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CD" w:rsidRPr="00661F85" w:rsidRDefault="00445ECD" w:rsidP="00661F85">
      <w:pPr>
        <w:pStyle w:val="CC"/>
        <w:keepLines w:val="0"/>
        <w:spacing w:after="0"/>
        <w:ind w:left="0" w:firstLine="0"/>
        <w:jc w:val="both"/>
        <w:rPr>
          <w:rFonts w:asciiTheme="minorBidi" w:hAnsiTheme="minorBidi" w:cstheme="minorBidi"/>
          <w:b/>
          <w:bCs/>
          <w:sz w:val="18"/>
          <w:szCs w:val="18"/>
          <w:lang w:val="en-GB"/>
        </w:rPr>
      </w:pPr>
      <w:r w:rsidRPr="00661F85">
        <w:rPr>
          <w:rFonts w:asciiTheme="minorBidi" w:hAnsiTheme="minorBidi" w:cstheme="minorBidi"/>
          <w:b/>
          <w:bCs/>
          <w:sz w:val="18"/>
          <w:szCs w:val="18"/>
          <w:lang w:val="en-GB"/>
        </w:rPr>
        <w:t>PARASHAT HASHAVUA</w:t>
      </w:r>
    </w:p>
    <w:p w:rsidR="00FF61BE" w:rsidRPr="00661F85" w:rsidRDefault="00FF61BE" w:rsidP="00661F85">
      <w:pPr>
        <w:pStyle w:val="style3"/>
        <w:jc w:val="both"/>
        <w:rPr>
          <w:rFonts w:asciiTheme="minorBidi" w:hAnsiTheme="minorBidi" w:cstheme="minorBidi"/>
          <w:caps/>
          <w:sz w:val="18"/>
          <w:szCs w:val="18"/>
          <w:lang w:eastAsia="en-GB"/>
        </w:rPr>
      </w:pPr>
      <w:r w:rsidRPr="00661F85">
        <w:rPr>
          <w:rFonts w:asciiTheme="minorBidi" w:hAnsiTheme="minorBidi" w:cstheme="minorBidi"/>
          <w:caps/>
          <w:sz w:val="18"/>
          <w:szCs w:val="18"/>
          <w:lang w:eastAsia="en-GB"/>
        </w:rPr>
        <w:t>*******************</w:t>
      </w:r>
      <w:r w:rsidR="00EC6E13" w:rsidRPr="00661F85">
        <w:rPr>
          <w:rFonts w:asciiTheme="minorBidi" w:hAnsiTheme="minorBidi" w:cstheme="minorBidi"/>
          <w:caps/>
          <w:sz w:val="18"/>
          <w:szCs w:val="18"/>
          <w:lang w:eastAsia="en-GB"/>
        </w:rPr>
        <w:t>**********************</w:t>
      </w:r>
    </w:p>
    <w:p w:rsidR="00DC3E34" w:rsidRPr="00661F85" w:rsidRDefault="00661F85" w:rsidP="00661F85">
      <w:pPr>
        <w:widowControl w:val="0"/>
        <w:shd w:val="clear" w:color="auto" w:fill="FFFFFF"/>
        <w:autoSpaceDE/>
        <w:autoSpaceDN/>
        <w:jc w:val="both"/>
        <w:rPr>
          <w:rFonts w:asciiTheme="minorBidi" w:hAnsiTheme="minorBidi" w:cstheme="minorBidi"/>
          <w:sz w:val="18"/>
          <w:szCs w:val="18"/>
        </w:rPr>
      </w:pPr>
      <w:r>
        <w:rPr>
          <w:rFonts w:asciiTheme="minorBidi" w:hAnsiTheme="minorBidi" w:cstheme="minorBidi"/>
          <w:b/>
          <w:bCs/>
          <w:sz w:val="18"/>
          <w:szCs w:val="18"/>
        </w:rPr>
        <w:t>PARASHAT BEREISHIT</w:t>
      </w:r>
    </w:p>
    <w:p w:rsidR="00DC3E34" w:rsidRPr="00661F85" w:rsidRDefault="00DC3E34" w:rsidP="00661F85">
      <w:pPr>
        <w:widowControl w:val="0"/>
        <w:shd w:val="clear" w:color="auto" w:fill="FFFFFF"/>
        <w:autoSpaceDE/>
        <w:autoSpaceDN/>
        <w:jc w:val="both"/>
        <w:rPr>
          <w:rFonts w:asciiTheme="minorBidi" w:hAnsiTheme="minorBidi" w:cstheme="minorBidi"/>
          <w:sz w:val="18"/>
          <w:szCs w:val="18"/>
        </w:rPr>
      </w:pPr>
      <w:r w:rsidRPr="00661F85">
        <w:rPr>
          <w:rFonts w:asciiTheme="minorBidi" w:hAnsiTheme="minorBidi" w:cstheme="minorBidi"/>
          <w:b/>
          <w:bCs/>
          <w:sz w:val="18"/>
          <w:szCs w:val="18"/>
          <w:lang w:val="x-none"/>
        </w:rPr>
        <w:t>*********************************************************</w:t>
      </w:r>
    </w:p>
    <w:p w:rsidR="00DC3E34" w:rsidRPr="00661F85" w:rsidRDefault="00DC3E34" w:rsidP="00661F85">
      <w:pPr>
        <w:widowControl w:val="0"/>
        <w:jc w:val="both"/>
        <w:rPr>
          <w:rFonts w:asciiTheme="minorBidi" w:hAnsiTheme="minorBidi" w:cstheme="minorBidi"/>
          <w:sz w:val="18"/>
          <w:szCs w:val="18"/>
        </w:rPr>
      </w:pPr>
      <w:r w:rsidRPr="00661F85">
        <w:rPr>
          <w:rFonts w:asciiTheme="minorBidi" w:hAnsiTheme="minorBidi" w:cstheme="minorBidi"/>
          <w:sz w:val="18"/>
          <w:szCs w:val="18"/>
        </w:rPr>
        <w:t>Dedicated in memory of Rabbi Jack Sable z”l and</w:t>
      </w:r>
    </w:p>
    <w:p w:rsidR="00DC3E34" w:rsidRPr="00661F85" w:rsidRDefault="00DC3E34" w:rsidP="00661F85">
      <w:pPr>
        <w:widowControl w:val="0"/>
        <w:jc w:val="both"/>
        <w:rPr>
          <w:rFonts w:asciiTheme="minorBidi" w:hAnsiTheme="minorBidi" w:cstheme="minorBidi"/>
          <w:sz w:val="18"/>
          <w:szCs w:val="18"/>
        </w:rPr>
      </w:pPr>
      <w:r w:rsidRPr="00661F85">
        <w:rPr>
          <w:rFonts w:asciiTheme="minorBidi" w:hAnsiTheme="minorBidi" w:cstheme="minorBidi"/>
          <w:sz w:val="18"/>
          <w:szCs w:val="18"/>
        </w:rPr>
        <w:t>Ambassador Yehuda Avner z”l</w:t>
      </w:r>
    </w:p>
    <w:p w:rsidR="00DC3E34" w:rsidRPr="00661F85" w:rsidRDefault="00DC3E34" w:rsidP="00661F85">
      <w:pPr>
        <w:widowControl w:val="0"/>
        <w:jc w:val="both"/>
        <w:rPr>
          <w:rFonts w:asciiTheme="minorBidi" w:hAnsiTheme="minorBidi" w:cstheme="minorBidi"/>
          <w:sz w:val="18"/>
          <w:szCs w:val="18"/>
        </w:rPr>
      </w:pPr>
      <w:r w:rsidRPr="00661F85">
        <w:rPr>
          <w:rFonts w:asciiTheme="minorBidi" w:hAnsiTheme="minorBidi" w:cstheme="minorBidi"/>
          <w:sz w:val="18"/>
          <w:szCs w:val="18"/>
        </w:rPr>
        <w:t>By Debbie and David Sable</w:t>
      </w:r>
    </w:p>
    <w:p w:rsidR="00661F85" w:rsidRPr="00661F85" w:rsidRDefault="00661F85" w:rsidP="00661F85">
      <w:pPr>
        <w:widowControl w:val="0"/>
        <w:shd w:val="clear" w:color="auto" w:fill="FFFFFF"/>
        <w:autoSpaceDE/>
        <w:autoSpaceDN/>
        <w:jc w:val="both"/>
        <w:rPr>
          <w:rFonts w:asciiTheme="minorBidi" w:hAnsiTheme="minorBidi" w:cstheme="minorBidi"/>
          <w:sz w:val="18"/>
          <w:szCs w:val="18"/>
        </w:rPr>
      </w:pPr>
      <w:r w:rsidRPr="00661F85">
        <w:rPr>
          <w:rFonts w:asciiTheme="minorBidi" w:hAnsiTheme="minorBidi" w:cstheme="minorBidi"/>
          <w:b/>
          <w:bCs/>
          <w:sz w:val="18"/>
          <w:szCs w:val="18"/>
          <w:lang w:val="x-none"/>
        </w:rPr>
        <w:t>*********************************************************</w:t>
      </w:r>
    </w:p>
    <w:p w:rsidR="00DC3E34" w:rsidRPr="00661F85" w:rsidRDefault="00DC3E34" w:rsidP="00661F85">
      <w:pPr>
        <w:widowControl w:val="0"/>
        <w:jc w:val="both"/>
        <w:rPr>
          <w:rFonts w:asciiTheme="minorBidi" w:hAnsiTheme="minorBidi" w:cstheme="minorBidi"/>
          <w:b/>
          <w:bCs/>
          <w:sz w:val="18"/>
          <w:szCs w:val="18"/>
        </w:rPr>
      </w:pPr>
    </w:p>
    <w:p w:rsidR="00DC3E34" w:rsidRPr="00661F85" w:rsidRDefault="00DC3E34" w:rsidP="00661F85">
      <w:pPr>
        <w:widowControl w:val="0"/>
        <w:jc w:val="both"/>
        <w:rPr>
          <w:rFonts w:asciiTheme="minorBidi" w:hAnsiTheme="minorBidi" w:cstheme="minorBidi"/>
          <w:b/>
          <w:bCs/>
          <w:sz w:val="18"/>
          <w:szCs w:val="18"/>
        </w:rPr>
      </w:pPr>
    </w:p>
    <w:p w:rsidR="00DC3E34" w:rsidRPr="00661F85" w:rsidRDefault="00DC3E34" w:rsidP="008831D1">
      <w:pPr>
        <w:widowControl w:val="0"/>
        <w:jc w:val="center"/>
        <w:rPr>
          <w:rFonts w:asciiTheme="minorBidi" w:hAnsiTheme="minorBidi" w:cstheme="minorBidi"/>
          <w:b/>
          <w:bCs/>
          <w:sz w:val="18"/>
          <w:szCs w:val="18"/>
        </w:rPr>
      </w:pPr>
      <w:r w:rsidRPr="00661F85">
        <w:rPr>
          <w:rFonts w:asciiTheme="minorBidi" w:hAnsiTheme="minorBidi" w:cstheme="minorBidi"/>
          <w:b/>
          <w:bCs/>
          <w:sz w:val="18"/>
          <w:szCs w:val="18"/>
        </w:rPr>
        <w:t xml:space="preserve">Why </w:t>
      </w:r>
      <w:r w:rsidR="008831D1">
        <w:rPr>
          <w:rFonts w:asciiTheme="minorBidi" w:hAnsiTheme="minorBidi" w:cstheme="minorBidi"/>
          <w:b/>
          <w:bCs/>
          <w:sz w:val="18"/>
          <w:szCs w:val="18"/>
        </w:rPr>
        <w:t>D</w:t>
      </w:r>
      <w:bookmarkStart w:id="0" w:name="_GoBack"/>
      <w:bookmarkEnd w:id="0"/>
      <w:r w:rsidRPr="00661F85">
        <w:rPr>
          <w:rFonts w:asciiTheme="minorBidi" w:hAnsiTheme="minorBidi" w:cstheme="minorBidi"/>
          <w:b/>
          <w:bCs/>
          <w:sz w:val="18"/>
          <w:szCs w:val="18"/>
        </w:rPr>
        <w:t xml:space="preserve">oes the Torah Begin with </w:t>
      </w:r>
      <w:r w:rsidRPr="00661F85">
        <w:rPr>
          <w:rFonts w:asciiTheme="minorBidi" w:hAnsiTheme="minorBidi" w:cstheme="minorBidi"/>
          <w:b/>
          <w:bCs/>
          <w:i/>
          <w:iCs/>
          <w:sz w:val="18"/>
          <w:szCs w:val="18"/>
        </w:rPr>
        <w:t>Bereishit</w:t>
      </w:r>
      <w:r w:rsidRPr="00661F85">
        <w:rPr>
          <w:rFonts w:asciiTheme="minorBidi" w:hAnsiTheme="minorBidi" w:cstheme="minorBidi"/>
          <w:b/>
          <w:bCs/>
          <w:sz w:val="18"/>
          <w:szCs w:val="18"/>
        </w:rPr>
        <w:t>?</w:t>
      </w:r>
    </w:p>
    <w:p w:rsidR="00DC3E34" w:rsidRPr="00661F85" w:rsidRDefault="00DC3E34" w:rsidP="00661F85">
      <w:pPr>
        <w:widowControl w:val="0"/>
        <w:jc w:val="center"/>
        <w:rPr>
          <w:rFonts w:asciiTheme="minorBidi" w:hAnsiTheme="minorBidi" w:cstheme="minorBidi"/>
          <w:b/>
          <w:bCs/>
          <w:sz w:val="18"/>
          <w:szCs w:val="18"/>
        </w:rPr>
      </w:pPr>
      <w:r w:rsidRPr="00661F85">
        <w:rPr>
          <w:rFonts w:asciiTheme="minorBidi" w:hAnsiTheme="minorBidi" w:cstheme="minorBidi"/>
          <w:b/>
          <w:bCs/>
          <w:sz w:val="18"/>
          <w:szCs w:val="18"/>
        </w:rPr>
        <w:t>Harav Yaakov Medan</w:t>
      </w:r>
    </w:p>
    <w:p w:rsidR="00DC3E34" w:rsidRPr="00661F85" w:rsidRDefault="00DC3E34" w:rsidP="00661F85">
      <w:pPr>
        <w:widowControl w:val="0"/>
        <w:jc w:val="both"/>
        <w:rPr>
          <w:rFonts w:asciiTheme="minorBidi" w:hAnsiTheme="minorBidi" w:cstheme="minorBidi"/>
          <w:b/>
          <w:bCs/>
          <w:sz w:val="18"/>
          <w:szCs w:val="18"/>
        </w:rPr>
      </w:pPr>
    </w:p>
    <w:p w:rsidR="00DC3E34" w:rsidRPr="00661F85" w:rsidRDefault="00DC3E34" w:rsidP="00661F85">
      <w:pPr>
        <w:widowControl w:val="0"/>
        <w:jc w:val="both"/>
        <w:rPr>
          <w:rFonts w:asciiTheme="minorBidi" w:hAnsiTheme="minorBidi" w:cstheme="minorBidi"/>
          <w:b/>
          <w:bCs/>
          <w:sz w:val="18"/>
          <w:szCs w:val="18"/>
        </w:rPr>
      </w:pPr>
    </w:p>
    <w:p w:rsidR="00DC3E34" w:rsidRPr="00661F85" w:rsidRDefault="00DC3E34" w:rsidP="00661F85">
      <w:pPr>
        <w:pStyle w:val="Heading3"/>
        <w:keepNext w:val="0"/>
        <w:keepLines w:val="0"/>
        <w:widowControl w:val="0"/>
        <w:spacing w:before="0" w:after="0"/>
        <w:jc w:val="both"/>
        <w:rPr>
          <w:rFonts w:asciiTheme="minorBidi" w:hAnsiTheme="minorBidi" w:cstheme="minorBidi"/>
          <w:sz w:val="18"/>
          <w:szCs w:val="18"/>
        </w:rPr>
      </w:pPr>
      <w:r w:rsidRPr="00661F85">
        <w:rPr>
          <w:rFonts w:asciiTheme="minorBidi" w:hAnsiTheme="minorBidi" w:cstheme="minorBidi"/>
          <w:sz w:val="18"/>
          <w:szCs w:val="18"/>
        </w:rPr>
        <w:t xml:space="preserve">I. Introduction – Rashi's </w:t>
      </w:r>
      <w:r w:rsidRPr="00661F85">
        <w:rPr>
          <w:rFonts w:asciiTheme="minorBidi" w:hAnsiTheme="minorBidi" w:cstheme="minorBidi"/>
          <w:caps/>
          <w:sz w:val="18"/>
          <w:szCs w:val="18"/>
        </w:rPr>
        <w:t>C</w:t>
      </w:r>
      <w:r w:rsidRPr="00661F85">
        <w:rPr>
          <w:rFonts w:asciiTheme="minorBidi" w:hAnsiTheme="minorBidi" w:cstheme="minorBidi"/>
          <w:sz w:val="18"/>
          <w:szCs w:val="18"/>
        </w:rPr>
        <w:t xml:space="preserve">omment and the </w:t>
      </w:r>
      <w:r w:rsidRPr="00661F85">
        <w:rPr>
          <w:rFonts w:asciiTheme="minorBidi" w:hAnsiTheme="minorBidi" w:cstheme="minorBidi"/>
          <w:caps/>
          <w:sz w:val="18"/>
          <w:szCs w:val="18"/>
        </w:rPr>
        <w:t>Q</w:t>
      </w:r>
      <w:r w:rsidRPr="00661F85">
        <w:rPr>
          <w:rFonts w:asciiTheme="minorBidi" w:hAnsiTheme="minorBidi" w:cstheme="minorBidi"/>
          <w:sz w:val="18"/>
          <w:szCs w:val="18"/>
        </w:rPr>
        <w:t xml:space="preserve">uestions </w:t>
      </w:r>
      <w:r w:rsidRPr="00661F85">
        <w:rPr>
          <w:rFonts w:asciiTheme="minorBidi" w:hAnsiTheme="minorBidi" w:cstheme="minorBidi"/>
          <w:caps/>
          <w:sz w:val="18"/>
          <w:szCs w:val="18"/>
        </w:rPr>
        <w:t>A</w:t>
      </w:r>
      <w:r w:rsidRPr="00661F85">
        <w:rPr>
          <w:rFonts w:asciiTheme="minorBidi" w:hAnsiTheme="minorBidi" w:cstheme="minorBidi"/>
          <w:sz w:val="18"/>
          <w:szCs w:val="18"/>
        </w:rPr>
        <w:t>rising</w:t>
      </w:r>
      <w:r w:rsidR="00661F85">
        <w:rPr>
          <w:rFonts w:asciiTheme="minorBidi" w:hAnsiTheme="minorBidi" w:cstheme="minorBidi"/>
          <w:sz w:val="18"/>
          <w:szCs w:val="18"/>
        </w:rPr>
        <w:t xml:space="preserve"> From It</w:t>
      </w:r>
    </w:p>
    <w:p w:rsidR="00DC3E34" w:rsidRPr="00661F85" w:rsidRDefault="00DC3E34" w:rsidP="00661F85">
      <w:pPr>
        <w:widowControl w:val="0"/>
        <w:jc w:val="both"/>
        <w:rPr>
          <w:rFonts w:asciiTheme="minorBidi" w:hAnsiTheme="minorBidi" w:cstheme="minorBidi"/>
          <w:sz w:val="18"/>
          <w:szCs w:val="18"/>
        </w:rPr>
      </w:pPr>
    </w:p>
    <w:p w:rsidR="00DC3E34" w:rsidRPr="00661F85" w:rsidRDefault="00DC3E34" w:rsidP="00661F85">
      <w:pPr>
        <w:pStyle w:val="BlockText"/>
        <w:widowControl w:val="0"/>
        <w:ind w:left="720" w:right="0"/>
        <w:jc w:val="both"/>
        <w:rPr>
          <w:rFonts w:asciiTheme="minorBidi" w:hAnsiTheme="minorBidi" w:cstheme="minorBidi"/>
          <w:sz w:val="18"/>
          <w:szCs w:val="18"/>
        </w:rPr>
      </w:pPr>
      <w:r w:rsidRPr="00661F85">
        <w:rPr>
          <w:rFonts w:asciiTheme="minorBidi" w:hAnsiTheme="minorBidi" w:cstheme="minorBidi"/>
          <w:sz w:val="18"/>
          <w:szCs w:val="18"/>
        </w:rPr>
        <w:t>"In the beginning" – R. Yitzchak said: The Torah should have commenced with [the command]: "This month shall be unto you the first month" (</w:t>
      </w:r>
      <w:r w:rsidRPr="00661F85">
        <w:rPr>
          <w:rFonts w:asciiTheme="minorBidi" w:hAnsiTheme="minorBidi" w:cstheme="minorBidi"/>
          <w:i/>
          <w:iCs/>
          <w:sz w:val="18"/>
          <w:szCs w:val="18"/>
        </w:rPr>
        <w:t xml:space="preserve">Shemot </w:t>
      </w:r>
      <w:r w:rsidRPr="00661F85">
        <w:rPr>
          <w:rFonts w:asciiTheme="minorBidi" w:hAnsiTheme="minorBidi" w:cstheme="minorBidi"/>
          <w:sz w:val="18"/>
          <w:szCs w:val="18"/>
        </w:rPr>
        <w:t>12:1), which is the first commandment given to Israel. What is the reason, then, that it commences with the account of the Creation? Because [of the thought expressed in the verse]: "He declared to His people the strength of His works [i.e., He gave an account of the work of Creation] in order that He might give them the heritage of the nations" (</w:t>
      </w:r>
      <w:r w:rsidRPr="00661F85">
        <w:rPr>
          <w:rFonts w:asciiTheme="minorBidi" w:hAnsiTheme="minorBidi" w:cstheme="minorBidi"/>
          <w:i/>
          <w:iCs/>
          <w:sz w:val="18"/>
          <w:szCs w:val="18"/>
        </w:rPr>
        <w:t xml:space="preserve">Tehillim </w:t>
      </w:r>
      <w:r w:rsidRPr="00661F85">
        <w:rPr>
          <w:rFonts w:asciiTheme="minorBidi" w:hAnsiTheme="minorBidi" w:cstheme="minorBidi"/>
          <w:sz w:val="18"/>
          <w:szCs w:val="18"/>
        </w:rPr>
        <w:t xml:space="preserve">111:6). For should the people of the world say to Israel: "You are robbers, because you took by force the lands of the seven nations of Canaan," Israel may reply to them: "All the earth belongs to the Holy One, blessed is He. He created it and gave it to </w:t>
      </w:r>
      <w:proofErr w:type="gramStart"/>
      <w:r w:rsidRPr="00661F85">
        <w:rPr>
          <w:rFonts w:asciiTheme="minorBidi" w:hAnsiTheme="minorBidi" w:cstheme="minorBidi"/>
          <w:sz w:val="18"/>
          <w:szCs w:val="18"/>
        </w:rPr>
        <w:t>whom</w:t>
      </w:r>
      <w:proofErr w:type="gramEnd"/>
      <w:r w:rsidRPr="00661F85">
        <w:rPr>
          <w:rFonts w:asciiTheme="minorBidi" w:hAnsiTheme="minorBidi" w:cstheme="minorBidi"/>
          <w:sz w:val="18"/>
          <w:szCs w:val="18"/>
        </w:rPr>
        <w:t xml:space="preserve"> He pleased. When He willed He gave it to them, and when He willed He took it from them and gave it to us. (Rashi, </w:t>
      </w:r>
      <w:r w:rsidRPr="00661F85">
        <w:rPr>
          <w:rFonts w:asciiTheme="minorBidi" w:hAnsiTheme="minorBidi" w:cstheme="minorBidi"/>
          <w:i/>
          <w:iCs/>
          <w:sz w:val="18"/>
          <w:szCs w:val="18"/>
        </w:rPr>
        <w:t xml:space="preserve">Bereishit </w:t>
      </w:r>
      <w:r w:rsidRPr="00661F85">
        <w:rPr>
          <w:rFonts w:asciiTheme="minorBidi" w:hAnsiTheme="minorBidi" w:cstheme="minorBidi"/>
          <w:sz w:val="18"/>
          <w:szCs w:val="18"/>
        </w:rPr>
        <w:t>1:1)</w:t>
      </w:r>
    </w:p>
    <w:p w:rsidR="00DC3E34" w:rsidRPr="00661F85" w:rsidRDefault="00DC3E34" w:rsidP="00661F85">
      <w:pPr>
        <w:widowControl w:val="0"/>
        <w:jc w:val="both"/>
        <w:rPr>
          <w:rFonts w:asciiTheme="minorBidi" w:hAnsiTheme="minorBidi" w:cstheme="minorBidi"/>
          <w:sz w:val="18"/>
          <w:szCs w:val="18"/>
        </w:rPr>
      </w:pPr>
    </w:p>
    <w:p w:rsidR="00DC3E34" w:rsidRPr="00661F85" w:rsidRDefault="00DC3E34" w:rsidP="00661F85">
      <w:pPr>
        <w:widowControl w:val="0"/>
        <w:jc w:val="both"/>
        <w:rPr>
          <w:rFonts w:asciiTheme="minorBidi" w:hAnsiTheme="minorBidi" w:cstheme="minorBidi"/>
          <w:sz w:val="18"/>
          <w:szCs w:val="18"/>
        </w:rPr>
      </w:pPr>
      <w:r w:rsidRPr="00661F85">
        <w:rPr>
          <w:rFonts w:asciiTheme="minorBidi" w:hAnsiTheme="minorBidi" w:cstheme="minorBidi"/>
          <w:sz w:val="18"/>
          <w:szCs w:val="18"/>
        </w:rPr>
        <w:tab/>
        <w:t xml:space="preserve">Rashi's </w:t>
      </w:r>
      <w:proofErr w:type="gramStart"/>
      <w:r w:rsidRPr="00661F85">
        <w:rPr>
          <w:rFonts w:asciiTheme="minorBidi" w:hAnsiTheme="minorBidi" w:cstheme="minorBidi"/>
          <w:i/>
          <w:iCs/>
          <w:sz w:val="18"/>
          <w:szCs w:val="18"/>
        </w:rPr>
        <w:t>midrash</w:t>
      </w:r>
      <w:proofErr w:type="gramEnd"/>
      <w:r w:rsidRPr="00661F85">
        <w:rPr>
          <w:rFonts w:asciiTheme="minorBidi" w:hAnsiTheme="minorBidi" w:cstheme="minorBidi"/>
          <w:sz w:val="18"/>
          <w:szCs w:val="18"/>
        </w:rPr>
        <w:t xml:space="preserve"> gives rise to three questions:</w:t>
      </w:r>
    </w:p>
    <w:p w:rsidR="00DC3E34" w:rsidRPr="00661F85" w:rsidRDefault="00DC3E34" w:rsidP="00661F85">
      <w:pPr>
        <w:widowControl w:val="0"/>
        <w:jc w:val="both"/>
        <w:rPr>
          <w:rFonts w:asciiTheme="minorBidi" w:hAnsiTheme="minorBidi" w:cstheme="minorBidi"/>
          <w:sz w:val="18"/>
          <w:szCs w:val="18"/>
        </w:rPr>
      </w:pPr>
    </w:p>
    <w:p w:rsidR="00DC3E34" w:rsidRPr="00661F85" w:rsidRDefault="00DC3E34" w:rsidP="00661F85">
      <w:pPr>
        <w:widowControl w:val="0"/>
        <w:ind w:firstLine="720"/>
        <w:jc w:val="both"/>
        <w:rPr>
          <w:rFonts w:asciiTheme="minorBidi" w:hAnsiTheme="minorBidi" w:cstheme="minorBidi"/>
          <w:sz w:val="18"/>
          <w:szCs w:val="18"/>
        </w:rPr>
      </w:pPr>
      <w:r w:rsidRPr="00661F85">
        <w:rPr>
          <w:rFonts w:asciiTheme="minorBidi" w:hAnsiTheme="minorBidi" w:cstheme="minorBidi"/>
          <w:sz w:val="18"/>
          <w:szCs w:val="18"/>
        </w:rPr>
        <w:t xml:space="preserve">1) Why is it strange that the Torah opens with </w:t>
      </w:r>
      <w:r w:rsidRPr="00661F85">
        <w:rPr>
          <w:rFonts w:asciiTheme="minorBidi" w:hAnsiTheme="minorBidi" w:cstheme="minorBidi"/>
          <w:i/>
          <w:iCs/>
          <w:sz w:val="18"/>
          <w:szCs w:val="18"/>
        </w:rPr>
        <w:t>Bereishit</w:t>
      </w:r>
      <w:r w:rsidRPr="00661F85">
        <w:rPr>
          <w:rFonts w:asciiTheme="minorBidi" w:hAnsiTheme="minorBidi" w:cstheme="minorBidi"/>
          <w:sz w:val="18"/>
          <w:szCs w:val="18"/>
        </w:rPr>
        <w:t>? Surely the creation of the world is one of the fundamental beliefs of Judaism, if not the most fundamental of them!</w:t>
      </w:r>
      <w:r w:rsidRPr="00661F85">
        <w:rPr>
          <w:rStyle w:val="FootnoteReference"/>
          <w:rFonts w:asciiTheme="minorBidi" w:hAnsiTheme="minorBidi" w:cstheme="minorBidi"/>
          <w:sz w:val="18"/>
          <w:szCs w:val="18"/>
        </w:rPr>
        <w:footnoteReference w:id="1"/>
      </w:r>
    </w:p>
    <w:p w:rsidR="00DC3E34" w:rsidRPr="00661F85" w:rsidRDefault="00DC3E34" w:rsidP="00661F85">
      <w:pPr>
        <w:widowControl w:val="0"/>
        <w:jc w:val="both"/>
        <w:rPr>
          <w:rFonts w:asciiTheme="minorBidi" w:hAnsiTheme="minorBidi" w:cstheme="minorBidi"/>
          <w:sz w:val="18"/>
          <w:szCs w:val="18"/>
        </w:rPr>
      </w:pPr>
    </w:p>
    <w:p w:rsidR="00DC3E34" w:rsidRPr="00661F85" w:rsidRDefault="00DC3E34" w:rsidP="00661F85">
      <w:pPr>
        <w:widowControl w:val="0"/>
        <w:ind w:firstLine="720"/>
        <w:jc w:val="both"/>
        <w:rPr>
          <w:rFonts w:asciiTheme="minorBidi" w:hAnsiTheme="minorBidi" w:cstheme="minorBidi"/>
          <w:sz w:val="18"/>
          <w:szCs w:val="18"/>
        </w:rPr>
      </w:pPr>
      <w:r w:rsidRPr="00661F85">
        <w:rPr>
          <w:rFonts w:asciiTheme="minorBidi" w:hAnsiTheme="minorBidi" w:cstheme="minorBidi"/>
          <w:sz w:val="18"/>
          <w:szCs w:val="18"/>
        </w:rPr>
        <w:t xml:space="preserve">2) Is there a really a connection between the story of the creation of the world and the dispute with the nations of the world about our rights to </w:t>
      </w:r>
      <w:r w:rsidRPr="00661F85">
        <w:rPr>
          <w:rFonts w:asciiTheme="minorBidi" w:hAnsiTheme="minorBidi" w:cstheme="minorBidi"/>
          <w:i/>
          <w:iCs/>
          <w:sz w:val="18"/>
          <w:szCs w:val="18"/>
        </w:rPr>
        <w:t>Eretz</w:t>
      </w:r>
      <w:r w:rsidRPr="00661F85">
        <w:rPr>
          <w:rFonts w:asciiTheme="minorBidi" w:hAnsiTheme="minorBidi" w:cstheme="minorBidi"/>
          <w:sz w:val="18"/>
          <w:szCs w:val="18"/>
        </w:rPr>
        <w:t xml:space="preserve"> </w:t>
      </w:r>
      <w:r w:rsidRPr="00661F85">
        <w:rPr>
          <w:rFonts w:asciiTheme="minorBidi" w:hAnsiTheme="minorBidi" w:cstheme="minorBidi"/>
          <w:i/>
          <w:iCs/>
          <w:sz w:val="18"/>
          <w:szCs w:val="18"/>
        </w:rPr>
        <w:t>Yisrael</w:t>
      </w:r>
      <w:r w:rsidRPr="00661F85">
        <w:rPr>
          <w:rFonts w:asciiTheme="minorBidi" w:hAnsiTheme="minorBidi" w:cstheme="minorBidi"/>
          <w:sz w:val="18"/>
          <w:szCs w:val="18"/>
        </w:rPr>
        <w:t>?</w:t>
      </w:r>
    </w:p>
    <w:p w:rsidR="00DC3E34" w:rsidRPr="00661F85" w:rsidRDefault="00DC3E34" w:rsidP="00661F85">
      <w:pPr>
        <w:widowControl w:val="0"/>
        <w:jc w:val="both"/>
        <w:rPr>
          <w:rFonts w:asciiTheme="minorBidi" w:hAnsiTheme="minorBidi" w:cstheme="minorBidi"/>
          <w:sz w:val="18"/>
          <w:szCs w:val="18"/>
        </w:rPr>
      </w:pPr>
    </w:p>
    <w:p w:rsidR="00DC3E34" w:rsidRPr="00661F85" w:rsidRDefault="00DC3E34" w:rsidP="00661F85">
      <w:pPr>
        <w:widowControl w:val="0"/>
        <w:ind w:firstLine="720"/>
        <w:jc w:val="both"/>
        <w:rPr>
          <w:rFonts w:asciiTheme="minorBidi" w:hAnsiTheme="minorBidi" w:cstheme="minorBidi"/>
          <w:sz w:val="18"/>
          <w:szCs w:val="18"/>
        </w:rPr>
      </w:pPr>
      <w:r w:rsidRPr="00661F85">
        <w:rPr>
          <w:rFonts w:asciiTheme="minorBidi" w:hAnsiTheme="minorBidi" w:cstheme="minorBidi"/>
          <w:sz w:val="18"/>
          <w:szCs w:val="18"/>
        </w:rPr>
        <w:t xml:space="preserve">3) Is our moral right to </w:t>
      </w:r>
      <w:r w:rsidRPr="00661F85">
        <w:rPr>
          <w:rFonts w:asciiTheme="minorBidi" w:hAnsiTheme="minorBidi" w:cstheme="minorBidi"/>
          <w:i/>
          <w:iCs/>
          <w:sz w:val="18"/>
          <w:szCs w:val="18"/>
        </w:rPr>
        <w:t>Eretz Yisrael</w:t>
      </w:r>
      <w:r w:rsidRPr="00661F85">
        <w:rPr>
          <w:rFonts w:asciiTheme="minorBidi" w:hAnsiTheme="minorBidi" w:cstheme="minorBidi"/>
          <w:sz w:val="18"/>
          <w:szCs w:val="18"/>
        </w:rPr>
        <w:t xml:space="preserve"> based exclusively on the Creator's arbitrary decision to give it to us? Are there no other factors that bestow that right upon us?</w:t>
      </w:r>
    </w:p>
    <w:p w:rsidR="00DC3E34" w:rsidRPr="00661F85" w:rsidRDefault="00DC3E34" w:rsidP="00661F85">
      <w:pPr>
        <w:widowControl w:val="0"/>
        <w:jc w:val="both"/>
        <w:rPr>
          <w:rFonts w:asciiTheme="minorBidi" w:hAnsiTheme="minorBidi" w:cstheme="minorBidi"/>
          <w:sz w:val="18"/>
          <w:szCs w:val="18"/>
        </w:rPr>
      </w:pPr>
    </w:p>
    <w:p w:rsidR="00DC3E34" w:rsidRPr="00661F85" w:rsidRDefault="00DC3E34" w:rsidP="00661F85">
      <w:pPr>
        <w:widowControl w:val="0"/>
        <w:jc w:val="both"/>
        <w:rPr>
          <w:rFonts w:asciiTheme="minorBidi" w:hAnsiTheme="minorBidi" w:cstheme="minorBidi"/>
          <w:sz w:val="18"/>
          <w:szCs w:val="18"/>
        </w:rPr>
      </w:pPr>
      <w:r w:rsidRPr="00661F85">
        <w:rPr>
          <w:rFonts w:asciiTheme="minorBidi" w:hAnsiTheme="minorBidi" w:cstheme="minorBidi"/>
          <w:sz w:val="18"/>
          <w:szCs w:val="18"/>
        </w:rPr>
        <w:tab/>
        <w:t>We will not deal here with the first question, since the Ramban already dealt with at length:</w:t>
      </w:r>
    </w:p>
    <w:p w:rsidR="00DC3E34" w:rsidRPr="00661F85" w:rsidRDefault="00DC3E34" w:rsidP="00661F85">
      <w:pPr>
        <w:widowControl w:val="0"/>
        <w:jc w:val="both"/>
        <w:rPr>
          <w:rFonts w:asciiTheme="minorBidi" w:hAnsiTheme="minorBidi" w:cstheme="minorBidi"/>
          <w:sz w:val="18"/>
          <w:szCs w:val="18"/>
        </w:rPr>
      </w:pPr>
    </w:p>
    <w:p w:rsidR="00DC3E34" w:rsidRPr="00661F85" w:rsidRDefault="00DC3E34" w:rsidP="00661F85">
      <w:pPr>
        <w:pStyle w:val="BlockText"/>
        <w:widowControl w:val="0"/>
        <w:ind w:left="720" w:right="0"/>
        <w:jc w:val="both"/>
        <w:rPr>
          <w:rFonts w:asciiTheme="minorBidi" w:hAnsiTheme="minorBidi" w:cstheme="minorBidi"/>
          <w:sz w:val="18"/>
          <w:szCs w:val="18"/>
        </w:rPr>
      </w:pPr>
      <w:r w:rsidRPr="00661F85">
        <w:rPr>
          <w:rFonts w:asciiTheme="minorBidi" w:hAnsiTheme="minorBidi" w:cstheme="minorBidi"/>
          <w:sz w:val="18"/>
          <w:szCs w:val="18"/>
        </w:rPr>
        <w:t xml:space="preserve">The question may be raised: There was indeed a great need to start the Torah with "In the beginning God created," because this is the root of our faith, and he who does not believe this but says that the world is without a beginning is a heretic and has no Torah at all! The answer is that the story of Creation is a profound mystery that cannot be understood based on the verses </w:t>
      </w:r>
      <w:r w:rsidRPr="00661F85">
        <w:rPr>
          <w:rFonts w:asciiTheme="minorBidi" w:hAnsiTheme="minorBidi" w:cstheme="minorBidi"/>
          <w:sz w:val="18"/>
          <w:szCs w:val="18"/>
        </w:rPr>
        <w:lastRenderedPageBreak/>
        <w:t xml:space="preserve">and can only be fully understood based on a tradition going back to Moshe our Master from the Almighty Himself… And this knowledge is limited to individuals based on a tradition going back to Moshe at Sinai together with the Oral Law. (Ramban, </w:t>
      </w:r>
      <w:r w:rsidRPr="00661F85">
        <w:rPr>
          <w:rFonts w:asciiTheme="minorBidi" w:hAnsiTheme="minorBidi" w:cstheme="minorBidi"/>
          <w:i/>
          <w:iCs/>
          <w:sz w:val="18"/>
          <w:szCs w:val="18"/>
        </w:rPr>
        <w:t xml:space="preserve">Bereishit </w:t>
      </w:r>
      <w:r w:rsidRPr="00661F85">
        <w:rPr>
          <w:rFonts w:asciiTheme="minorBidi" w:hAnsiTheme="minorBidi" w:cstheme="minorBidi"/>
          <w:sz w:val="18"/>
          <w:szCs w:val="18"/>
        </w:rPr>
        <w:t>1:1)</w:t>
      </w:r>
    </w:p>
    <w:p w:rsidR="00DC3E34" w:rsidRPr="00661F85" w:rsidRDefault="00DC3E34" w:rsidP="00661F85">
      <w:pPr>
        <w:pStyle w:val="BlockText"/>
        <w:widowControl w:val="0"/>
        <w:jc w:val="both"/>
        <w:rPr>
          <w:rFonts w:asciiTheme="minorBidi" w:hAnsiTheme="minorBidi" w:cstheme="minorBidi"/>
          <w:sz w:val="18"/>
          <w:szCs w:val="18"/>
        </w:rPr>
      </w:pPr>
    </w:p>
    <w:p w:rsidR="00DC3E34" w:rsidRPr="00661F85" w:rsidRDefault="00DC3E34" w:rsidP="00661F85">
      <w:pPr>
        <w:widowControl w:val="0"/>
        <w:ind w:firstLine="720"/>
        <w:jc w:val="both"/>
        <w:rPr>
          <w:rFonts w:asciiTheme="minorBidi" w:hAnsiTheme="minorBidi" w:cstheme="minorBidi"/>
          <w:sz w:val="18"/>
          <w:szCs w:val="18"/>
        </w:rPr>
      </w:pPr>
      <w:r w:rsidRPr="00661F85">
        <w:rPr>
          <w:rFonts w:asciiTheme="minorBidi" w:hAnsiTheme="minorBidi" w:cstheme="minorBidi"/>
          <w:sz w:val="18"/>
          <w:szCs w:val="18"/>
        </w:rPr>
        <w:t>We will therefore begin with a discussion of the second question.</w:t>
      </w:r>
    </w:p>
    <w:p w:rsidR="00DC3E34" w:rsidRPr="00661F85" w:rsidRDefault="00DC3E34" w:rsidP="00661F85">
      <w:pPr>
        <w:widowControl w:val="0"/>
        <w:ind w:firstLine="720"/>
        <w:jc w:val="both"/>
        <w:rPr>
          <w:rFonts w:asciiTheme="minorBidi" w:hAnsiTheme="minorBidi" w:cstheme="minorBidi"/>
          <w:sz w:val="18"/>
          <w:szCs w:val="18"/>
        </w:rPr>
      </w:pPr>
    </w:p>
    <w:p w:rsidR="00DC3E34" w:rsidRPr="00661F85" w:rsidRDefault="00DC3E34" w:rsidP="00661F85">
      <w:pPr>
        <w:pStyle w:val="Heading3"/>
        <w:keepNext w:val="0"/>
        <w:keepLines w:val="0"/>
        <w:widowControl w:val="0"/>
        <w:spacing w:before="0" w:after="0"/>
        <w:jc w:val="both"/>
        <w:rPr>
          <w:rFonts w:asciiTheme="minorBidi" w:hAnsiTheme="minorBidi" w:cstheme="minorBidi"/>
          <w:sz w:val="18"/>
          <w:szCs w:val="18"/>
        </w:rPr>
      </w:pPr>
      <w:r w:rsidRPr="00661F85">
        <w:rPr>
          <w:rFonts w:asciiTheme="minorBidi" w:hAnsiTheme="minorBidi" w:cstheme="minorBidi"/>
          <w:sz w:val="18"/>
          <w:szCs w:val="18"/>
        </w:rPr>
        <w:t xml:space="preserve">II. The </w:t>
      </w:r>
      <w:r w:rsidRPr="00661F85">
        <w:rPr>
          <w:rFonts w:asciiTheme="minorBidi" w:hAnsiTheme="minorBidi" w:cstheme="minorBidi"/>
          <w:caps/>
          <w:sz w:val="18"/>
          <w:szCs w:val="18"/>
        </w:rPr>
        <w:t>c</w:t>
      </w:r>
      <w:r w:rsidRPr="00661F85">
        <w:rPr>
          <w:rFonts w:asciiTheme="minorBidi" w:hAnsiTheme="minorBidi" w:cstheme="minorBidi"/>
          <w:sz w:val="18"/>
          <w:szCs w:val="18"/>
        </w:rPr>
        <w:t xml:space="preserve">reation of the </w:t>
      </w:r>
      <w:r w:rsidRPr="00661F85">
        <w:rPr>
          <w:rFonts w:asciiTheme="minorBidi" w:hAnsiTheme="minorBidi" w:cstheme="minorBidi"/>
          <w:caps/>
          <w:sz w:val="18"/>
          <w:szCs w:val="18"/>
        </w:rPr>
        <w:t>W</w:t>
      </w:r>
      <w:r w:rsidRPr="00661F85">
        <w:rPr>
          <w:rFonts w:asciiTheme="minorBidi" w:hAnsiTheme="minorBidi" w:cstheme="minorBidi"/>
          <w:sz w:val="18"/>
          <w:szCs w:val="18"/>
        </w:rPr>
        <w:t xml:space="preserve">orld and the </w:t>
      </w:r>
      <w:r w:rsidRPr="00661F85">
        <w:rPr>
          <w:rFonts w:asciiTheme="minorBidi" w:hAnsiTheme="minorBidi" w:cstheme="minorBidi"/>
          <w:caps/>
          <w:sz w:val="18"/>
          <w:szCs w:val="18"/>
        </w:rPr>
        <w:t>I</w:t>
      </w:r>
      <w:r w:rsidRPr="00661F85">
        <w:rPr>
          <w:rFonts w:asciiTheme="minorBidi" w:hAnsiTheme="minorBidi" w:cstheme="minorBidi"/>
          <w:sz w:val="18"/>
          <w:szCs w:val="18"/>
        </w:rPr>
        <w:t xml:space="preserve">nheritance of </w:t>
      </w:r>
      <w:r w:rsidRPr="00661F85">
        <w:rPr>
          <w:rFonts w:asciiTheme="minorBidi" w:hAnsiTheme="minorBidi" w:cstheme="minorBidi"/>
          <w:i/>
          <w:iCs/>
          <w:sz w:val="18"/>
          <w:szCs w:val="18"/>
        </w:rPr>
        <w:t>Eretz</w:t>
      </w:r>
      <w:r w:rsidRPr="00661F85">
        <w:rPr>
          <w:rFonts w:asciiTheme="minorBidi" w:hAnsiTheme="minorBidi" w:cstheme="minorBidi"/>
          <w:sz w:val="18"/>
          <w:szCs w:val="18"/>
        </w:rPr>
        <w:t xml:space="preserve"> </w:t>
      </w:r>
      <w:r w:rsidRPr="00661F85">
        <w:rPr>
          <w:rFonts w:asciiTheme="minorBidi" w:hAnsiTheme="minorBidi" w:cstheme="minorBidi"/>
          <w:i/>
          <w:iCs/>
          <w:sz w:val="18"/>
          <w:szCs w:val="18"/>
        </w:rPr>
        <w:t>Yisrael</w:t>
      </w:r>
    </w:p>
    <w:p w:rsidR="00DC3E34" w:rsidRPr="00661F85" w:rsidRDefault="00DC3E34" w:rsidP="00661F85">
      <w:pPr>
        <w:widowControl w:val="0"/>
        <w:jc w:val="both"/>
        <w:rPr>
          <w:rFonts w:asciiTheme="minorBidi" w:hAnsiTheme="minorBidi" w:cstheme="minorBidi"/>
          <w:sz w:val="18"/>
          <w:szCs w:val="18"/>
        </w:rPr>
      </w:pPr>
    </w:p>
    <w:p w:rsidR="00DC3E34" w:rsidRPr="00661F85" w:rsidRDefault="00DC3E34" w:rsidP="00661F85">
      <w:pPr>
        <w:widowControl w:val="0"/>
        <w:jc w:val="both"/>
        <w:rPr>
          <w:rFonts w:asciiTheme="minorBidi" w:hAnsiTheme="minorBidi" w:cstheme="minorBidi"/>
          <w:sz w:val="18"/>
          <w:szCs w:val="18"/>
        </w:rPr>
      </w:pPr>
      <w:r w:rsidRPr="00661F85">
        <w:rPr>
          <w:rFonts w:asciiTheme="minorBidi" w:hAnsiTheme="minorBidi" w:cstheme="minorBidi"/>
          <w:sz w:val="18"/>
          <w:szCs w:val="18"/>
        </w:rPr>
        <w:tab/>
        <w:t xml:space="preserve">The </w:t>
      </w:r>
      <w:proofErr w:type="gramStart"/>
      <w:r w:rsidRPr="00661F85">
        <w:rPr>
          <w:rFonts w:asciiTheme="minorBidi" w:hAnsiTheme="minorBidi" w:cstheme="minorBidi"/>
          <w:i/>
          <w:iCs/>
          <w:sz w:val="18"/>
          <w:szCs w:val="18"/>
        </w:rPr>
        <w:t>midrash</w:t>
      </w:r>
      <w:proofErr w:type="gramEnd"/>
      <w:r w:rsidRPr="00661F85">
        <w:rPr>
          <w:rFonts w:asciiTheme="minorBidi" w:hAnsiTheme="minorBidi" w:cstheme="minorBidi"/>
          <w:sz w:val="18"/>
          <w:szCs w:val="18"/>
        </w:rPr>
        <w:t xml:space="preserve"> appears to have understood the first verse in the Torah, "In the beginning God created the heavens and the earth [</w:t>
      </w:r>
      <w:r w:rsidRPr="00661F85">
        <w:rPr>
          <w:rFonts w:asciiTheme="minorBidi" w:hAnsiTheme="minorBidi" w:cstheme="minorBidi"/>
          <w:i/>
          <w:iCs/>
          <w:sz w:val="18"/>
          <w:szCs w:val="18"/>
        </w:rPr>
        <w:t>v</w:t>
      </w:r>
      <w:r w:rsidRPr="00661F85">
        <w:rPr>
          <w:rFonts w:asciiTheme="minorBidi" w:hAnsiTheme="minorBidi" w:cstheme="minorBidi"/>
          <w:sz w:val="18"/>
          <w:szCs w:val="18"/>
        </w:rPr>
        <w:t>e-</w:t>
      </w:r>
      <w:r w:rsidRPr="00661F85">
        <w:rPr>
          <w:rFonts w:asciiTheme="minorBidi" w:hAnsiTheme="minorBidi" w:cstheme="minorBidi"/>
          <w:i/>
          <w:iCs/>
          <w:sz w:val="18"/>
          <w:szCs w:val="18"/>
        </w:rPr>
        <w:t>ha-aretz</w:t>
      </w:r>
      <w:r w:rsidRPr="00661F85">
        <w:rPr>
          <w:rFonts w:asciiTheme="minorBidi" w:hAnsiTheme="minorBidi" w:cstheme="minorBidi"/>
          <w:sz w:val="18"/>
          <w:szCs w:val="18"/>
        </w:rPr>
        <w:t xml:space="preserve">]," in the sense of "the heavens and </w:t>
      </w:r>
      <w:r w:rsidRPr="00661F85">
        <w:rPr>
          <w:rFonts w:asciiTheme="minorBidi" w:hAnsiTheme="minorBidi" w:cstheme="minorBidi"/>
          <w:i/>
          <w:iCs/>
          <w:sz w:val="18"/>
          <w:szCs w:val="18"/>
        </w:rPr>
        <w:t>Eretz</w:t>
      </w:r>
      <w:r w:rsidRPr="00661F85">
        <w:rPr>
          <w:rFonts w:asciiTheme="minorBidi" w:hAnsiTheme="minorBidi" w:cstheme="minorBidi"/>
          <w:sz w:val="18"/>
          <w:szCs w:val="18"/>
        </w:rPr>
        <w:t xml:space="preserve"> </w:t>
      </w:r>
      <w:r w:rsidRPr="00661F85">
        <w:rPr>
          <w:rFonts w:asciiTheme="minorBidi" w:hAnsiTheme="minorBidi" w:cstheme="minorBidi"/>
          <w:i/>
          <w:iCs/>
          <w:sz w:val="18"/>
          <w:szCs w:val="18"/>
        </w:rPr>
        <w:t>Yisrael</w:t>
      </w:r>
      <w:r w:rsidRPr="00661F85">
        <w:rPr>
          <w:rFonts w:asciiTheme="minorBidi" w:hAnsiTheme="minorBidi" w:cstheme="minorBidi"/>
          <w:sz w:val="18"/>
          <w:szCs w:val="18"/>
        </w:rPr>
        <w:t>."</w:t>
      </w:r>
      <w:r w:rsidRPr="00661F85">
        <w:rPr>
          <w:rStyle w:val="FootnoteReference"/>
          <w:rFonts w:asciiTheme="minorBidi" w:hAnsiTheme="minorBidi" w:cstheme="minorBidi"/>
          <w:sz w:val="18"/>
          <w:szCs w:val="18"/>
        </w:rPr>
        <w:footnoteReference w:id="2"/>
      </w:r>
      <w:r w:rsidRPr="00661F85">
        <w:rPr>
          <w:rFonts w:asciiTheme="minorBidi" w:hAnsiTheme="minorBidi" w:cstheme="minorBidi"/>
          <w:sz w:val="18"/>
          <w:szCs w:val="18"/>
        </w:rPr>
        <w:t xml:space="preserve"> This interpretation is not unfounded, as this is the meaning of the word </w:t>
      </w:r>
      <w:r w:rsidRPr="00661F85">
        <w:rPr>
          <w:rFonts w:asciiTheme="minorBidi" w:hAnsiTheme="minorBidi" w:cstheme="minorBidi"/>
          <w:i/>
          <w:iCs/>
          <w:sz w:val="18"/>
          <w:szCs w:val="18"/>
        </w:rPr>
        <w:t>aretz</w:t>
      </w:r>
      <w:r w:rsidRPr="00661F85">
        <w:rPr>
          <w:rFonts w:asciiTheme="minorBidi" w:hAnsiTheme="minorBidi" w:cstheme="minorBidi"/>
          <w:sz w:val="18"/>
          <w:szCs w:val="18"/>
        </w:rPr>
        <w:t xml:space="preserve"> in almost </w:t>
      </w:r>
      <w:proofErr w:type="gramStart"/>
      <w:r w:rsidRPr="00661F85">
        <w:rPr>
          <w:rFonts w:asciiTheme="minorBidi" w:hAnsiTheme="minorBidi" w:cstheme="minorBidi"/>
          <w:sz w:val="18"/>
          <w:szCs w:val="18"/>
        </w:rPr>
        <w:t>all of the</w:t>
      </w:r>
      <w:proofErr w:type="gramEnd"/>
      <w:r w:rsidRPr="00661F85">
        <w:rPr>
          <w:rFonts w:asciiTheme="minorBidi" w:hAnsiTheme="minorBidi" w:cstheme="minorBidi"/>
          <w:sz w:val="18"/>
          <w:szCs w:val="18"/>
        </w:rPr>
        <w:t xml:space="preserve"> Bible. Numerous verses express this. One example:</w:t>
      </w:r>
    </w:p>
    <w:p w:rsidR="00DC3E34" w:rsidRPr="00661F85" w:rsidRDefault="00DC3E34" w:rsidP="00661F85">
      <w:pPr>
        <w:widowControl w:val="0"/>
        <w:jc w:val="both"/>
        <w:rPr>
          <w:rFonts w:asciiTheme="minorBidi" w:hAnsiTheme="minorBidi" w:cstheme="minorBidi"/>
          <w:sz w:val="18"/>
          <w:szCs w:val="18"/>
        </w:rPr>
      </w:pPr>
    </w:p>
    <w:p w:rsidR="00DC3E34" w:rsidRPr="00661F85" w:rsidRDefault="00DC3E34" w:rsidP="00661F85">
      <w:pPr>
        <w:pStyle w:val="BlockText"/>
        <w:widowControl w:val="0"/>
        <w:ind w:left="720" w:right="0"/>
        <w:jc w:val="both"/>
        <w:rPr>
          <w:rFonts w:asciiTheme="minorBidi" w:hAnsiTheme="minorBidi" w:cstheme="minorBidi"/>
          <w:sz w:val="18"/>
          <w:szCs w:val="18"/>
        </w:rPr>
      </w:pPr>
      <w:r w:rsidRPr="00661F85">
        <w:rPr>
          <w:rFonts w:asciiTheme="minorBidi" w:hAnsiTheme="minorBidi" w:cstheme="minorBidi"/>
          <w:sz w:val="18"/>
          <w:szCs w:val="18"/>
          <w:shd w:val="clear" w:color="auto" w:fill="FFFFFF"/>
        </w:rPr>
        <w:t>Turn you, and take your journey, and go to the hill-country of the Amorites and unto all the places near it, in the Arava, in the hill-county, and in the Lowland, and in the South, and by the sea-shore; the land of the Canaanites and Lebanon, as far as the great river, the river Perat. </w:t>
      </w:r>
      <w:bookmarkStart w:id="1" w:name="8"/>
      <w:bookmarkEnd w:id="1"/>
      <w:r w:rsidRPr="00661F85">
        <w:rPr>
          <w:rFonts w:asciiTheme="minorBidi" w:hAnsiTheme="minorBidi" w:cstheme="minorBidi"/>
          <w:sz w:val="18"/>
          <w:szCs w:val="18"/>
          <w:shd w:val="clear" w:color="auto" w:fill="FFFFFF"/>
        </w:rPr>
        <w:t xml:space="preserve">Behold, I have set </w:t>
      </w:r>
      <w:r w:rsidRPr="00661F85">
        <w:rPr>
          <w:rFonts w:asciiTheme="minorBidi" w:hAnsiTheme="minorBidi" w:cstheme="minorBidi"/>
          <w:b/>
          <w:bCs/>
          <w:sz w:val="18"/>
          <w:szCs w:val="18"/>
          <w:shd w:val="clear" w:color="auto" w:fill="FFFFFF"/>
        </w:rPr>
        <w:t>the land [</w:t>
      </w:r>
      <w:r w:rsidRPr="00661F85">
        <w:rPr>
          <w:rFonts w:asciiTheme="minorBidi" w:hAnsiTheme="minorBidi" w:cstheme="minorBidi"/>
          <w:b/>
          <w:bCs/>
          <w:i/>
          <w:iCs/>
          <w:sz w:val="18"/>
          <w:szCs w:val="18"/>
          <w:shd w:val="clear" w:color="auto" w:fill="FFFFFF"/>
        </w:rPr>
        <w:t>ha-aretz</w:t>
      </w:r>
      <w:r w:rsidRPr="00661F85">
        <w:rPr>
          <w:rFonts w:asciiTheme="minorBidi" w:hAnsiTheme="minorBidi" w:cstheme="minorBidi"/>
          <w:b/>
          <w:bCs/>
          <w:sz w:val="18"/>
          <w:szCs w:val="18"/>
          <w:shd w:val="clear" w:color="auto" w:fill="FFFFFF"/>
        </w:rPr>
        <w:t>]</w:t>
      </w:r>
      <w:r w:rsidRPr="00661F85">
        <w:rPr>
          <w:rFonts w:asciiTheme="minorBidi" w:hAnsiTheme="minorBidi" w:cstheme="minorBidi"/>
          <w:sz w:val="18"/>
          <w:szCs w:val="18"/>
          <w:shd w:val="clear" w:color="auto" w:fill="FFFFFF"/>
        </w:rPr>
        <w:t xml:space="preserve"> before you; go in and possess </w:t>
      </w:r>
      <w:r w:rsidRPr="00661F85">
        <w:rPr>
          <w:rFonts w:asciiTheme="minorBidi" w:hAnsiTheme="minorBidi" w:cstheme="minorBidi"/>
          <w:b/>
          <w:bCs/>
          <w:sz w:val="18"/>
          <w:szCs w:val="18"/>
          <w:shd w:val="clear" w:color="auto" w:fill="FFFFFF"/>
        </w:rPr>
        <w:t>the land [</w:t>
      </w:r>
      <w:r w:rsidRPr="00661F85">
        <w:rPr>
          <w:rFonts w:asciiTheme="minorBidi" w:hAnsiTheme="minorBidi" w:cstheme="minorBidi"/>
          <w:b/>
          <w:bCs/>
          <w:i/>
          <w:iCs/>
          <w:sz w:val="18"/>
          <w:szCs w:val="18"/>
          <w:shd w:val="clear" w:color="auto" w:fill="FFFFFF"/>
        </w:rPr>
        <w:t>ha-aretz</w:t>
      </w:r>
      <w:r w:rsidRPr="00661F85">
        <w:rPr>
          <w:rFonts w:asciiTheme="minorBidi" w:hAnsiTheme="minorBidi" w:cstheme="minorBidi"/>
          <w:b/>
          <w:bCs/>
          <w:sz w:val="18"/>
          <w:szCs w:val="18"/>
          <w:shd w:val="clear" w:color="auto" w:fill="FFFFFF"/>
        </w:rPr>
        <w:t>]</w:t>
      </w:r>
      <w:r w:rsidRPr="00661F85">
        <w:rPr>
          <w:rFonts w:asciiTheme="minorBidi" w:hAnsiTheme="minorBidi" w:cstheme="minorBidi"/>
          <w:i/>
          <w:iCs/>
          <w:sz w:val="18"/>
          <w:szCs w:val="18"/>
          <w:shd w:val="clear" w:color="auto" w:fill="FFFFFF"/>
        </w:rPr>
        <w:t xml:space="preserve"> </w:t>
      </w:r>
      <w:r w:rsidRPr="00661F85">
        <w:rPr>
          <w:rFonts w:asciiTheme="minorBidi" w:hAnsiTheme="minorBidi" w:cstheme="minorBidi"/>
          <w:sz w:val="18"/>
          <w:szCs w:val="18"/>
          <w:shd w:val="clear" w:color="auto" w:fill="FFFFFF"/>
        </w:rPr>
        <w:t>which the Lord swore unto your fathers, to Avraham, to Yitzchak, and to Yaakov, to give unto them and to their seed after them. (</w:t>
      </w:r>
      <w:r w:rsidRPr="00661F85">
        <w:rPr>
          <w:rFonts w:asciiTheme="minorBidi" w:hAnsiTheme="minorBidi" w:cstheme="minorBidi"/>
          <w:i/>
          <w:iCs/>
          <w:sz w:val="18"/>
          <w:szCs w:val="18"/>
          <w:shd w:val="clear" w:color="auto" w:fill="FFFFFF"/>
        </w:rPr>
        <w:t xml:space="preserve">Devarim </w:t>
      </w:r>
      <w:r w:rsidRPr="00661F85">
        <w:rPr>
          <w:rFonts w:asciiTheme="minorBidi" w:hAnsiTheme="minorBidi" w:cstheme="minorBidi"/>
          <w:sz w:val="18"/>
          <w:szCs w:val="18"/>
          <w:shd w:val="clear" w:color="auto" w:fill="FFFFFF"/>
        </w:rPr>
        <w:t>1:7-8)</w:t>
      </w:r>
    </w:p>
    <w:p w:rsidR="00DC3E34" w:rsidRPr="00661F85" w:rsidRDefault="00DC3E34" w:rsidP="00661F85">
      <w:pPr>
        <w:widowControl w:val="0"/>
        <w:jc w:val="both"/>
        <w:rPr>
          <w:rFonts w:asciiTheme="minorBidi" w:hAnsiTheme="minorBidi" w:cstheme="minorBidi"/>
          <w:sz w:val="18"/>
          <w:szCs w:val="18"/>
        </w:rPr>
      </w:pPr>
    </w:p>
    <w:p w:rsidR="00DC3E34" w:rsidRPr="00661F85" w:rsidRDefault="00DC3E34" w:rsidP="00661F85">
      <w:pPr>
        <w:widowControl w:val="0"/>
        <w:ind w:firstLine="720"/>
        <w:jc w:val="both"/>
        <w:rPr>
          <w:rFonts w:asciiTheme="minorBidi" w:hAnsiTheme="minorBidi" w:cstheme="minorBidi"/>
          <w:sz w:val="18"/>
          <w:szCs w:val="18"/>
        </w:rPr>
      </w:pPr>
      <w:r w:rsidRPr="00661F85">
        <w:rPr>
          <w:rFonts w:asciiTheme="minorBidi" w:hAnsiTheme="minorBidi" w:cstheme="minorBidi"/>
          <w:sz w:val="18"/>
          <w:szCs w:val="18"/>
        </w:rPr>
        <w:t xml:space="preserve">In other </w:t>
      </w:r>
      <w:proofErr w:type="gramStart"/>
      <w:r w:rsidRPr="00661F85">
        <w:rPr>
          <w:rFonts w:asciiTheme="minorBidi" w:hAnsiTheme="minorBidi" w:cstheme="minorBidi"/>
          <w:i/>
          <w:iCs/>
          <w:sz w:val="18"/>
          <w:szCs w:val="18"/>
        </w:rPr>
        <w:t>midrashim</w:t>
      </w:r>
      <w:proofErr w:type="gramEnd"/>
      <w:r w:rsidRPr="00661F85">
        <w:rPr>
          <w:rFonts w:asciiTheme="minorBidi" w:hAnsiTheme="minorBidi" w:cstheme="minorBidi"/>
          <w:sz w:val="18"/>
          <w:szCs w:val="18"/>
        </w:rPr>
        <w:t xml:space="preserve"> as well, we learn that unless it is otherwise qualified, the word </w:t>
      </w:r>
      <w:r w:rsidRPr="00661F85">
        <w:rPr>
          <w:rFonts w:asciiTheme="minorBidi" w:hAnsiTheme="minorBidi" w:cstheme="minorBidi"/>
          <w:i/>
          <w:iCs/>
          <w:sz w:val="18"/>
          <w:szCs w:val="18"/>
        </w:rPr>
        <w:t xml:space="preserve">ha-aretz </w:t>
      </w:r>
      <w:r w:rsidRPr="00661F85">
        <w:rPr>
          <w:rFonts w:asciiTheme="minorBidi" w:hAnsiTheme="minorBidi" w:cstheme="minorBidi"/>
          <w:sz w:val="18"/>
          <w:szCs w:val="18"/>
        </w:rPr>
        <w:t xml:space="preserve">refers to </w:t>
      </w:r>
      <w:r w:rsidRPr="00661F85">
        <w:rPr>
          <w:rFonts w:asciiTheme="minorBidi" w:hAnsiTheme="minorBidi" w:cstheme="minorBidi"/>
          <w:i/>
          <w:iCs/>
          <w:sz w:val="18"/>
          <w:szCs w:val="18"/>
        </w:rPr>
        <w:t>Eretz Yisrael</w:t>
      </w:r>
      <w:r w:rsidRPr="00661F85">
        <w:rPr>
          <w:rFonts w:asciiTheme="minorBidi" w:hAnsiTheme="minorBidi" w:cstheme="minorBidi"/>
          <w:sz w:val="18"/>
          <w:szCs w:val="18"/>
        </w:rPr>
        <w:t>:</w:t>
      </w:r>
      <w:r w:rsidRPr="00661F85">
        <w:rPr>
          <w:rFonts w:asciiTheme="minorBidi" w:hAnsiTheme="minorBidi" w:cstheme="minorBidi"/>
          <w:i/>
          <w:iCs/>
          <w:sz w:val="18"/>
          <w:szCs w:val="18"/>
        </w:rPr>
        <w:t xml:space="preserve"> </w:t>
      </w:r>
    </w:p>
    <w:p w:rsidR="00DC3E34" w:rsidRPr="00661F85" w:rsidRDefault="00DC3E34" w:rsidP="00661F85">
      <w:pPr>
        <w:widowControl w:val="0"/>
        <w:jc w:val="both"/>
        <w:rPr>
          <w:rFonts w:asciiTheme="minorBidi" w:hAnsiTheme="minorBidi" w:cstheme="minorBidi"/>
          <w:sz w:val="18"/>
          <w:szCs w:val="18"/>
        </w:rPr>
      </w:pPr>
    </w:p>
    <w:p w:rsidR="00DC3E34" w:rsidRPr="00661F85" w:rsidRDefault="00DC3E34" w:rsidP="00661F85">
      <w:pPr>
        <w:pStyle w:val="BlockText"/>
        <w:widowControl w:val="0"/>
        <w:ind w:left="720" w:right="0"/>
        <w:jc w:val="both"/>
        <w:rPr>
          <w:rFonts w:asciiTheme="minorBidi" w:hAnsiTheme="minorBidi" w:cstheme="minorBidi"/>
          <w:i/>
          <w:iCs/>
          <w:sz w:val="18"/>
          <w:szCs w:val="18"/>
        </w:rPr>
      </w:pPr>
      <w:r w:rsidRPr="00661F85">
        <w:rPr>
          <w:rFonts w:asciiTheme="minorBidi" w:hAnsiTheme="minorBidi" w:cstheme="minorBidi"/>
          <w:i/>
          <w:iCs/>
          <w:sz w:val="18"/>
          <w:szCs w:val="18"/>
        </w:rPr>
        <w:t>Eretz</w:t>
      </w:r>
      <w:r w:rsidRPr="00661F85">
        <w:rPr>
          <w:rFonts w:asciiTheme="minorBidi" w:hAnsiTheme="minorBidi" w:cstheme="minorBidi"/>
          <w:sz w:val="18"/>
          <w:szCs w:val="18"/>
        </w:rPr>
        <w:t xml:space="preserve"> </w:t>
      </w:r>
      <w:r w:rsidRPr="00661F85">
        <w:rPr>
          <w:rFonts w:asciiTheme="minorBidi" w:hAnsiTheme="minorBidi" w:cstheme="minorBidi"/>
          <w:i/>
          <w:iCs/>
          <w:sz w:val="18"/>
          <w:szCs w:val="18"/>
        </w:rPr>
        <w:t>Yisrael</w:t>
      </w:r>
      <w:r w:rsidRPr="00661F85">
        <w:rPr>
          <w:rFonts w:asciiTheme="minorBidi" w:hAnsiTheme="minorBidi" w:cstheme="minorBidi"/>
          <w:sz w:val="18"/>
          <w:szCs w:val="18"/>
        </w:rPr>
        <w:t>, which is dearer than all other lands, was created before all other lands, as it is stated: "While as yet He had not made the earth [</w:t>
      </w:r>
      <w:r w:rsidRPr="00661F85">
        <w:rPr>
          <w:rFonts w:asciiTheme="minorBidi" w:hAnsiTheme="minorBidi" w:cstheme="minorBidi"/>
          <w:i/>
          <w:iCs/>
          <w:sz w:val="18"/>
          <w:szCs w:val="18"/>
        </w:rPr>
        <w:t>eretz</w:t>
      </w:r>
      <w:r w:rsidRPr="00661F85">
        <w:rPr>
          <w:rFonts w:asciiTheme="minorBidi" w:hAnsiTheme="minorBidi" w:cstheme="minorBidi"/>
          <w:sz w:val="18"/>
          <w:szCs w:val="18"/>
        </w:rPr>
        <w:t xml:space="preserve">] </w:t>
      </w:r>
      <w:proofErr w:type="gramStart"/>
      <w:r w:rsidRPr="00661F85">
        <w:rPr>
          <w:rFonts w:asciiTheme="minorBidi" w:hAnsiTheme="minorBidi" w:cstheme="minorBidi"/>
          <w:sz w:val="18"/>
          <w:szCs w:val="18"/>
        </w:rPr>
        <w:t>nor the fields"</w:t>
      </w:r>
      <w:proofErr w:type="gramEnd"/>
      <w:r w:rsidRPr="00661F85">
        <w:rPr>
          <w:rFonts w:asciiTheme="minorBidi" w:hAnsiTheme="minorBidi" w:cstheme="minorBidi"/>
          <w:sz w:val="18"/>
          <w:szCs w:val="18"/>
        </w:rPr>
        <w:t xml:space="preserve"> (</w:t>
      </w:r>
      <w:r w:rsidRPr="00661F85">
        <w:rPr>
          <w:rFonts w:asciiTheme="minorBidi" w:hAnsiTheme="minorBidi" w:cstheme="minorBidi"/>
          <w:i/>
          <w:iCs/>
          <w:sz w:val="18"/>
          <w:szCs w:val="18"/>
        </w:rPr>
        <w:t xml:space="preserve">Mishlei </w:t>
      </w:r>
      <w:r w:rsidRPr="00661F85">
        <w:rPr>
          <w:rFonts w:asciiTheme="minorBidi" w:hAnsiTheme="minorBidi" w:cstheme="minorBidi"/>
          <w:sz w:val="18"/>
          <w:szCs w:val="18"/>
        </w:rPr>
        <w:t>8:26)…  R. Shimon ben Yochai said: "</w:t>
      </w:r>
      <w:r w:rsidRPr="00661F85">
        <w:rPr>
          <w:rFonts w:asciiTheme="minorBidi" w:hAnsiTheme="minorBidi" w:cstheme="minorBidi"/>
          <w:i/>
          <w:iCs/>
          <w:sz w:val="18"/>
          <w:szCs w:val="18"/>
        </w:rPr>
        <w:t>Tevel</w:t>
      </w:r>
      <w:r w:rsidRPr="00661F85">
        <w:rPr>
          <w:rFonts w:asciiTheme="minorBidi" w:hAnsiTheme="minorBidi" w:cstheme="minorBidi"/>
          <w:sz w:val="18"/>
          <w:szCs w:val="18"/>
        </w:rPr>
        <w:t xml:space="preserve">" – this is </w:t>
      </w:r>
      <w:r w:rsidRPr="00661F85">
        <w:rPr>
          <w:rFonts w:asciiTheme="minorBidi" w:hAnsiTheme="minorBidi" w:cstheme="minorBidi"/>
          <w:i/>
          <w:iCs/>
          <w:sz w:val="18"/>
          <w:szCs w:val="18"/>
        </w:rPr>
        <w:t>Eretz Yisrael</w:t>
      </w:r>
      <w:r w:rsidRPr="00661F85">
        <w:rPr>
          <w:rFonts w:asciiTheme="minorBidi" w:hAnsiTheme="minorBidi" w:cstheme="minorBidi"/>
          <w:sz w:val="18"/>
          <w:szCs w:val="18"/>
        </w:rPr>
        <w:t>, as it is stated: "Playing in His habitable earth [</w:t>
      </w:r>
      <w:r w:rsidRPr="00661F85">
        <w:rPr>
          <w:rFonts w:asciiTheme="minorBidi" w:hAnsiTheme="minorBidi" w:cstheme="minorBidi"/>
          <w:i/>
          <w:iCs/>
          <w:sz w:val="18"/>
          <w:szCs w:val="18"/>
        </w:rPr>
        <w:t>tevel</w:t>
      </w:r>
      <w:r w:rsidRPr="00661F85">
        <w:rPr>
          <w:rFonts w:asciiTheme="minorBidi" w:hAnsiTheme="minorBidi" w:cstheme="minorBidi"/>
          <w:sz w:val="18"/>
          <w:szCs w:val="18"/>
        </w:rPr>
        <w:t>]" (</w:t>
      </w:r>
      <w:r w:rsidRPr="00661F85">
        <w:rPr>
          <w:rFonts w:asciiTheme="minorBidi" w:hAnsiTheme="minorBidi" w:cstheme="minorBidi"/>
          <w:i/>
          <w:iCs/>
          <w:sz w:val="18"/>
          <w:szCs w:val="18"/>
        </w:rPr>
        <w:t xml:space="preserve">Mishlei </w:t>
      </w:r>
      <w:r w:rsidRPr="00661F85">
        <w:rPr>
          <w:rFonts w:asciiTheme="minorBidi" w:hAnsiTheme="minorBidi" w:cstheme="minorBidi"/>
          <w:sz w:val="18"/>
          <w:szCs w:val="18"/>
        </w:rPr>
        <w:t>8:31). (</w:t>
      </w:r>
      <w:r w:rsidRPr="00661F85">
        <w:rPr>
          <w:rFonts w:asciiTheme="minorBidi" w:hAnsiTheme="minorBidi" w:cstheme="minorBidi"/>
          <w:i/>
          <w:iCs/>
          <w:sz w:val="18"/>
          <w:szCs w:val="18"/>
        </w:rPr>
        <w:t>Sifrei</w:t>
      </w:r>
      <w:r w:rsidRPr="00661F85">
        <w:rPr>
          <w:rFonts w:asciiTheme="minorBidi" w:hAnsiTheme="minorBidi" w:cstheme="minorBidi"/>
          <w:sz w:val="18"/>
          <w:szCs w:val="18"/>
        </w:rPr>
        <w:t xml:space="preserve">, </w:t>
      </w:r>
      <w:r w:rsidRPr="00661F85">
        <w:rPr>
          <w:rFonts w:asciiTheme="minorBidi" w:hAnsiTheme="minorBidi" w:cstheme="minorBidi"/>
          <w:i/>
          <w:iCs/>
          <w:sz w:val="18"/>
          <w:szCs w:val="18"/>
        </w:rPr>
        <w:t>Devarim</w:t>
      </w:r>
      <w:r w:rsidRPr="00661F85">
        <w:rPr>
          <w:rFonts w:asciiTheme="minorBidi" w:hAnsiTheme="minorBidi" w:cstheme="minorBidi"/>
          <w:sz w:val="18"/>
          <w:szCs w:val="18"/>
        </w:rPr>
        <w:t xml:space="preserve"> 37)</w:t>
      </w:r>
      <w:r w:rsidRPr="00661F85">
        <w:rPr>
          <w:rStyle w:val="FootnoteReference"/>
          <w:rFonts w:asciiTheme="minorBidi" w:hAnsiTheme="minorBidi" w:cstheme="minorBidi"/>
          <w:sz w:val="18"/>
          <w:szCs w:val="18"/>
        </w:rPr>
        <w:footnoteReference w:id="3"/>
      </w:r>
    </w:p>
    <w:p w:rsidR="00DC3E34" w:rsidRPr="00661F85" w:rsidRDefault="00DC3E34" w:rsidP="00661F85">
      <w:pPr>
        <w:widowControl w:val="0"/>
        <w:jc w:val="both"/>
        <w:rPr>
          <w:rFonts w:asciiTheme="minorBidi" w:hAnsiTheme="minorBidi" w:cstheme="minorBidi"/>
          <w:sz w:val="18"/>
          <w:szCs w:val="18"/>
        </w:rPr>
      </w:pPr>
    </w:p>
    <w:p w:rsidR="00DC3E34" w:rsidRPr="00661F85" w:rsidRDefault="00DC3E34" w:rsidP="00661F85">
      <w:pPr>
        <w:widowControl w:val="0"/>
        <w:ind w:firstLine="720"/>
        <w:jc w:val="both"/>
        <w:rPr>
          <w:rFonts w:asciiTheme="minorBidi" w:hAnsiTheme="minorBidi" w:cstheme="minorBidi"/>
          <w:sz w:val="18"/>
          <w:szCs w:val="18"/>
        </w:rPr>
      </w:pPr>
      <w:r w:rsidRPr="00661F85">
        <w:rPr>
          <w:rFonts w:asciiTheme="minorBidi" w:hAnsiTheme="minorBidi" w:cstheme="minorBidi"/>
          <w:sz w:val="18"/>
          <w:szCs w:val="18"/>
        </w:rPr>
        <w:t>And in another context:</w:t>
      </w:r>
    </w:p>
    <w:p w:rsidR="00DC3E34" w:rsidRPr="00661F85" w:rsidRDefault="00DC3E34" w:rsidP="00661F85">
      <w:pPr>
        <w:widowControl w:val="0"/>
        <w:ind w:firstLine="567"/>
        <w:jc w:val="both"/>
        <w:rPr>
          <w:rFonts w:asciiTheme="minorBidi" w:hAnsiTheme="minorBidi" w:cstheme="minorBidi"/>
          <w:sz w:val="18"/>
          <w:szCs w:val="18"/>
        </w:rPr>
      </w:pPr>
    </w:p>
    <w:p w:rsidR="00DC3E34" w:rsidRPr="00661F85" w:rsidRDefault="00DC3E34" w:rsidP="00661F85">
      <w:pPr>
        <w:pStyle w:val="BlockText"/>
        <w:widowControl w:val="0"/>
        <w:ind w:left="720" w:right="0"/>
        <w:jc w:val="both"/>
        <w:rPr>
          <w:rFonts w:asciiTheme="minorBidi" w:hAnsiTheme="minorBidi" w:cstheme="minorBidi"/>
          <w:sz w:val="18"/>
          <w:szCs w:val="18"/>
        </w:rPr>
      </w:pPr>
      <w:r w:rsidRPr="00661F85">
        <w:rPr>
          <w:rFonts w:asciiTheme="minorBidi" w:hAnsiTheme="minorBidi" w:cstheme="minorBidi"/>
          <w:sz w:val="18"/>
          <w:szCs w:val="18"/>
        </w:rPr>
        <w:t>R. Shimon ben Lakish explained the verse as referring to the empires. "Now the earth was unformed" – this is Babylonia… "</w:t>
      </w:r>
      <w:proofErr w:type="gramStart"/>
      <w:r w:rsidRPr="00661F85">
        <w:rPr>
          <w:rFonts w:asciiTheme="minorBidi" w:hAnsiTheme="minorBidi" w:cstheme="minorBidi"/>
          <w:sz w:val="18"/>
          <w:szCs w:val="18"/>
        </w:rPr>
        <w:t>and</w:t>
      </w:r>
      <w:proofErr w:type="gramEnd"/>
      <w:r w:rsidRPr="00661F85">
        <w:rPr>
          <w:rFonts w:asciiTheme="minorBidi" w:hAnsiTheme="minorBidi" w:cstheme="minorBidi"/>
          <w:sz w:val="18"/>
          <w:szCs w:val="18"/>
        </w:rPr>
        <w:t xml:space="preserve"> void" – this is Media… "</w:t>
      </w:r>
      <w:proofErr w:type="gramStart"/>
      <w:r w:rsidRPr="00661F85">
        <w:rPr>
          <w:rFonts w:asciiTheme="minorBidi" w:hAnsiTheme="minorBidi" w:cstheme="minorBidi"/>
          <w:sz w:val="18"/>
          <w:szCs w:val="18"/>
        </w:rPr>
        <w:t>and</w:t>
      </w:r>
      <w:proofErr w:type="gramEnd"/>
      <w:r w:rsidRPr="00661F85">
        <w:rPr>
          <w:rFonts w:asciiTheme="minorBidi" w:hAnsiTheme="minorBidi" w:cstheme="minorBidi"/>
          <w:sz w:val="18"/>
          <w:szCs w:val="18"/>
        </w:rPr>
        <w:t xml:space="preserve"> darkness" – this is Greece, who darkened the eyes of Israel with its decrees… "</w:t>
      </w:r>
      <w:proofErr w:type="gramStart"/>
      <w:r w:rsidRPr="00661F85">
        <w:rPr>
          <w:rFonts w:asciiTheme="minorBidi" w:hAnsiTheme="minorBidi" w:cstheme="minorBidi"/>
          <w:sz w:val="18"/>
          <w:szCs w:val="18"/>
        </w:rPr>
        <w:t>upon</w:t>
      </w:r>
      <w:proofErr w:type="gramEnd"/>
      <w:r w:rsidRPr="00661F85">
        <w:rPr>
          <w:rFonts w:asciiTheme="minorBidi" w:hAnsiTheme="minorBidi" w:cstheme="minorBidi"/>
          <w:sz w:val="18"/>
          <w:szCs w:val="18"/>
        </w:rPr>
        <w:t xml:space="preserve"> the face of the deep" – this is this evil empire [Rome]… "</w:t>
      </w:r>
      <w:proofErr w:type="gramStart"/>
      <w:r w:rsidRPr="00661F85">
        <w:rPr>
          <w:rFonts w:asciiTheme="minorBidi" w:hAnsiTheme="minorBidi" w:cstheme="minorBidi"/>
          <w:sz w:val="18"/>
          <w:szCs w:val="18"/>
        </w:rPr>
        <w:t>and</w:t>
      </w:r>
      <w:proofErr w:type="gramEnd"/>
      <w:r w:rsidRPr="00661F85">
        <w:rPr>
          <w:rFonts w:asciiTheme="minorBidi" w:hAnsiTheme="minorBidi" w:cstheme="minorBidi"/>
          <w:sz w:val="18"/>
          <w:szCs w:val="18"/>
        </w:rPr>
        <w:t xml:space="preserve"> the spirit of God hovered over the face of the waters" – this is the spirit of the Messiah. (</w:t>
      </w:r>
      <w:r w:rsidRPr="00661F85">
        <w:rPr>
          <w:rFonts w:asciiTheme="minorBidi" w:hAnsiTheme="minorBidi" w:cstheme="minorBidi"/>
          <w:i/>
          <w:iCs/>
          <w:sz w:val="18"/>
          <w:szCs w:val="18"/>
        </w:rPr>
        <w:t>Bereishit Rabba</w:t>
      </w:r>
      <w:r w:rsidRPr="00661F85">
        <w:rPr>
          <w:rFonts w:asciiTheme="minorBidi" w:hAnsiTheme="minorBidi" w:cstheme="minorBidi"/>
          <w:sz w:val="18"/>
          <w:szCs w:val="18"/>
        </w:rPr>
        <w:t xml:space="preserve"> 2:4)</w:t>
      </w:r>
    </w:p>
    <w:p w:rsidR="00DC3E34" w:rsidRPr="00661F85" w:rsidRDefault="00DC3E34" w:rsidP="00661F85">
      <w:pPr>
        <w:pStyle w:val="BlockText"/>
        <w:widowControl w:val="0"/>
        <w:jc w:val="both"/>
        <w:rPr>
          <w:rFonts w:asciiTheme="minorBidi" w:hAnsiTheme="minorBidi" w:cstheme="minorBidi"/>
          <w:sz w:val="18"/>
          <w:szCs w:val="18"/>
        </w:rPr>
      </w:pPr>
    </w:p>
    <w:p w:rsidR="00DC3E34" w:rsidRPr="00661F85" w:rsidRDefault="00DC3E34" w:rsidP="00661F85">
      <w:pPr>
        <w:widowControl w:val="0"/>
        <w:jc w:val="both"/>
        <w:rPr>
          <w:rFonts w:asciiTheme="minorBidi" w:hAnsiTheme="minorBidi" w:cstheme="minorBidi"/>
          <w:sz w:val="18"/>
          <w:szCs w:val="18"/>
        </w:rPr>
      </w:pPr>
      <w:r w:rsidRPr="00661F85">
        <w:rPr>
          <w:rFonts w:asciiTheme="minorBidi" w:hAnsiTheme="minorBidi" w:cstheme="minorBidi"/>
          <w:sz w:val="18"/>
          <w:szCs w:val="18"/>
        </w:rPr>
        <w:t xml:space="preserve">R. Shimon ben Lakish expounds "and the earth was unformed and void" as referring to </w:t>
      </w:r>
      <w:r w:rsidRPr="00661F85">
        <w:rPr>
          <w:rFonts w:asciiTheme="minorBidi" w:hAnsiTheme="minorBidi" w:cstheme="minorBidi"/>
          <w:i/>
          <w:iCs/>
          <w:sz w:val="18"/>
          <w:szCs w:val="18"/>
        </w:rPr>
        <w:t>Eretz Yisrael</w:t>
      </w:r>
      <w:r w:rsidRPr="00661F85">
        <w:rPr>
          <w:rFonts w:asciiTheme="minorBidi" w:hAnsiTheme="minorBidi" w:cstheme="minorBidi"/>
          <w:sz w:val="18"/>
          <w:szCs w:val="18"/>
        </w:rPr>
        <w:t xml:space="preserve">, which was subjugated to the fours evil empires mentioned in the </w:t>
      </w:r>
      <w:proofErr w:type="gramStart"/>
      <w:r w:rsidRPr="00661F85">
        <w:rPr>
          <w:rFonts w:asciiTheme="minorBidi" w:hAnsiTheme="minorBidi" w:cstheme="minorBidi"/>
          <w:i/>
          <w:iCs/>
          <w:sz w:val="18"/>
          <w:szCs w:val="18"/>
        </w:rPr>
        <w:t>midrash</w:t>
      </w:r>
      <w:proofErr w:type="gramEnd"/>
      <w:r w:rsidRPr="00661F85">
        <w:rPr>
          <w:rFonts w:asciiTheme="minorBidi" w:hAnsiTheme="minorBidi" w:cstheme="minorBidi"/>
          <w:sz w:val="18"/>
          <w:szCs w:val="18"/>
        </w:rPr>
        <w:t>.</w:t>
      </w:r>
    </w:p>
    <w:p w:rsidR="00DC3E34" w:rsidRPr="00661F85" w:rsidRDefault="00DC3E34" w:rsidP="00661F85">
      <w:pPr>
        <w:widowControl w:val="0"/>
        <w:ind w:firstLine="720"/>
        <w:jc w:val="both"/>
        <w:rPr>
          <w:rFonts w:asciiTheme="minorBidi" w:hAnsiTheme="minorBidi" w:cstheme="minorBidi"/>
          <w:sz w:val="18"/>
          <w:szCs w:val="18"/>
        </w:rPr>
      </w:pPr>
    </w:p>
    <w:p w:rsidR="00DC3E34" w:rsidRPr="00661F85" w:rsidRDefault="00DC3E34" w:rsidP="00661F85">
      <w:pPr>
        <w:widowControl w:val="0"/>
        <w:ind w:firstLine="720"/>
        <w:jc w:val="both"/>
        <w:rPr>
          <w:rFonts w:asciiTheme="minorBidi" w:hAnsiTheme="minorBidi" w:cstheme="minorBidi"/>
          <w:sz w:val="18"/>
          <w:szCs w:val="18"/>
        </w:rPr>
      </w:pPr>
      <w:r w:rsidRPr="00661F85">
        <w:rPr>
          <w:rFonts w:asciiTheme="minorBidi" w:hAnsiTheme="minorBidi" w:cstheme="minorBidi"/>
          <w:sz w:val="18"/>
          <w:szCs w:val="18"/>
        </w:rPr>
        <w:t xml:space="preserve">While this is certainly true according to </w:t>
      </w:r>
      <w:proofErr w:type="spellStart"/>
      <w:r w:rsidRPr="00661F85">
        <w:rPr>
          <w:rFonts w:asciiTheme="minorBidi" w:hAnsiTheme="minorBidi" w:cstheme="minorBidi"/>
          <w:i/>
          <w:iCs/>
          <w:sz w:val="18"/>
          <w:szCs w:val="18"/>
        </w:rPr>
        <w:t>Chazal</w:t>
      </w:r>
      <w:r w:rsidRPr="00661F85">
        <w:rPr>
          <w:rFonts w:asciiTheme="minorBidi" w:hAnsiTheme="minorBidi" w:cstheme="minorBidi"/>
          <w:sz w:val="18"/>
          <w:szCs w:val="18"/>
        </w:rPr>
        <w:t>'s</w:t>
      </w:r>
      <w:proofErr w:type="spellEnd"/>
      <w:r w:rsidRPr="00661F85">
        <w:rPr>
          <w:rFonts w:asciiTheme="minorBidi" w:hAnsiTheme="minorBidi" w:cstheme="minorBidi"/>
          <w:i/>
          <w:iCs/>
          <w:sz w:val="18"/>
          <w:szCs w:val="18"/>
        </w:rPr>
        <w:t xml:space="preserve"> </w:t>
      </w:r>
      <w:r w:rsidRPr="00661F85">
        <w:rPr>
          <w:rFonts w:asciiTheme="minorBidi" w:hAnsiTheme="minorBidi" w:cstheme="minorBidi"/>
          <w:sz w:val="18"/>
          <w:szCs w:val="18"/>
        </w:rPr>
        <w:lastRenderedPageBreak/>
        <w:t xml:space="preserve">approach in the </w:t>
      </w:r>
      <w:proofErr w:type="gramStart"/>
      <w:r w:rsidRPr="00661F85">
        <w:rPr>
          <w:rFonts w:asciiTheme="minorBidi" w:hAnsiTheme="minorBidi" w:cstheme="minorBidi"/>
          <w:i/>
          <w:iCs/>
          <w:sz w:val="18"/>
          <w:szCs w:val="18"/>
        </w:rPr>
        <w:t>midrash</w:t>
      </w:r>
      <w:proofErr w:type="gramEnd"/>
      <w:r w:rsidRPr="00661F85">
        <w:rPr>
          <w:rFonts w:asciiTheme="minorBidi" w:hAnsiTheme="minorBidi" w:cstheme="minorBidi"/>
          <w:sz w:val="18"/>
          <w:szCs w:val="18"/>
        </w:rPr>
        <w:t xml:space="preserve">, there is room to base the interpretation of </w:t>
      </w:r>
      <w:r w:rsidRPr="00661F85">
        <w:rPr>
          <w:rFonts w:asciiTheme="minorBidi" w:hAnsiTheme="minorBidi" w:cstheme="minorBidi"/>
          <w:i/>
          <w:iCs/>
          <w:sz w:val="18"/>
          <w:szCs w:val="18"/>
        </w:rPr>
        <w:t xml:space="preserve">ha-aretz </w:t>
      </w:r>
      <w:r w:rsidRPr="00661F85">
        <w:rPr>
          <w:rFonts w:asciiTheme="minorBidi" w:hAnsiTheme="minorBidi" w:cstheme="minorBidi"/>
          <w:sz w:val="18"/>
          <w:szCs w:val="18"/>
        </w:rPr>
        <w:t xml:space="preserve">as referring to </w:t>
      </w:r>
      <w:r w:rsidRPr="00661F85">
        <w:rPr>
          <w:rFonts w:asciiTheme="minorBidi" w:hAnsiTheme="minorBidi" w:cstheme="minorBidi"/>
          <w:i/>
          <w:iCs/>
          <w:sz w:val="18"/>
          <w:szCs w:val="18"/>
        </w:rPr>
        <w:t>Eretz</w:t>
      </w:r>
      <w:r w:rsidRPr="00661F85">
        <w:rPr>
          <w:rFonts w:asciiTheme="minorBidi" w:hAnsiTheme="minorBidi" w:cstheme="minorBidi"/>
          <w:sz w:val="18"/>
          <w:szCs w:val="18"/>
        </w:rPr>
        <w:t xml:space="preserve"> </w:t>
      </w:r>
      <w:r w:rsidRPr="00661F85">
        <w:rPr>
          <w:rFonts w:asciiTheme="minorBidi" w:hAnsiTheme="minorBidi" w:cstheme="minorBidi"/>
          <w:i/>
          <w:iCs/>
          <w:sz w:val="18"/>
          <w:szCs w:val="18"/>
        </w:rPr>
        <w:t>Yisrael</w:t>
      </w:r>
      <w:r w:rsidRPr="00661F85">
        <w:rPr>
          <w:rFonts w:asciiTheme="minorBidi" w:hAnsiTheme="minorBidi" w:cstheme="minorBidi"/>
          <w:sz w:val="18"/>
          <w:szCs w:val="18"/>
        </w:rPr>
        <w:t xml:space="preserve"> even on the plain sense of the text. The first two chapters of our </w:t>
      </w:r>
      <w:r w:rsidRPr="00661F85">
        <w:rPr>
          <w:rFonts w:asciiTheme="minorBidi" w:hAnsiTheme="minorBidi" w:cstheme="minorBidi"/>
          <w:i/>
          <w:iCs/>
          <w:sz w:val="18"/>
          <w:szCs w:val="18"/>
        </w:rPr>
        <w:t xml:space="preserve">parasha </w:t>
      </w:r>
      <w:r w:rsidRPr="00661F85">
        <w:rPr>
          <w:rFonts w:asciiTheme="minorBidi" w:hAnsiTheme="minorBidi" w:cstheme="minorBidi"/>
          <w:sz w:val="18"/>
          <w:szCs w:val="18"/>
        </w:rPr>
        <w:t>deal with the story of the Creation. Chapter 1 clearly deals with the creation of the entire universe: the sun, the moon, the stars, the seas, along with the world as a whole. Chapter 2 describes the creation of the Garden of Eden, and only the Garden of Eden. Where is the Garden of Eden located?</w:t>
      </w:r>
    </w:p>
    <w:p w:rsidR="00DC3E34" w:rsidRPr="00661F85" w:rsidRDefault="00DC3E34" w:rsidP="00661F85">
      <w:pPr>
        <w:widowControl w:val="0"/>
        <w:ind w:firstLine="720"/>
        <w:jc w:val="both"/>
        <w:rPr>
          <w:rFonts w:asciiTheme="minorBidi" w:hAnsiTheme="minorBidi" w:cstheme="minorBidi"/>
          <w:sz w:val="18"/>
          <w:szCs w:val="18"/>
        </w:rPr>
      </w:pPr>
    </w:p>
    <w:p w:rsidR="00DC3E34" w:rsidRPr="00661F85" w:rsidRDefault="00DC3E34" w:rsidP="00661F85">
      <w:pPr>
        <w:pStyle w:val="BlockText"/>
        <w:widowControl w:val="0"/>
        <w:ind w:left="720" w:right="0"/>
        <w:jc w:val="both"/>
        <w:rPr>
          <w:rFonts w:asciiTheme="minorBidi" w:hAnsiTheme="minorBidi" w:cstheme="minorBidi"/>
          <w:sz w:val="18"/>
          <w:szCs w:val="18"/>
          <w:shd w:val="clear" w:color="auto" w:fill="FFFFFF"/>
        </w:rPr>
      </w:pPr>
      <w:r w:rsidRPr="00661F85">
        <w:rPr>
          <w:rFonts w:asciiTheme="minorBidi" w:hAnsiTheme="minorBidi" w:cstheme="minorBidi"/>
          <w:sz w:val="18"/>
          <w:szCs w:val="18"/>
          <w:shd w:val="clear" w:color="auto" w:fill="FFFFFF"/>
        </w:rPr>
        <w:t>And a river went out of Eden to water the garden; and from thence it was parted and became four heads. </w:t>
      </w:r>
      <w:bookmarkStart w:id="2" w:name="11"/>
      <w:bookmarkEnd w:id="2"/>
      <w:r w:rsidRPr="00661F85">
        <w:rPr>
          <w:rFonts w:asciiTheme="minorBidi" w:hAnsiTheme="minorBidi" w:cstheme="minorBidi"/>
          <w:sz w:val="18"/>
          <w:szCs w:val="18"/>
          <w:shd w:val="clear" w:color="auto" w:fill="FFFFFF"/>
        </w:rPr>
        <w:t>The name of the first is Pishon; that is it which compasses the whole land of Chavila, where there is gold;</w:t>
      </w:r>
      <w:bookmarkStart w:id="3" w:name="12"/>
      <w:bookmarkEnd w:id="3"/>
      <w:r w:rsidRPr="00661F85">
        <w:rPr>
          <w:rFonts w:asciiTheme="minorBidi" w:hAnsiTheme="minorBidi" w:cstheme="minorBidi"/>
          <w:sz w:val="18"/>
          <w:szCs w:val="18"/>
          <w:shd w:val="clear" w:color="auto" w:fill="FFFFFF"/>
        </w:rPr>
        <w:t xml:space="preserve"> and the gold of that land is good; there is bdellium and the onyx stone.</w:t>
      </w:r>
      <w:bookmarkStart w:id="4" w:name="13"/>
      <w:bookmarkEnd w:id="4"/>
      <w:r w:rsidRPr="00661F85">
        <w:rPr>
          <w:rFonts w:asciiTheme="minorBidi" w:hAnsiTheme="minorBidi" w:cstheme="minorBidi"/>
          <w:sz w:val="18"/>
          <w:szCs w:val="18"/>
          <w:shd w:val="clear" w:color="auto" w:fill="FFFFFF"/>
        </w:rPr>
        <w:t xml:space="preserve"> And the name of the second river is Gichon; the same is it that compasses the whole land of Kush.</w:t>
      </w:r>
      <w:bookmarkStart w:id="5" w:name="14"/>
      <w:bookmarkEnd w:id="5"/>
      <w:r w:rsidRPr="00661F85">
        <w:rPr>
          <w:rFonts w:asciiTheme="minorBidi" w:hAnsiTheme="minorBidi" w:cstheme="minorBidi"/>
          <w:sz w:val="18"/>
          <w:szCs w:val="18"/>
          <w:shd w:val="clear" w:color="auto" w:fill="FFFFFF"/>
        </w:rPr>
        <w:t xml:space="preserve"> And the name of the third river is Tigris; that is it which goes toward the east of </w:t>
      </w:r>
      <w:proofErr w:type="spellStart"/>
      <w:r w:rsidRPr="00661F85">
        <w:rPr>
          <w:rFonts w:asciiTheme="minorBidi" w:hAnsiTheme="minorBidi" w:cstheme="minorBidi"/>
          <w:sz w:val="18"/>
          <w:szCs w:val="18"/>
          <w:shd w:val="clear" w:color="auto" w:fill="FFFFFF"/>
        </w:rPr>
        <w:t>Ashur</w:t>
      </w:r>
      <w:proofErr w:type="spellEnd"/>
      <w:r w:rsidRPr="00661F85">
        <w:rPr>
          <w:rFonts w:asciiTheme="minorBidi" w:hAnsiTheme="minorBidi" w:cstheme="minorBidi"/>
          <w:sz w:val="18"/>
          <w:szCs w:val="18"/>
          <w:shd w:val="clear" w:color="auto" w:fill="FFFFFF"/>
        </w:rPr>
        <w:t>. And the fourth river is the Euphrates. (</w:t>
      </w:r>
      <w:r w:rsidRPr="00661F85">
        <w:rPr>
          <w:rFonts w:asciiTheme="minorBidi" w:hAnsiTheme="minorBidi" w:cstheme="minorBidi"/>
          <w:i/>
          <w:iCs/>
          <w:sz w:val="18"/>
          <w:szCs w:val="18"/>
          <w:shd w:val="clear" w:color="auto" w:fill="FFFFFF"/>
        </w:rPr>
        <w:t xml:space="preserve">Bereishit </w:t>
      </w:r>
      <w:r w:rsidRPr="00661F85">
        <w:rPr>
          <w:rFonts w:asciiTheme="minorBidi" w:hAnsiTheme="minorBidi" w:cstheme="minorBidi"/>
          <w:sz w:val="18"/>
          <w:szCs w:val="18"/>
          <w:shd w:val="clear" w:color="auto" w:fill="FFFFFF"/>
        </w:rPr>
        <w:t>2:10-14)</w:t>
      </w:r>
    </w:p>
    <w:p w:rsidR="00DC3E34" w:rsidRPr="00661F85" w:rsidRDefault="00DC3E34" w:rsidP="00661F85">
      <w:pPr>
        <w:widowControl w:val="0"/>
        <w:jc w:val="both"/>
        <w:rPr>
          <w:rFonts w:asciiTheme="minorBidi" w:hAnsiTheme="minorBidi" w:cstheme="minorBidi"/>
          <w:sz w:val="18"/>
          <w:szCs w:val="18"/>
        </w:rPr>
      </w:pPr>
    </w:p>
    <w:p w:rsidR="00DC3E34" w:rsidRPr="00661F85" w:rsidRDefault="00DC3E34" w:rsidP="00661F85">
      <w:pPr>
        <w:widowControl w:val="0"/>
        <w:ind w:firstLine="720"/>
        <w:jc w:val="both"/>
        <w:rPr>
          <w:rFonts w:asciiTheme="minorBidi" w:hAnsiTheme="minorBidi" w:cstheme="minorBidi"/>
          <w:sz w:val="18"/>
          <w:szCs w:val="18"/>
        </w:rPr>
      </w:pPr>
      <w:r w:rsidRPr="00661F85">
        <w:rPr>
          <w:rFonts w:asciiTheme="minorBidi" w:hAnsiTheme="minorBidi" w:cstheme="minorBidi"/>
          <w:sz w:val="18"/>
          <w:szCs w:val="18"/>
        </w:rPr>
        <w:t xml:space="preserve">We are familiar with the Tigris and the Euphrates. According to the commentaries, the Pishon and the Gichon are two parts of the Nile – the Blue Nile and the White Nile. This implies that the Garden of Eden is the land between the river of Egypt and the Euphrates. This, of course, is Greater </w:t>
      </w:r>
      <w:r w:rsidRPr="00661F85">
        <w:rPr>
          <w:rFonts w:asciiTheme="minorBidi" w:hAnsiTheme="minorBidi" w:cstheme="minorBidi"/>
          <w:i/>
          <w:iCs/>
          <w:sz w:val="18"/>
          <w:szCs w:val="18"/>
        </w:rPr>
        <w:t>Eretz</w:t>
      </w:r>
      <w:r w:rsidRPr="00661F85">
        <w:rPr>
          <w:rFonts w:asciiTheme="minorBidi" w:hAnsiTheme="minorBidi" w:cstheme="minorBidi"/>
          <w:sz w:val="18"/>
          <w:szCs w:val="18"/>
        </w:rPr>
        <w:t xml:space="preserve"> </w:t>
      </w:r>
      <w:r w:rsidRPr="00661F85">
        <w:rPr>
          <w:rFonts w:asciiTheme="minorBidi" w:hAnsiTheme="minorBidi" w:cstheme="minorBidi"/>
          <w:i/>
          <w:iCs/>
          <w:sz w:val="18"/>
          <w:szCs w:val="18"/>
        </w:rPr>
        <w:t>Yisrael</w:t>
      </w:r>
      <w:r w:rsidRPr="00661F85">
        <w:rPr>
          <w:rFonts w:asciiTheme="minorBidi" w:hAnsiTheme="minorBidi" w:cstheme="minorBidi"/>
          <w:sz w:val="18"/>
          <w:szCs w:val="18"/>
        </w:rPr>
        <w:t xml:space="preserve"> as it is described in the Torah:</w:t>
      </w:r>
    </w:p>
    <w:p w:rsidR="00DC3E34" w:rsidRPr="00661F85" w:rsidRDefault="00DC3E34" w:rsidP="00661F85">
      <w:pPr>
        <w:widowControl w:val="0"/>
        <w:ind w:firstLine="720"/>
        <w:jc w:val="both"/>
        <w:rPr>
          <w:rFonts w:asciiTheme="minorBidi" w:hAnsiTheme="minorBidi" w:cstheme="minorBidi"/>
          <w:sz w:val="18"/>
          <w:szCs w:val="18"/>
        </w:rPr>
      </w:pPr>
    </w:p>
    <w:p w:rsidR="00DC3E34" w:rsidRPr="00661F85" w:rsidRDefault="00DC3E34" w:rsidP="00661F85">
      <w:pPr>
        <w:pStyle w:val="BlockText"/>
        <w:widowControl w:val="0"/>
        <w:ind w:left="720" w:right="0"/>
        <w:jc w:val="both"/>
        <w:rPr>
          <w:rFonts w:asciiTheme="minorBidi" w:hAnsiTheme="minorBidi" w:cstheme="minorBidi"/>
          <w:sz w:val="18"/>
          <w:szCs w:val="18"/>
          <w:shd w:val="clear" w:color="auto" w:fill="FFFFFF"/>
        </w:rPr>
      </w:pPr>
      <w:r w:rsidRPr="00661F85">
        <w:rPr>
          <w:rFonts w:asciiTheme="minorBidi" w:hAnsiTheme="minorBidi" w:cstheme="minorBidi"/>
          <w:sz w:val="18"/>
          <w:szCs w:val="18"/>
          <w:shd w:val="clear" w:color="auto" w:fill="FFFFFF"/>
        </w:rPr>
        <w:t>In that day the Lord made a covenant with Avram, saying: “Unto your seed have I given this land, from the river of Egypt unto the great river, the river Euphrates.” (</w:t>
      </w:r>
      <w:r w:rsidRPr="00661F85">
        <w:rPr>
          <w:rFonts w:asciiTheme="minorBidi" w:hAnsiTheme="minorBidi" w:cstheme="minorBidi"/>
          <w:i/>
          <w:iCs/>
          <w:sz w:val="18"/>
          <w:szCs w:val="18"/>
          <w:shd w:val="clear" w:color="auto" w:fill="FFFFFF"/>
        </w:rPr>
        <w:t xml:space="preserve">Bereishit </w:t>
      </w:r>
      <w:r w:rsidRPr="00661F85">
        <w:rPr>
          <w:rFonts w:asciiTheme="minorBidi" w:hAnsiTheme="minorBidi" w:cstheme="minorBidi"/>
          <w:sz w:val="18"/>
          <w:szCs w:val="18"/>
          <w:shd w:val="clear" w:color="auto" w:fill="FFFFFF"/>
        </w:rPr>
        <w:t>15:18)</w:t>
      </w:r>
    </w:p>
    <w:p w:rsidR="00DC3E34" w:rsidRPr="00661F85" w:rsidRDefault="00DC3E34" w:rsidP="00661F85">
      <w:pPr>
        <w:pStyle w:val="BlockText"/>
        <w:widowControl w:val="0"/>
        <w:jc w:val="both"/>
        <w:rPr>
          <w:rFonts w:asciiTheme="minorBidi" w:hAnsiTheme="minorBidi" w:cstheme="minorBidi"/>
          <w:sz w:val="18"/>
          <w:szCs w:val="18"/>
        </w:rPr>
      </w:pPr>
      <w:r w:rsidRPr="00661F85">
        <w:rPr>
          <w:rFonts w:asciiTheme="minorBidi" w:hAnsiTheme="minorBidi" w:cstheme="minorBidi"/>
          <w:sz w:val="18"/>
          <w:szCs w:val="18"/>
          <w:shd w:val="clear" w:color="auto" w:fill="FFFFFF"/>
        </w:rPr>
        <w:t> </w:t>
      </w:r>
    </w:p>
    <w:p w:rsidR="00DC3E34" w:rsidRPr="00661F85" w:rsidRDefault="00DC3E34" w:rsidP="00661F85">
      <w:pPr>
        <w:widowControl w:val="0"/>
        <w:ind w:firstLine="720"/>
        <w:jc w:val="both"/>
        <w:rPr>
          <w:rFonts w:asciiTheme="minorBidi" w:hAnsiTheme="minorBidi" w:cstheme="minorBidi"/>
          <w:sz w:val="18"/>
          <w:szCs w:val="18"/>
        </w:rPr>
      </w:pPr>
      <w:r w:rsidRPr="00661F85">
        <w:rPr>
          <w:rFonts w:asciiTheme="minorBidi" w:hAnsiTheme="minorBidi" w:cstheme="minorBidi"/>
          <w:sz w:val="18"/>
          <w:szCs w:val="18"/>
        </w:rPr>
        <w:t xml:space="preserve">Thus, what we have before us are two accounts of the Creation: chapter 1, in which God creates the entire universe, and chapter 2, in which God creates the Garden of Eden – </w:t>
      </w:r>
      <w:r w:rsidRPr="00661F85">
        <w:rPr>
          <w:rFonts w:asciiTheme="minorBidi" w:hAnsiTheme="minorBidi" w:cstheme="minorBidi"/>
          <w:i/>
          <w:iCs/>
          <w:sz w:val="18"/>
          <w:szCs w:val="18"/>
        </w:rPr>
        <w:t>Eretz Yisrael</w:t>
      </w:r>
      <w:r w:rsidRPr="00661F85">
        <w:rPr>
          <w:rFonts w:asciiTheme="minorBidi" w:hAnsiTheme="minorBidi" w:cstheme="minorBidi"/>
          <w:sz w:val="18"/>
          <w:szCs w:val="18"/>
        </w:rPr>
        <w:t>.</w:t>
      </w:r>
    </w:p>
    <w:p w:rsidR="00DC3E34" w:rsidRPr="00661F85" w:rsidRDefault="00DC3E34" w:rsidP="00661F85">
      <w:pPr>
        <w:widowControl w:val="0"/>
        <w:ind w:firstLine="720"/>
        <w:jc w:val="both"/>
        <w:rPr>
          <w:rFonts w:asciiTheme="minorBidi" w:hAnsiTheme="minorBidi" w:cstheme="minorBidi"/>
          <w:sz w:val="18"/>
          <w:szCs w:val="18"/>
        </w:rPr>
      </w:pPr>
      <w:r w:rsidRPr="00661F85">
        <w:rPr>
          <w:rFonts w:asciiTheme="minorBidi" w:hAnsiTheme="minorBidi" w:cstheme="minorBidi"/>
          <w:sz w:val="18"/>
          <w:szCs w:val="18"/>
        </w:rPr>
        <w:t xml:space="preserve"> </w:t>
      </w:r>
    </w:p>
    <w:p w:rsidR="00DC3E34" w:rsidRPr="00661F85" w:rsidRDefault="00DC3E34" w:rsidP="00661F85">
      <w:pPr>
        <w:widowControl w:val="0"/>
        <w:ind w:firstLine="720"/>
        <w:jc w:val="both"/>
        <w:rPr>
          <w:rFonts w:asciiTheme="minorBidi" w:hAnsiTheme="minorBidi" w:cstheme="minorBidi"/>
          <w:sz w:val="18"/>
          <w:szCs w:val="18"/>
        </w:rPr>
      </w:pPr>
      <w:r w:rsidRPr="00661F85">
        <w:rPr>
          <w:rFonts w:asciiTheme="minorBidi" w:hAnsiTheme="minorBidi" w:cstheme="minorBidi"/>
          <w:sz w:val="18"/>
          <w:szCs w:val="18"/>
        </w:rPr>
        <w:t xml:space="preserve">We may add that the act of creation in chapter 1 is described beginning in verse 3: "And God said: ‘Let there be light…’" The first two verses serve as an introduction, as is evident from their style: </w:t>
      </w:r>
    </w:p>
    <w:p w:rsidR="00DC3E34" w:rsidRPr="00661F85" w:rsidRDefault="00DC3E34" w:rsidP="00661F85">
      <w:pPr>
        <w:widowControl w:val="0"/>
        <w:ind w:firstLine="720"/>
        <w:jc w:val="both"/>
        <w:rPr>
          <w:rFonts w:asciiTheme="minorBidi" w:hAnsiTheme="minorBidi" w:cstheme="minorBidi"/>
          <w:sz w:val="18"/>
          <w:szCs w:val="18"/>
        </w:rPr>
      </w:pPr>
    </w:p>
    <w:p w:rsidR="00DC3E34" w:rsidRPr="00661F85" w:rsidRDefault="00DC3E34" w:rsidP="00661F85">
      <w:pPr>
        <w:pStyle w:val="BlockText"/>
        <w:widowControl w:val="0"/>
        <w:ind w:left="720" w:right="0"/>
        <w:jc w:val="both"/>
        <w:rPr>
          <w:rFonts w:asciiTheme="minorBidi" w:hAnsiTheme="minorBidi" w:cstheme="minorBidi"/>
          <w:sz w:val="18"/>
          <w:szCs w:val="18"/>
        </w:rPr>
      </w:pPr>
      <w:r w:rsidRPr="00661F85">
        <w:rPr>
          <w:rFonts w:asciiTheme="minorBidi" w:hAnsiTheme="minorBidi" w:cstheme="minorBidi"/>
          <w:sz w:val="18"/>
          <w:szCs w:val="18"/>
        </w:rPr>
        <w:t>In the beginning God created the heaven and the earth. </w:t>
      </w:r>
      <w:bookmarkStart w:id="6" w:name="2"/>
      <w:bookmarkEnd w:id="6"/>
      <w:r w:rsidRPr="00661F85">
        <w:rPr>
          <w:rFonts w:asciiTheme="minorBidi" w:hAnsiTheme="minorBidi" w:cstheme="minorBidi"/>
          <w:sz w:val="18"/>
          <w:szCs w:val="18"/>
        </w:rPr>
        <w:t>Now the earth was unformed and void, and darkness was upon the face of the deep; and the spirit of God hovered over the face of the waters. (</w:t>
      </w:r>
      <w:r w:rsidRPr="00661F85">
        <w:rPr>
          <w:rFonts w:asciiTheme="minorBidi" w:hAnsiTheme="minorBidi" w:cstheme="minorBidi"/>
          <w:i/>
          <w:iCs/>
          <w:sz w:val="18"/>
          <w:szCs w:val="18"/>
        </w:rPr>
        <w:t xml:space="preserve">Bereishit </w:t>
      </w:r>
      <w:r w:rsidRPr="00661F85">
        <w:rPr>
          <w:rFonts w:asciiTheme="minorBidi" w:hAnsiTheme="minorBidi" w:cstheme="minorBidi"/>
          <w:sz w:val="18"/>
          <w:szCs w:val="18"/>
        </w:rPr>
        <w:t>1:1-2)</w:t>
      </w:r>
    </w:p>
    <w:p w:rsidR="00DC3E34" w:rsidRPr="00661F85" w:rsidRDefault="00DC3E34" w:rsidP="00661F85">
      <w:pPr>
        <w:pStyle w:val="BlockText"/>
        <w:widowControl w:val="0"/>
        <w:jc w:val="both"/>
        <w:rPr>
          <w:rFonts w:asciiTheme="minorBidi" w:hAnsiTheme="minorBidi" w:cstheme="minorBidi"/>
          <w:sz w:val="18"/>
          <w:szCs w:val="18"/>
        </w:rPr>
      </w:pPr>
      <w:r w:rsidRPr="00661F85">
        <w:rPr>
          <w:rFonts w:asciiTheme="minorBidi" w:hAnsiTheme="minorBidi" w:cstheme="minorBidi"/>
          <w:sz w:val="18"/>
          <w:szCs w:val="18"/>
        </w:rPr>
        <w:t> </w:t>
      </w:r>
    </w:p>
    <w:p w:rsidR="00DC3E34" w:rsidRPr="00661F85" w:rsidRDefault="00DC3E34" w:rsidP="00661F85">
      <w:pPr>
        <w:widowControl w:val="0"/>
        <w:jc w:val="both"/>
        <w:rPr>
          <w:rFonts w:asciiTheme="minorBidi" w:hAnsiTheme="minorBidi" w:cstheme="minorBidi"/>
          <w:sz w:val="18"/>
          <w:szCs w:val="18"/>
        </w:rPr>
      </w:pPr>
      <w:r w:rsidRPr="00661F85">
        <w:rPr>
          <w:rFonts w:asciiTheme="minorBidi" w:hAnsiTheme="minorBidi" w:cstheme="minorBidi"/>
          <w:sz w:val="18"/>
          <w:szCs w:val="18"/>
        </w:rPr>
        <w:t>It stands to reason that this is an introduction to the two chapters of Creation, and not just the first chapter. Thus, the word "</w:t>
      </w:r>
      <w:r w:rsidRPr="00661F85">
        <w:rPr>
          <w:rFonts w:asciiTheme="minorBidi" w:hAnsiTheme="minorBidi" w:cstheme="minorBidi"/>
          <w:i/>
          <w:iCs/>
          <w:sz w:val="18"/>
          <w:szCs w:val="18"/>
        </w:rPr>
        <w:t>ha-aretz</w:t>
      </w:r>
      <w:r w:rsidRPr="00661F85">
        <w:rPr>
          <w:rFonts w:asciiTheme="minorBidi" w:hAnsiTheme="minorBidi" w:cstheme="minorBidi"/>
          <w:sz w:val="18"/>
          <w:szCs w:val="18"/>
        </w:rPr>
        <w:t>" in the first verse should be interpreted in two ways – one in relation to chapter 1, according to which "</w:t>
      </w:r>
      <w:r w:rsidRPr="00661F85">
        <w:rPr>
          <w:rFonts w:asciiTheme="minorBidi" w:hAnsiTheme="minorBidi" w:cstheme="minorBidi"/>
          <w:i/>
          <w:iCs/>
          <w:sz w:val="18"/>
          <w:szCs w:val="18"/>
        </w:rPr>
        <w:t>ha-aretz</w:t>
      </w:r>
      <w:r w:rsidRPr="00661F85">
        <w:rPr>
          <w:rFonts w:asciiTheme="minorBidi" w:hAnsiTheme="minorBidi" w:cstheme="minorBidi"/>
          <w:sz w:val="18"/>
          <w:szCs w:val="18"/>
        </w:rPr>
        <w:t>" is the entire universe, and the second in relation to chapter 2, according to which "</w:t>
      </w:r>
      <w:r w:rsidRPr="00661F85">
        <w:rPr>
          <w:rFonts w:asciiTheme="minorBidi" w:hAnsiTheme="minorBidi" w:cstheme="minorBidi"/>
          <w:i/>
          <w:iCs/>
          <w:sz w:val="18"/>
          <w:szCs w:val="18"/>
        </w:rPr>
        <w:t>ha-aretz</w:t>
      </w:r>
      <w:r w:rsidRPr="00661F85">
        <w:rPr>
          <w:rFonts w:asciiTheme="minorBidi" w:hAnsiTheme="minorBidi" w:cstheme="minorBidi"/>
          <w:sz w:val="18"/>
          <w:szCs w:val="18"/>
        </w:rPr>
        <w:t xml:space="preserve">" is comprised of the Garden of Eden and all of </w:t>
      </w:r>
      <w:r w:rsidRPr="00661F85">
        <w:rPr>
          <w:rFonts w:asciiTheme="minorBidi" w:hAnsiTheme="minorBidi" w:cstheme="minorBidi"/>
          <w:i/>
          <w:iCs/>
          <w:sz w:val="18"/>
          <w:szCs w:val="18"/>
        </w:rPr>
        <w:t>Eretz Yisrael</w:t>
      </w:r>
      <w:r w:rsidRPr="00661F85">
        <w:rPr>
          <w:rFonts w:asciiTheme="minorBidi" w:hAnsiTheme="minorBidi" w:cstheme="minorBidi"/>
          <w:sz w:val="18"/>
          <w:szCs w:val="18"/>
        </w:rPr>
        <w:t>.</w:t>
      </w:r>
    </w:p>
    <w:p w:rsidR="00DC3E34" w:rsidRPr="00661F85" w:rsidRDefault="00DC3E34" w:rsidP="00661F85">
      <w:pPr>
        <w:widowControl w:val="0"/>
        <w:shd w:val="clear" w:color="auto" w:fill="FFFFFF"/>
        <w:autoSpaceDE/>
        <w:autoSpaceDN/>
        <w:jc w:val="both"/>
        <w:rPr>
          <w:rFonts w:asciiTheme="minorBidi" w:hAnsiTheme="minorBidi" w:cstheme="minorBidi"/>
          <w:sz w:val="18"/>
          <w:szCs w:val="18"/>
        </w:rPr>
      </w:pPr>
    </w:p>
    <w:p w:rsidR="00DC3E34" w:rsidRPr="00661F85" w:rsidRDefault="00DC3E34" w:rsidP="00661F85">
      <w:pPr>
        <w:widowControl w:val="0"/>
        <w:shd w:val="clear" w:color="auto" w:fill="FFFFFF"/>
        <w:autoSpaceDE/>
        <w:autoSpaceDN/>
        <w:ind w:firstLine="720"/>
        <w:jc w:val="both"/>
        <w:rPr>
          <w:rFonts w:asciiTheme="minorBidi" w:hAnsiTheme="minorBidi" w:cstheme="minorBidi"/>
          <w:color w:val="777777"/>
          <w:sz w:val="18"/>
          <w:szCs w:val="18"/>
        </w:rPr>
      </w:pPr>
      <w:r w:rsidRPr="00661F85">
        <w:rPr>
          <w:rFonts w:asciiTheme="minorBidi" w:hAnsiTheme="minorBidi" w:cstheme="minorBidi"/>
          <w:sz w:val="18"/>
          <w:szCs w:val="18"/>
        </w:rPr>
        <w:t xml:space="preserve">The </w:t>
      </w:r>
      <w:proofErr w:type="gramStart"/>
      <w:r w:rsidRPr="00661F85">
        <w:rPr>
          <w:rFonts w:asciiTheme="minorBidi" w:hAnsiTheme="minorBidi" w:cstheme="minorBidi"/>
          <w:i/>
          <w:iCs/>
          <w:sz w:val="18"/>
          <w:szCs w:val="18"/>
        </w:rPr>
        <w:t>midrash</w:t>
      </w:r>
      <w:proofErr w:type="gramEnd"/>
      <w:r w:rsidRPr="00661F85">
        <w:rPr>
          <w:rFonts w:asciiTheme="minorBidi" w:hAnsiTheme="minorBidi" w:cstheme="minorBidi"/>
          <w:sz w:val="18"/>
          <w:szCs w:val="18"/>
        </w:rPr>
        <w:t xml:space="preserve"> cited by Rashi accords with the interpretation of the verse as an introduction to chapter 2. God created the entire world and apportioned it to all of mankind. At the same time, He created </w:t>
      </w:r>
      <w:r w:rsidRPr="00661F85">
        <w:rPr>
          <w:rFonts w:asciiTheme="minorBidi" w:hAnsiTheme="minorBidi" w:cstheme="minorBidi"/>
          <w:i/>
          <w:iCs/>
          <w:sz w:val="18"/>
          <w:szCs w:val="18"/>
        </w:rPr>
        <w:t>Eretz Yisrael</w:t>
      </w:r>
      <w:r w:rsidRPr="00661F85">
        <w:rPr>
          <w:rFonts w:asciiTheme="minorBidi" w:hAnsiTheme="minorBidi" w:cstheme="minorBidi"/>
          <w:sz w:val="18"/>
          <w:szCs w:val="18"/>
        </w:rPr>
        <w:t xml:space="preserve"> and kept it for Himself, and He then gave it to whomever He pleased. When Israel acted righteously, He took it from the Canaanites and gave it to Israel. When they were wicked, He took it from them and handed it over to Nevuchadnetzar. God will one day give it back to us in its entirety, for we are His children, and we will eventually return to Him with full repentance.</w:t>
      </w:r>
      <w:r w:rsidRPr="00661F85">
        <w:rPr>
          <w:rFonts w:asciiTheme="minorBidi" w:hAnsiTheme="minorBidi" w:cstheme="minorBidi"/>
          <w:color w:val="777777"/>
          <w:sz w:val="18"/>
          <w:szCs w:val="18"/>
        </w:rPr>
        <w:t xml:space="preserve"> </w:t>
      </w:r>
    </w:p>
    <w:p w:rsidR="00DC3E34" w:rsidRPr="00661F85" w:rsidRDefault="00DC3E34" w:rsidP="00661F85">
      <w:pPr>
        <w:widowControl w:val="0"/>
        <w:shd w:val="clear" w:color="auto" w:fill="FFFFFF"/>
        <w:autoSpaceDE/>
        <w:autoSpaceDN/>
        <w:ind w:firstLine="720"/>
        <w:jc w:val="both"/>
        <w:rPr>
          <w:rFonts w:asciiTheme="minorBidi" w:hAnsiTheme="minorBidi" w:cstheme="minorBidi"/>
          <w:color w:val="777777"/>
          <w:sz w:val="18"/>
          <w:szCs w:val="18"/>
        </w:rPr>
      </w:pPr>
    </w:p>
    <w:p w:rsidR="00DC3E34" w:rsidRPr="00661F85" w:rsidRDefault="00DC3E34" w:rsidP="00661F85">
      <w:pPr>
        <w:pStyle w:val="Heading3"/>
        <w:keepNext w:val="0"/>
        <w:keepLines w:val="0"/>
        <w:widowControl w:val="0"/>
        <w:spacing w:before="0" w:after="0"/>
        <w:jc w:val="both"/>
        <w:rPr>
          <w:rFonts w:asciiTheme="minorBidi" w:hAnsiTheme="minorBidi" w:cstheme="minorBidi"/>
          <w:sz w:val="18"/>
          <w:szCs w:val="18"/>
        </w:rPr>
      </w:pPr>
      <w:r w:rsidRPr="00661F85">
        <w:rPr>
          <w:rFonts w:asciiTheme="minorBidi" w:hAnsiTheme="minorBidi" w:cstheme="minorBidi"/>
          <w:caps/>
          <w:sz w:val="18"/>
          <w:szCs w:val="18"/>
        </w:rPr>
        <w:t xml:space="preserve">III. </w:t>
      </w:r>
      <w:r w:rsidRPr="00661F85">
        <w:rPr>
          <w:rFonts w:asciiTheme="minorBidi" w:hAnsiTheme="minorBidi" w:cstheme="minorBidi"/>
          <w:sz w:val="18"/>
          <w:szCs w:val="18"/>
        </w:rPr>
        <w:t xml:space="preserve">Our Moral Right to Take Possession of </w:t>
      </w:r>
      <w:r w:rsidRPr="00661F85">
        <w:rPr>
          <w:rFonts w:asciiTheme="minorBidi" w:hAnsiTheme="minorBidi" w:cstheme="minorBidi"/>
          <w:i/>
          <w:iCs/>
          <w:sz w:val="18"/>
          <w:szCs w:val="18"/>
        </w:rPr>
        <w:t>Eretz Yisrael</w:t>
      </w:r>
    </w:p>
    <w:p w:rsidR="00DC3E34" w:rsidRPr="00661F85" w:rsidRDefault="00DC3E34" w:rsidP="00661F85">
      <w:pPr>
        <w:widowControl w:val="0"/>
        <w:jc w:val="both"/>
        <w:rPr>
          <w:rFonts w:asciiTheme="minorBidi" w:hAnsiTheme="minorBidi" w:cstheme="minorBidi"/>
          <w:sz w:val="18"/>
          <w:szCs w:val="18"/>
        </w:rPr>
      </w:pPr>
    </w:p>
    <w:p w:rsidR="00DC3E34" w:rsidRPr="00661F85" w:rsidRDefault="00DC3E34" w:rsidP="00661F85">
      <w:pPr>
        <w:widowControl w:val="0"/>
        <w:jc w:val="both"/>
        <w:rPr>
          <w:rFonts w:asciiTheme="minorBidi" w:hAnsiTheme="minorBidi" w:cstheme="minorBidi"/>
          <w:sz w:val="18"/>
          <w:szCs w:val="18"/>
        </w:rPr>
      </w:pPr>
      <w:r w:rsidRPr="00661F85">
        <w:rPr>
          <w:rFonts w:asciiTheme="minorBidi" w:hAnsiTheme="minorBidi" w:cstheme="minorBidi"/>
          <w:sz w:val="18"/>
          <w:szCs w:val="18"/>
        </w:rPr>
        <w:tab/>
        <w:t xml:space="preserve">Let us return to the third question raised with regard to Rashi's comment, the question regarding our moral right to </w:t>
      </w:r>
      <w:r w:rsidRPr="00661F85">
        <w:rPr>
          <w:rFonts w:asciiTheme="minorBidi" w:hAnsiTheme="minorBidi" w:cstheme="minorBidi"/>
          <w:i/>
          <w:iCs/>
          <w:sz w:val="18"/>
          <w:szCs w:val="18"/>
        </w:rPr>
        <w:t>Eretz Yisrael</w:t>
      </w:r>
      <w:r w:rsidRPr="00661F85">
        <w:rPr>
          <w:rFonts w:asciiTheme="minorBidi" w:hAnsiTheme="minorBidi" w:cstheme="minorBidi"/>
          <w:sz w:val="18"/>
          <w:szCs w:val="18"/>
        </w:rPr>
        <w:t>. Rashi's answer presents us with a problem. Such an answer a person can justify any act of stealing, or even bloodshed, with the argument that his success is a sign from God that his conduct was legitimate and everything was done in accordance with God's will.</w:t>
      </w:r>
      <w:r w:rsidRPr="00661F85">
        <w:rPr>
          <w:rStyle w:val="FootnoteReference"/>
          <w:rFonts w:asciiTheme="minorBidi" w:hAnsiTheme="minorBidi" w:cstheme="minorBidi"/>
          <w:sz w:val="18"/>
          <w:szCs w:val="18"/>
        </w:rPr>
        <w:footnoteReference w:id="4"/>
      </w:r>
    </w:p>
    <w:p w:rsidR="00DC3E34" w:rsidRPr="00661F85" w:rsidRDefault="00DC3E34" w:rsidP="00661F85">
      <w:pPr>
        <w:widowControl w:val="0"/>
        <w:jc w:val="both"/>
        <w:rPr>
          <w:rFonts w:asciiTheme="minorBidi" w:hAnsiTheme="minorBidi" w:cstheme="minorBidi"/>
          <w:sz w:val="18"/>
          <w:szCs w:val="18"/>
        </w:rPr>
      </w:pPr>
    </w:p>
    <w:p w:rsidR="00DC3E34" w:rsidRPr="00661F85" w:rsidRDefault="00DC3E34" w:rsidP="00661F85">
      <w:pPr>
        <w:widowControl w:val="0"/>
        <w:jc w:val="both"/>
        <w:rPr>
          <w:rFonts w:asciiTheme="minorBidi" w:hAnsiTheme="minorBidi" w:cstheme="minorBidi"/>
          <w:sz w:val="18"/>
          <w:szCs w:val="18"/>
        </w:rPr>
      </w:pPr>
      <w:r w:rsidRPr="00661F85">
        <w:rPr>
          <w:rFonts w:asciiTheme="minorBidi" w:hAnsiTheme="minorBidi" w:cstheme="minorBidi"/>
          <w:sz w:val="18"/>
          <w:szCs w:val="18"/>
        </w:rPr>
        <w:tab/>
        <w:t>In order to answer this question, let us examine the prophecy upon which Rashi bases his comment:</w:t>
      </w:r>
    </w:p>
    <w:p w:rsidR="00DC3E34" w:rsidRPr="00661F85" w:rsidRDefault="00DC3E34" w:rsidP="00661F85">
      <w:pPr>
        <w:widowControl w:val="0"/>
        <w:jc w:val="both"/>
        <w:rPr>
          <w:rFonts w:asciiTheme="minorBidi" w:hAnsiTheme="minorBidi" w:cstheme="minorBidi"/>
          <w:sz w:val="18"/>
          <w:szCs w:val="18"/>
        </w:rPr>
      </w:pPr>
    </w:p>
    <w:p w:rsidR="00DC3E34" w:rsidRPr="00661F85" w:rsidRDefault="00DC3E34" w:rsidP="00661F85">
      <w:pPr>
        <w:pStyle w:val="BlockText"/>
        <w:widowControl w:val="0"/>
        <w:ind w:left="720" w:right="0"/>
        <w:jc w:val="both"/>
        <w:rPr>
          <w:rFonts w:asciiTheme="minorBidi" w:hAnsiTheme="minorBidi" w:cstheme="minorBidi"/>
          <w:sz w:val="18"/>
          <w:szCs w:val="18"/>
          <w:shd w:val="clear" w:color="auto" w:fill="FFFFFF"/>
        </w:rPr>
      </w:pPr>
      <w:r w:rsidRPr="00661F85">
        <w:rPr>
          <w:rFonts w:asciiTheme="minorBidi" w:hAnsiTheme="minorBidi" w:cstheme="minorBidi"/>
          <w:sz w:val="18"/>
          <w:szCs w:val="18"/>
          <w:shd w:val="clear" w:color="auto" w:fill="FFFFFF"/>
        </w:rPr>
        <w:t>Thus says the Lord to me: Make you bands and bars, and put them upon your neck;</w:t>
      </w:r>
      <w:bookmarkStart w:id="7" w:name="3"/>
      <w:bookmarkEnd w:id="7"/>
      <w:r w:rsidRPr="00661F85">
        <w:rPr>
          <w:rFonts w:asciiTheme="minorBidi" w:hAnsiTheme="minorBidi" w:cstheme="minorBidi"/>
          <w:sz w:val="18"/>
          <w:szCs w:val="18"/>
          <w:shd w:val="clear" w:color="auto" w:fill="FFFFFF"/>
        </w:rPr>
        <w:t> and send them to the king of Edom, and to the king of Moav, and to the king of the children of Ammon, and to the king of Tzor, and to the king of Tzidon, by the hand of the messengers that come to Jerusalem unto Tzidkiyahu king of Yehuda; </w:t>
      </w:r>
      <w:bookmarkStart w:id="8" w:name="4"/>
      <w:bookmarkEnd w:id="8"/>
      <w:r w:rsidRPr="00661F85">
        <w:rPr>
          <w:rFonts w:asciiTheme="minorBidi" w:hAnsiTheme="minorBidi" w:cstheme="minorBidi"/>
          <w:sz w:val="18"/>
          <w:szCs w:val="18"/>
          <w:shd w:val="clear" w:color="auto" w:fill="FFFFFF"/>
        </w:rPr>
        <w:t>and give them a charge unto their masters, saying: Thus says the Lord of hosts, the God of Israel: Thus shall you say unto your masters:</w:t>
      </w:r>
      <w:bookmarkStart w:id="9" w:name="5"/>
      <w:bookmarkEnd w:id="9"/>
      <w:r w:rsidRPr="00661F85">
        <w:rPr>
          <w:rFonts w:asciiTheme="minorBidi" w:hAnsiTheme="minorBidi" w:cstheme="minorBidi"/>
          <w:sz w:val="18"/>
          <w:szCs w:val="18"/>
          <w:shd w:val="clear" w:color="auto" w:fill="FFFFFF"/>
        </w:rPr>
        <w:t xml:space="preserve"> I have made the earth, the man and the beast that are upon the face of the earth, by My great power and by My outstretched arm; </w:t>
      </w:r>
      <w:r w:rsidRPr="00661F85">
        <w:rPr>
          <w:rFonts w:asciiTheme="minorBidi" w:hAnsiTheme="minorBidi" w:cstheme="minorBidi"/>
          <w:b/>
          <w:bCs/>
          <w:sz w:val="18"/>
          <w:szCs w:val="18"/>
          <w:shd w:val="clear" w:color="auto" w:fill="FFFFFF"/>
        </w:rPr>
        <w:t>and I give it unto whom it seems right unto Me.</w:t>
      </w:r>
      <w:r w:rsidRPr="00661F85">
        <w:rPr>
          <w:rFonts w:asciiTheme="minorBidi" w:hAnsiTheme="minorBidi" w:cstheme="minorBidi"/>
          <w:sz w:val="18"/>
          <w:szCs w:val="18"/>
          <w:shd w:val="clear" w:color="auto" w:fill="FFFFFF"/>
        </w:rPr>
        <w:t> </w:t>
      </w:r>
      <w:bookmarkStart w:id="10" w:name="6"/>
      <w:bookmarkEnd w:id="10"/>
      <w:r w:rsidRPr="00661F85">
        <w:rPr>
          <w:rFonts w:asciiTheme="minorBidi" w:hAnsiTheme="minorBidi" w:cstheme="minorBidi"/>
          <w:sz w:val="18"/>
          <w:szCs w:val="18"/>
          <w:shd w:val="clear" w:color="auto" w:fill="FFFFFF"/>
        </w:rPr>
        <w:t>And now have I given all these lands into the hand of Nevuchadnetzar the king of Bavel, My servant; and the beasts of the field also have I given him to serve him. (</w:t>
      </w:r>
      <w:r w:rsidRPr="00661F85">
        <w:rPr>
          <w:rFonts w:asciiTheme="minorBidi" w:hAnsiTheme="minorBidi" w:cstheme="minorBidi"/>
          <w:i/>
          <w:iCs/>
          <w:sz w:val="18"/>
          <w:szCs w:val="18"/>
          <w:shd w:val="clear" w:color="auto" w:fill="FFFFFF"/>
        </w:rPr>
        <w:t xml:space="preserve">Yirmeyahu </w:t>
      </w:r>
      <w:r w:rsidRPr="00661F85">
        <w:rPr>
          <w:rFonts w:asciiTheme="minorBidi" w:hAnsiTheme="minorBidi" w:cstheme="minorBidi"/>
          <w:sz w:val="18"/>
          <w:szCs w:val="18"/>
          <w:shd w:val="clear" w:color="auto" w:fill="FFFFFF"/>
        </w:rPr>
        <w:t>27:2-6)</w:t>
      </w:r>
    </w:p>
    <w:p w:rsidR="00DC3E34" w:rsidRPr="00661F85" w:rsidRDefault="00DC3E34" w:rsidP="00661F85">
      <w:pPr>
        <w:pStyle w:val="BlockText"/>
        <w:widowControl w:val="0"/>
        <w:jc w:val="both"/>
        <w:rPr>
          <w:rFonts w:asciiTheme="minorBidi" w:hAnsiTheme="minorBidi" w:cstheme="minorBidi"/>
          <w:sz w:val="18"/>
          <w:szCs w:val="18"/>
          <w:shd w:val="clear" w:color="auto" w:fill="FFFFFF"/>
        </w:rPr>
      </w:pPr>
    </w:p>
    <w:p w:rsidR="00DC3E34" w:rsidRPr="00661F85" w:rsidRDefault="00DC3E34" w:rsidP="00661F85">
      <w:pPr>
        <w:pStyle w:val="BlockText"/>
        <w:widowControl w:val="0"/>
        <w:ind w:left="0" w:right="0" w:firstLine="720"/>
        <w:jc w:val="both"/>
        <w:rPr>
          <w:rFonts w:asciiTheme="minorBidi" w:hAnsiTheme="minorBidi" w:cstheme="minorBidi"/>
          <w:sz w:val="18"/>
          <w:szCs w:val="18"/>
        </w:rPr>
      </w:pPr>
      <w:r w:rsidRPr="00661F85">
        <w:rPr>
          <w:rFonts w:asciiTheme="minorBidi" w:hAnsiTheme="minorBidi" w:cstheme="minorBidi"/>
          <w:sz w:val="18"/>
          <w:szCs w:val="18"/>
          <w:shd w:val="clear" w:color="auto" w:fill="FFFFFF"/>
        </w:rPr>
        <w:t xml:space="preserve">The phrase, "unto </w:t>
      </w:r>
      <w:proofErr w:type="gramStart"/>
      <w:r w:rsidRPr="00661F85">
        <w:rPr>
          <w:rFonts w:asciiTheme="minorBidi" w:hAnsiTheme="minorBidi" w:cstheme="minorBidi"/>
          <w:sz w:val="18"/>
          <w:szCs w:val="18"/>
          <w:shd w:val="clear" w:color="auto" w:fill="FFFFFF"/>
        </w:rPr>
        <w:t>whom</w:t>
      </w:r>
      <w:proofErr w:type="gramEnd"/>
      <w:r w:rsidRPr="00661F85">
        <w:rPr>
          <w:rFonts w:asciiTheme="minorBidi" w:hAnsiTheme="minorBidi" w:cstheme="minorBidi"/>
          <w:sz w:val="18"/>
          <w:szCs w:val="18"/>
          <w:shd w:val="clear" w:color="auto" w:fill="FFFFFF"/>
        </w:rPr>
        <w:t xml:space="preserve"> it seems right unto Me," is cited by Rashi, and the content is also similar. Yirmeyahu clarifies to the nations, and especially to Tzidkiyahu the king of Yehuda, that the entire world belongs to God and that He decided to give it to Nevuchadnetzar. In the style of Rashi, the prophet argues: "</w:t>
      </w:r>
      <w:r w:rsidRPr="00661F85">
        <w:rPr>
          <w:rFonts w:asciiTheme="minorBidi" w:hAnsiTheme="minorBidi" w:cstheme="minorBidi"/>
          <w:sz w:val="18"/>
          <w:szCs w:val="18"/>
        </w:rPr>
        <w:t xml:space="preserve">For should Israel say to Nevuchadnetzar: You are a robber, because you took our land by force, he may open the book of </w:t>
      </w:r>
      <w:r w:rsidRPr="00661F85">
        <w:rPr>
          <w:rFonts w:asciiTheme="minorBidi" w:hAnsiTheme="minorBidi" w:cstheme="minorBidi"/>
          <w:i/>
          <w:iCs/>
          <w:sz w:val="18"/>
          <w:szCs w:val="18"/>
        </w:rPr>
        <w:t>Bereishit</w:t>
      </w:r>
      <w:r w:rsidRPr="00661F85">
        <w:rPr>
          <w:rFonts w:asciiTheme="minorBidi" w:hAnsiTheme="minorBidi" w:cstheme="minorBidi"/>
          <w:sz w:val="18"/>
          <w:szCs w:val="18"/>
        </w:rPr>
        <w:t xml:space="preserve">, show them that the entire world belongs to God, and He gave it to </w:t>
      </w:r>
      <w:proofErr w:type="gramStart"/>
      <w:r w:rsidRPr="00661F85">
        <w:rPr>
          <w:rFonts w:asciiTheme="minorBidi" w:hAnsiTheme="minorBidi" w:cstheme="minorBidi"/>
          <w:sz w:val="18"/>
          <w:szCs w:val="18"/>
        </w:rPr>
        <w:t>whom</w:t>
      </w:r>
      <w:proofErr w:type="gramEnd"/>
      <w:r w:rsidRPr="00661F85">
        <w:rPr>
          <w:rFonts w:asciiTheme="minorBidi" w:hAnsiTheme="minorBidi" w:cstheme="minorBidi"/>
          <w:sz w:val="18"/>
          <w:szCs w:val="18"/>
        </w:rPr>
        <w:t xml:space="preserve"> He pleased. When He willed He gave it to Israel, and when He willed He took it from Israel and gave it to Nevuchadnetzar."</w:t>
      </w:r>
    </w:p>
    <w:p w:rsidR="00DC3E34" w:rsidRPr="00661F85" w:rsidRDefault="00DC3E34" w:rsidP="00661F85">
      <w:pPr>
        <w:pStyle w:val="BlockText"/>
        <w:widowControl w:val="0"/>
        <w:ind w:left="0" w:firstLine="720"/>
        <w:jc w:val="both"/>
        <w:rPr>
          <w:rFonts w:asciiTheme="minorBidi" w:hAnsiTheme="minorBidi" w:cstheme="minorBidi"/>
          <w:sz w:val="18"/>
          <w:szCs w:val="18"/>
        </w:rPr>
      </w:pPr>
    </w:p>
    <w:p w:rsidR="00DC3E34" w:rsidRPr="00661F85" w:rsidRDefault="00DC3E34" w:rsidP="00661F85">
      <w:pPr>
        <w:pStyle w:val="BlockText"/>
        <w:widowControl w:val="0"/>
        <w:ind w:left="0" w:right="0" w:firstLine="720"/>
        <w:jc w:val="both"/>
        <w:rPr>
          <w:rFonts w:asciiTheme="minorBidi" w:hAnsiTheme="minorBidi" w:cstheme="minorBidi"/>
          <w:sz w:val="18"/>
          <w:szCs w:val="18"/>
        </w:rPr>
      </w:pPr>
      <w:r w:rsidRPr="00661F85">
        <w:rPr>
          <w:rFonts w:asciiTheme="minorBidi" w:hAnsiTheme="minorBidi" w:cstheme="minorBidi"/>
          <w:sz w:val="18"/>
          <w:szCs w:val="18"/>
        </w:rPr>
        <w:t xml:space="preserve">Of course, placing these words in the mouth of Nevuchadnetzar does not dull the question: Does ownership of </w:t>
      </w:r>
      <w:r w:rsidRPr="00661F85">
        <w:rPr>
          <w:rFonts w:asciiTheme="minorBidi" w:hAnsiTheme="minorBidi" w:cstheme="minorBidi"/>
          <w:i/>
          <w:iCs/>
          <w:sz w:val="18"/>
          <w:szCs w:val="18"/>
        </w:rPr>
        <w:t>Eretz Yisrael</w:t>
      </w:r>
      <w:r w:rsidRPr="00661F85">
        <w:rPr>
          <w:rFonts w:asciiTheme="minorBidi" w:hAnsiTheme="minorBidi" w:cstheme="minorBidi"/>
          <w:sz w:val="18"/>
          <w:szCs w:val="18"/>
        </w:rPr>
        <w:t xml:space="preserve"> pass arbitrarily from one nation to the next? But the answer to this question is simple: It is clear from all the prophecies concerning the destruction that the destruction was not an arbitrary act on the part of an all-powerful God who owns the land, but rather was the result of the evil acts of Israel. The phrase "And I gave it to whom I pleased" does not mean “to whom I pleased by </w:t>
      </w:r>
      <w:proofErr w:type="gramStart"/>
      <w:r w:rsidRPr="00661F85">
        <w:rPr>
          <w:rFonts w:asciiTheme="minorBidi" w:hAnsiTheme="minorBidi" w:cstheme="minorBidi"/>
          <w:sz w:val="18"/>
          <w:szCs w:val="18"/>
        </w:rPr>
        <w:t>My</w:t>
      </w:r>
      <w:proofErr w:type="gramEnd"/>
      <w:r w:rsidRPr="00661F85">
        <w:rPr>
          <w:rFonts w:asciiTheme="minorBidi" w:hAnsiTheme="minorBidi" w:cstheme="minorBidi"/>
          <w:sz w:val="18"/>
          <w:szCs w:val="18"/>
        </w:rPr>
        <w:t xml:space="preserve"> arbitrary will,” but rather “to whom I pleased because of their good deeds.” When Israel sinned and their actions were weighed on the scale of righteousness and uprightness, it was decided to give the land to Nevuchadnetzar:</w:t>
      </w:r>
    </w:p>
    <w:p w:rsidR="00DC3E34" w:rsidRPr="00661F85" w:rsidRDefault="00DC3E34" w:rsidP="00661F85">
      <w:pPr>
        <w:pStyle w:val="BlockText"/>
        <w:widowControl w:val="0"/>
        <w:jc w:val="both"/>
        <w:rPr>
          <w:rFonts w:asciiTheme="minorBidi" w:hAnsiTheme="minorBidi" w:cstheme="minorBidi"/>
          <w:sz w:val="18"/>
          <w:szCs w:val="18"/>
        </w:rPr>
      </w:pPr>
    </w:p>
    <w:p w:rsidR="00DC3E34" w:rsidRPr="00661F85" w:rsidRDefault="00DC3E34" w:rsidP="00661F85">
      <w:pPr>
        <w:pStyle w:val="BlockText"/>
        <w:widowControl w:val="0"/>
        <w:ind w:left="720" w:right="0"/>
        <w:jc w:val="both"/>
        <w:rPr>
          <w:rFonts w:asciiTheme="minorBidi" w:hAnsiTheme="minorBidi" w:cstheme="minorBidi"/>
          <w:sz w:val="18"/>
          <w:szCs w:val="18"/>
        </w:rPr>
      </w:pPr>
      <w:r w:rsidRPr="00661F85">
        <w:rPr>
          <w:rFonts w:asciiTheme="minorBidi" w:hAnsiTheme="minorBidi" w:cstheme="minorBidi"/>
          <w:sz w:val="18"/>
          <w:szCs w:val="18"/>
        </w:rPr>
        <w:t xml:space="preserve">From the thirteenth year of Yoshiyahu the son of </w:t>
      </w:r>
      <w:proofErr w:type="spellStart"/>
      <w:r w:rsidRPr="00661F85">
        <w:rPr>
          <w:rFonts w:asciiTheme="minorBidi" w:hAnsiTheme="minorBidi" w:cstheme="minorBidi"/>
          <w:sz w:val="18"/>
          <w:szCs w:val="18"/>
        </w:rPr>
        <w:t>Amon</w:t>
      </w:r>
      <w:proofErr w:type="spellEnd"/>
      <w:r w:rsidRPr="00661F85">
        <w:rPr>
          <w:rFonts w:asciiTheme="minorBidi" w:hAnsiTheme="minorBidi" w:cstheme="minorBidi"/>
          <w:sz w:val="18"/>
          <w:szCs w:val="18"/>
        </w:rPr>
        <w:t xml:space="preserve">, king of Yehuda, even unto this day, these three and twenty years, the word of the Lord has come unto me, and I have spoken unto you, speaking betimes and often; but you have not hearkened. And the Lord has sent unto you all His servants the prophets, sending them betimes and often, but you have not hearkened, nor inclined your ear to hear, saying: Return you now everyone from his evil way, and from the evil of your doings, and dwell in the land that the Lord has given unto you and to your fathers, forever and ever; and go </w:t>
      </w:r>
      <w:r w:rsidRPr="00661F85">
        <w:rPr>
          <w:rFonts w:asciiTheme="minorBidi" w:hAnsiTheme="minorBidi" w:cstheme="minorBidi"/>
          <w:sz w:val="18"/>
          <w:szCs w:val="18"/>
        </w:rPr>
        <w:lastRenderedPageBreak/>
        <w:t>not after other gods to serve them, and to worship them, and provoke Me not with the work of your hands, and I will do you no hurt. </w:t>
      </w:r>
      <w:bookmarkStart w:id="11" w:name="7"/>
      <w:bookmarkEnd w:id="11"/>
      <w:r w:rsidRPr="00661F85">
        <w:rPr>
          <w:rFonts w:asciiTheme="minorBidi" w:hAnsiTheme="minorBidi" w:cstheme="minorBidi"/>
          <w:sz w:val="18"/>
          <w:szCs w:val="18"/>
        </w:rPr>
        <w:t xml:space="preserve">Yet you have not hearkened unto </w:t>
      </w:r>
      <w:proofErr w:type="gramStart"/>
      <w:r w:rsidRPr="00661F85">
        <w:rPr>
          <w:rFonts w:asciiTheme="minorBidi" w:hAnsiTheme="minorBidi" w:cstheme="minorBidi"/>
          <w:sz w:val="18"/>
          <w:szCs w:val="18"/>
        </w:rPr>
        <w:t>Me</w:t>
      </w:r>
      <w:proofErr w:type="gramEnd"/>
      <w:r w:rsidRPr="00661F85">
        <w:rPr>
          <w:rFonts w:asciiTheme="minorBidi" w:hAnsiTheme="minorBidi" w:cstheme="minorBidi"/>
          <w:sz w:val="18"/>
          <w:szCs w:val="18"/>
        </w:rPr>
        <w:t>, says the Lord, that you might provoke Me with the work of your hands to your own hurt. Therefore, thus says the Lord of hosts: Because you have not heard My words,</w:t>
      </w:r>
      <w:bookmarkStart w:id="12" w:name="9"/>
      <w:bookmarkEnd w:id="12"/>
      <w:r w:rsidRPr="00661F85">
        <w:rPr>
          <w:rFonts w:asciiTheme="minorBidi" w:hAnsiTheme="minorBidi" w:cstheme="minorBidi"/>
          <w:sz w:val="18"/>
          <w:szCs w:val="18"/>
        </w:rPr>
        <w:t> behold, I will send and take all the families of the north, says the Lord, and I will send unto Nevuchadnetzar king of Bavel My servant, and will bring them against this land, and against the inhabitants thereof, and against all these nations round about. (</w:t>
      </w:r>
      <w:r w:rsidRPr="00661F85">
        <w:rPr>
          <w:rFonts w:asciiTheme="minorBidi" w:hAnsiTheme="minorBidi" w:cstheme="minorBidi"/>
          <w:i/>
          <w:iCs/>
          <w:sz w:val="18"/>
          <w:szCs w:val="18"/>
        </w:rPr>
        <w:t xml:space="preserve">Yirmeyahu </w:t>
      </w:r>
      <w:r w:rsidRPr="00661F85">
        <w:rPr>
          <w:rFonts w:asciiTheme="minorBidi" w:hAnsiTheme="minorBidi" w:cstheme="minorBidi"/>
          <w:sz w:val="18"/>
          <w:szCs w:val="18"/>
        </w:rPr>
        <w:t>25:3-9)</w:t>
      </w:r>
    </w:p>
    <w:p w:rsidR="00DC3E34" w:rsidRPr="00661F85" w:rsidRDefault="00DC3E34" w:rsidP="00661F85">
      <w:pPr>
        <w:pStyle w:val="BlockText"/>
        <w:widowControl w:val="0"/>
        <w:jc w:val="both"/>
        <w:rPr>
          <w:rFonts w:asciiTheme="minorBidi" w:hAnsiTheme="minorBidi" w:cstheme="minorBidi"/>
          <w:sz w:val="18"/>
          <w:szCs w:val="18"/>
        </w:rPr>
      </w:pPr>
    </w:p>
    <w:p w:rsidR="00DC3E34" w:rsidRPr="00661F85" w:rsidRDefault="00DC3E34" w:rsidP="00661F85">
      <w:pPr>
        <w:widowControl w:val="0"/>
        <w:jc w:val="both"/>
        <w:rPr>
          <w:rFonts w:asciiTheme="minorBidi" w:hAnsiTheme="minorBidi" w:cstheme="minorBidi"/>
          <w:sz w:val="18"/>
          <w:szCs w:val="18"/>
        </w:rPr>
      </w:pPr>
      <w:r w:rsidRPr="00661F85">
        <w:rPr>
          <w:rFonts w:asciiTheme="minorBidi" w:hAnsiTheme="minorBidi" w:cstheme="minorBidi"/>
          <w:sz w:val="18"/>
          <w:szCs w:val="18"/>
        </w:rPr>
        <w:tab/>
        <w:t xml:space="preserve">The novelty in the words of Rashi lies in the reversal of the speakers. The prophet relates to the argument put forward by Nevuchadnetzar, who conquered </w:t>
      </w:r>
      <w:r w:rsidRPr="00661F85">
        <w:rPr>
          <w:rFonts w:asciiTheme="minorBidi" w:hAnsiTheme="minorBidi" w:cstheme="minorBidi"/>
          <w:i/>
          <w:iCs/>
          <w:sz w:val="18"/>
          <w:szCs w:val="18"/>
        </w:rPr>
        <w:t>Eretz Yisrael</w:t>
      </w:r>
      <w:r w:rsidRPr="00661F85">
        <w:rPr>
          <w:rFonts w:asciiTheme="minorBidi" w:hAnsiTheme="minorBidi" w:cstheme="minorBidi"/>
          <w:sz w:val="18"/>
          <w:szCs w:val="18"/>
        </w:rPr>
        <w:t>, whereas Rashi relates to the argument put forward by Israel, who conquered the land from the Canaanites. Nevertheless, the fundamental idea applies to this conquest as well. The Torah explicitly states:</w:t>
      </w:r>
    </w:p>
    <w:p w:rsidR="00DC3E34" w:rsidRPr="00661F85" w:rsidRDefault="00DC3E34" w:rsidP="00661F85">
      <w:pPr>
        <w:widowControl w:val="0"/>
        <w:jc w:val="both"/>
        <w:rPr>
          <w:rFonts w:asciiTheme="minorBidi" w:hAnsiTheme="minorBidi" w:cstheme="minorBidi"/>
          <w:sz w:val="18"/>
          <w:szCs w:val="18"/>
        </w:rPr>
      </w:pPr>
    </w:p>
    <w:p w:rsidR="00DC3E34" w:rsidRPr="00661F85" w:rsidRDefault="00DC3E34" w:rsidP="00661F85">
      <w:pPr>
        <w:pStyle w:val="BlockText"/>
        <w:widowControl w:val="0"/>
        <w:ind w:left="720" w:right="0"/>
        <w:jc w:val="both"/>
        <w:rPr>
          <w:rFonts w:asciiTheme="minorBidi" w:hAnsiTheme="minorBidi" w:cstheme="minorBidi"/>
          <w:sz w:val="18"/>
          <w:szCs w:val="18"/>
          <w:shd w:val="clear" w:color="auto" w:fill="FFFFFF"/>
        </w:rPr>
      </w:pPr>
      <w:r w:rsidRPr="00661F85">
        <w:rPr>
          <w:rFonts w:asciiTheme="minorBidi" w:hAnsiTheme="minorBidi" w:cstheme="minorBidi"/>
          <w:sz w:val="18"/>
          <w:szCs w:val="18"/>
          <w:shd w:val="clear" w:color="auto" w:fill="FFFFFF"/>
        </w:rPr>
        <w:t>Defile not you yourselves in any of these things; for in all these the nations are defiled, which I cast out from before you.</w:t>
      </w:r>
      <w:bookmarkStart w:id="13" w:name="25"/>
      <w:bookmarkEnd w:id="13"/>
      <w:r w:rsidRPr="00661F85">
        <w:rPr>
          <w:rFonts w:asciiTheme="minorBidi" w:hAnsiTheme="minorBidi" w:cstheme="minorBidi"/>
          <w:sz w:val="18"/>
          <w:szCs w:val="18"/>
          <w:shd w:val="clear" w:color="auto" w:fill="FFFFFF"/>
        </w:rPr>
        <w:t xml:space="preserve"> And the land was defiled; therefore I did visit the iniquity thereof upon it, and the land vomited out her inhabitants. (</w:t>
      </w:r>
      <w:r w:rsidRPr="00661F85">
        <w:rPr>
          <w:rFonts w:asciiTheme="minorBidi" w:hAnsiTheme="minorBidi" w:cstheme="minorBidi"/>
          <w:i/>
          <w:iCs/>
          <w:sz w:val="18"/>
          <w:szCs w:val="18"/>
          <w:shd w:val="clear" w:color="auto" w:fill="FFFFFF"/>
        </w:rPr>
        <w:t xml:space="preserve">Vayikra </w:t>
      </w:r>
      <w:r w:rsidRPr="00661F85">
        <w:rPr>
          <w:rFonts w:asciiTheme="minorBidi" w:hAnsiTheme="minorBidi" w:cstheme="minorBidi"/>
          <w:sz w:val="18"/>
          <w:szCs w:val="18"/>
          <w:shd w:val="clear" w:color="auto" w:fill="FFFFFF"/>
        </w:rPr>
        <w:t>18:24-25)</w:t>
      </w:r>
    </w:p>
    <w:p w:rsidR="00DC3E34" w:rsidRPr="00661F85" w:rsidRDefault="00DC3E34" w:rsidP="00661F85">
      <w:pPr>
        <w:pStyle w:val="BlockText"/>
        <w:widowControl w:val="0"/>
        <w:jc w:val="both"/>
        <w:rPr>
          <w:rFonts w:asciiTheme="minorBidi" w:hAnsiTheme="minorBidi" w:cstheme="minorBidi"/>
          <w:sz w:val="18"/>
          <w:szCs w:val="18"/>
          <w:shd w:val="clear" w:color="auto" w:fill="FFFFFF"/>
        </w:rPr>
      </w:pPr>
    </w:p>
    <w:p w:rsidR="00DC3E34" w:rsidRPr="00661F85" w:rsidRDefault="00DC3E34" w:rsidP="00661F85">
      <w:pPr>
        <w:widowControl w:val="0"/>
        <w:jc w:val="both"/>
        <w:rPr>
          <w:rFonts w:asciiTheme="minorBidi" w:hAnsiTheme="minorBidi" w:cstheme="minorBidi"/>
          <w:sz w:val="18"/>
          <w:szCs w:val="18"/>
          <w:shd w:val="clear" w:color="auto" w:fill="FFFFFF"/>
        </w:rPr>
      </w:pPr>
      <w:r w:rsidRPr="00661F85">
        <w:rPr>
          <w:rFonts w:asciiTheme="minorBidi" w:hAnsiTheme="minorBidi" w:cstheme="minorBidi"/>
          <w:sz w:val="18"/>
          <w:szCs w:val="18"/>
          <w:shd w:val="clear" w:color="auto" w:fill="FFFFFF"/>
        </w:rPr>
        <w:tab/>
        <w:t xml:space="preserve">Just as the people of Israel were exiled from their land owing to their evil deeds, so too centuries earlier the Canaanites were exiled from </w:t>
      </w:r>
      <w:r w:rsidRPr="00661F85">
        <w:rPr>
          <w:rFonts w:asciiTheme="minorBidi" w:hAnsiTheme="minorBidi" w:cstheme="minorBidi"/>
          <w:i/>
          <w:iCs/>
          <w:sz w:val="18"/>
          <w:szCs w:val="18"/>
          <w:shd w:val="clear" w:color="auto" w:fill="FFFFFF"/>
        </w:rPr>
        <w:t>Eretz Yisrael</w:t>
      </w:r>
      <w:r w:rsidRPr="00661F85">
        <w:rPr>
          <w:rFonts w:asciiTheme="minorBidi" w:hAnsiTheme="minorBidi" w:cstheme="minorBidi"/>
          <w:sz w:val="18"/>
          <w:szCs w:val="18"/>
          <w:shd w:val="clear" w:color="auto" w:fill="FFFFFF"/>
        </w:rPr>
        <w:t xml:space="preserve"> because of their wicked conduct. This "exile" of the Canaanites was not possible until their iniquity was complete, as was told to Avraham in the Covenant of the Pieces:</w:t>
      </w:r>
    </w:p>
    <w:p w:rsidR="00DC3E34" w:rsidRPr="00661F85" w:rsidRDefault="00DC3E34" w:rsidP="00661F85">
      <w:pPr>
        <w:widowControl w:val="0"/>
        <w:jc w:val="both"/>
        <w:rPr>
          <w:rFonts w:asciiTheme="minorBidi" w:hAnsiTheme="minorBidi" w:cstheme="minorBidi"/>
          <w:sz w:val="18"/>
          <w:szCs w:val="18"/>
          <w:shd w:val="clear" w:color="auto" w:fill="FFFFFF"/>
        </w:rPr>
      </w:pPr>
    </w:p>
    <w:p w:rsidR="00DC3E34" w:rsidRPr="00661F85" w:rsidRDefault="00DC3E34" w:rsidP="00661F85">
      <w:pPr>
        <w:pStyle w:val="BlockText"/>
        <w:widowControl w:val="0"/>
        <w:ind w:left="720" w:right="0"/>
        <w:jc w:val="both"/>
        <w:rPr>
          <w:rFonts w:asciiTheme="minorBidi" w:hAnsiTheme="minorBidi" w:cstheme="minorBidi"/>
          <w:sz w:val="18"/>
          <w:szCs w:val="18"/>
        </w:rPr>
      </w:pPr>
      <w:r w:rsidRPr="00661F85">
        <w:rPr>
          <w:rFonts w:asciiTheme="minorBidi" w:hAnsiTheme="minorBidi" w:cstheme="minorBidi"/>
          <w:sz w:val="18"/>
          <w:szCs w:val="18"/>
          <w:shd w:val="clear" w:color="auto" w:fill="FFFFFF"/>
        </w:rPr>
        <w:t>And He said unto Avram: Know of a surety that your seed shall be a stranger in a land that is not theirs and shall serve them; and they shall afflict them four hundred years; and also that nation, whom they shall serve, will I judge; and afterward shall they come out with great substance.</w:t>
      </w:r>
      <w:bookmarkStart w:id="14" w:name="15"/>
      <w:bookmarkEnd w:id="14"/>
      <w:r w:rsidRPr="00661F85">
        <w:rPr>
          <w:rFonts w:asciiTheme="minorBidi" w:hAnsiTheme="minorBidi" w:cstheme="minorBidi"/>
          <w:sz w:val="18"/>
          <w:szCs w:val="18"/>
          <w:shd w:val="clear" w:color="auto" w:fill="FFFFFF"/>
        </w:rPr>
        <w:t xml:space="preserve"> But you shall go to your fathers in peace; you shall be buried in a good old age.</w:t>
      </w:r>
      <w:bookmarkStart w:id="15" w:name="16"/>
      <w:bookmarkEnd w:id="15"/>
      <w:r w:rsidRPr="00661F85">
        <w:rPr>
          <w:rFonts w:asciiTheme="minorBidi" w:hAnsiTheme="minorBidi" w:cstheme="minorBidi"/>
          <w:sz w:val="18"/>
          <w:szCs w:val="18"/>
          <w:shd w:val="clear" w:color="auto" w:fill="FFFFFF"/>
        </w:rPr>
        <w:t xml:space="preserve"> And in the fourth generation they shall come back hither; for the iniquity of the Amorites is not yet full. (</w:t>
      </w:r>
      <w:r w:rsidRPr="00661F85">
        <w:rPr>
          <w:rFonts w:asciiTheme="minorBidi" w:hAnsiTheme="minorBidi" w:cstheme="minorBidi"/>
          <w:i/>
          <w:iCs/>
          <w:sz w:val="18"/>
          <w:szCs w:val="18"/>
          <w:shd w:val="clear" w:color="auto" w:fill="FFFFFF"/>
        </w:rPr>
        <w:t xml:space="preserve">Bereishit </w:t>
      </w:r>
      <w:r w:rsidRPr="00661F85">
        <w:rPr>
          <w:rFonts w:asciiTheme="minorBidi" w:hAnsiTheme="minorBidi" w:cstheme="minorBidi"/>
          <w:sz w:val="18"/>
          <w:szCs w:val="18"/>
          <w:shd w:val="clear" w:color="auto" w:fill="FFFFFF"/>
        </w:rPr>
        <w:t>15:13-16)</w:t>
      </w:r>
    </w:p>
    <w:p w:rsidR="00DC3E34" w:rsidRPr="00661F85" w:rsidRDefault="00DC3E34" w:rsidP="00661F85">
      <w:pPr>
        <w:widowControl w:val="0"/>
        <w:jc w:val="both"/>
        <w:rPr>
          <w:rFonts w:asciiTheme="minorBidi" w:hAnsiTheme="minorBidi" w:cstheme="minorBidi"/>
          <w:sz w:val="18"/>
          <w:szCs w:val="18"/>
        </w:rPr>
      </w:pPr>
    </w:p>
    <w:p w:rsidR="00DC3E34" w:rsidRPr="00661F85" w:rsidRDefault="00DC3E34" w:rsidP="00661F85">
      <w:pPr>
        <w:widowControl w:val="0"/>
        <w:jc w:val="both"/>
        <w:rPr>
          <w:rFonts w:asciiTheme="minorBidi" w:hAnsiTheme="minorBidi" w:cstheme="minorBidi"/>
          <w:sz w:val="18"/>
          <w:szCs w:val="18"/>
        </w:rPr>
      </w:pPr>
      <w:r w:rsidRPr="00661F85">
        <w:rPr>
          <w:rFonts w:asciiTheme="minorBidi" w:hAnsiTheme="minorBidi" w:cstheme="minorBidi"/>
          <w:sz w:val="18"/>
          <w:szCs w:val="18"/>
        </w:rPr>
        <w:tab/>
        <w:t xml:space="preserve">We can summarize by saying that Rashi's comment follows directly from the rebuke of the prophets and from the verses in </w:t>
      </w:r>
      <w:r w:rsidRPr="00661F85">
        <w:rPr>
          <w:rFonts w:asciiTheme="minorBidi" w:hAnsiTheme="minorBidi" w:cstheme="minorBidi"/>
          <w:i/>
          <w:iCs/>
          <w:sz w:val="18"/>
          <w:szCs w:val="18"/>
        </w:rPr>
        <w:t>Yirmeyahu</w:t>
      </w:r>
      <w:r w:rsidRPr="00661F85">
        <w:rPr>
          <w:rFonts w:asciiTheme="minorBidi" w:hAnsiTheme="minorBidi" w:cstheme="minorBidi"/>
          <w:sz w:val="18"/>
          <w:szCs w:val="18"/>
        </w:rPr>
        <w:t>,</w:t>
      </w:r>
      <w:r w:rsidRPr="00661F85">
        <w:rPr>
          <w:rFonts w:asciiTheme="minorBidi" w:hAnsiTheme="minorBidi" w:cstheme="minorBidi"/>
          <w:i/>
          <w:iCs/>
          <w:sz w:val="18"/>
          <w:szCs w:val="18"/>
        </w:rPr>
        <w:t xml:space="preserve"> </w:t>
      </w:r>
      <w:r w:rsidRPr="00661F85">
        <w:rPr>
          <w:rFonts w:asciiTheme="minorBidi" w:hAnsiTheme="minorBidi" w:cstheme="minorBidi"/>
          <w:sz w:val="18"/>
          <w:szCs w:val="18"/>
        </w:rPr>
        <w:t xml:space="preserve">which clarify that the creation of the world established that those who fulfill the will of God are those upon whom God will be pleased to bestow the right to </w:t>
      </w:r>
      <w:r w:rsidRPr="00661F85">
        <w:rPr>
          <w:rFonts w:asciiTheme="minorBidi" w:hAnsiTheme="minorBidi" w:cstheme="minorBidi"/>
          <w:i/>
          <w:iCs/>
          <w:sz w:val="18"/>
          <w:szCs w:val="18"/>
        </w:rPr>
        <w:t>Eretz Yisrael</w:t>
      </w:r>
      <w:r w:rsidRPr="00661F85">
        <w:rPr>
          <w:rFonts w:asciiTheme="minorBidi" w:hAnsiTheme="minorBidi" w:cstheme="minorBidi"/>
          <w:sz w:val="18"/>
          <w:szCs w:val="18"/>
        </w:rPr>
        <w:t>.</w:t>
      </w:r>
    </w:p>
    <w:p w:rsidR="00DC3E34" w:rsidRPr="00661F85" w:rsidRDefault="00DC3E34" w:rsidP="00661F85">
      <w:pPr>
        <w:widowControl w:val="0"/>
        <w:jc w:val="both"/>
        <w:rPr>
          <w:rFonts w:asciiTheme="minorBidi" w:hAnsiTheme="minorBidi" w:cstheme="minorBidi"/>
          <w:sz w:val="18"/>
          <w:szCs w:val="18"/>
        </w:rPr>
      </w:pPr>
    </w:p>
    <w:p w:rsidR="00DC3E34" w:rsidRPr="00661F85" w:rsidRDefault="00DC3E34" w:rsidP="00661F85">
      <w:pPr>
        <w:widowControl w:val="0"/>
        <w:jc w:val="both"/>
        <w:rPr>
          <w:rFonts w:asciiTheme="minorBidi" w:hAnsiTheme="minorBidi" w:cstheme="minorBidi"/>
          <w:sz w:val="18"/>
          <w:szCs w:val="18"/>
        </w:rPr>
      </w:pPr>
      <w:r w:rsidRPr="00661F85">
        <w:rPr>
          <w:rFonts w:asciiTheme="minorBidi" w:hAnsiTheme="minorBidi" w:cstheme="minorBidi"/>
          <w:sz w:val="18"/>
          <w:szCs w:val="18"/>
          <w:rtl/>
        </w:rPr>
        <w:tab/>
      </w:r>
      <w:r w:rsidRPr="00661F85">
        <w:rPr>
          <w:rFonts w:asciiTheme="minorBidi" w:hAnsiTheme="minorBidi" w:cstheme="minorBidi"/>
          <w:sz w:val="18"/>
          <w:szCs w:val="18"/>
        </w:rPr>
        <w:t xml:space="preserve">If we accept the interpretation presented above, according to which the Garden of Eden essentially describes </w:t>
      </w:r>
      <w:r w:rsidRPr="00661F85">
        <w:rPr>
          <w:rFonts w:asciiTheme="minorBidi" w:hAnsiTheme="minorBidi" w:cstheme="minorBidi"/>
          <w:i/>
          <w:iCs/>
          <w:sz w:val="18"/>
          <w:szCs w:val="18"/>
        </w:rPr>
        <w:t>Eretz Yisrael</w:t>
      </w:r>
      <w:r w:rsidRPr="00661F85">
        <w:rPr>
          <w:rFonts w:asciiTheme="minorBidi" w:hAnsiTheme="minorBidi" w:cstheme="minorBidi"/>
          <w:sz w:val="18"/>
          <w:szCs w:val="18"/>
        </w:rPr>
        <w:t xml:space="preserve">, it turns out that the moral idea about which Rashi speaks is stated clearly in our </w:t>
      </w:r>
      <w:r w:rsidRPr="00661F85">
        <w:rPr>
          <w:rFonts w:asciiTheme="minorBidi" w:hAnsiTheme="minorBidi" w:cstheme="minorBidi"/>
          <w:i/>
          <w:iCs/>
          <w:sz w:val="18"/>
          <w:szCs w:val="18"/>
        </w:rPr>
        <w:t xml:space="preserve">parasha </w:t>
      </w:r>
      <w:r w:rsidRPr="00661F85">
        <w:rPr>
          <w:rFonts w:asciiTheme="minorBidi" w:hAnsiTheme="minorBidi" w:cstheme="minorBidi"/>
          <w:sz w:val="18"/>
          <w:szCs w:val="18"/>
        </w:rPr>
        <w:t xml:space="preserve">itself. There are several differences between the two chapters of Creation, the one that deals with the universe and the other that deals with the Garden of Eden and </w:t>
      </w:r>
      <w:r w:rsidRPr="00661F85">
        <w:rPr>
          <w:rFonts w:asciiTheme="minorBidi" w:hAnsiTheme="minorBidi" w:cstheme="minorBidi"/>
          <w:i/>
          <w:iCs/>
          <w:sz w:val="18"/>
          <w:szCs w:val="18"/>
        </w:rPr>
        <w:t>Eretz Yisrael</w:t>
      </w:r>
      <w:r w:rsidRPr="00661F85">
        <w:rPr>
          <w:rFonts w:asciiTheme="minorBidi" w:hAnsiTheme="minorBidi" w:cstheme="minorBidi"/>
          <w:sz w:val="18"/>
          <w:szCs w:val="18"/>
        </w:rPr>
        <w:t xml:space="preserve">. One of the most striking differences relates to the creation of man. In chapter 1, man is created as an inseparable part of the universe as a whole. In chapter 2, however, man is created </w:t>
      </w:r>
      <w:r w:rsidRPr="00661F85">
        <w:rPr>
          <w:rFonts w:asciiTheme="minorBidi" w:hAnsiTheme="minorBidi" w:cstheme="minorBidi"/>
          <w:b/>
          <w:bCs/>
          <w:sz w:val="18"/>
          <w:szCs w:val="18"/>
        </w:rPr>
        <w:t xml:space="preserve">outside </w:t>
      </w:r>
      <w:r w:rsidRPr="00661F85">
        <w:rPr>
          <w:rFonts w:asciiTheme="minorBidi" w:hAnsiTheme="minorBidi" w:cstheme="minorBidi"/>
          <w:sz w:val="18"/>
          <w:szCs w:val="18"/>
        </w:rPr>
        <w:t>the Garden of Eden:</w:t>
      </w:r>
    </w:p>
    <w:p w:rsidR="00DC3E34" w:rsidRPr="00661F85" w:rsidRDefault="00DC3E34" w:rsidP="00661F85">
      <w:pPr>
        <w:widowControl w:val="0"/>
        <w:jc w:val="both"/>
        <w:rPr>
          <w:rFonts w:asciiTheme="minorBidi" w:hAnsiTheme="minorBidi" w:cstheme="minorBidi"/>
          <w:sz w:val="18"/>
          <w:szCs w:val="18"/>
        </w:rPr>
      </w:pPr>
    </w:p>
    <w:p w:rsidR="00DC3E34" w:rsidRPr="00661F85" w:rsidRDefault="00DC3E34" w:rsidP="00661F85">
      <w:pPr>
        <w:pStyle w:val="BlockText"/>
        <w:widowControl w:val="0"/>
        <w:ind w:left="720" w:right="0"/>
        <w:jc w:val="both"/>
        <w:rPr>
          <w:rFonts w:asciiTheme="minorBidi" w:hAnsiTheme="minorBidi" w:cstheme="minorBidi"/>
          <w:sz w:val="18"/>
          <w:szCs w:val="18"/>
        </w:rPr>
      </w:pPr>
      <w:r w:rsidRPr="00661F85">
        <w:rPr>
          <w:rFonts w:asciiTheme="minorBidi" w:hAnsiTheme="minorBidi" w:cstheme="minorBidi"/>
          <w:sz w:val="18"/>
          <w:szCs w:val="18"/>
        </w:rPr>
        <w:t xml:space="preserve">Then the Lord God formed man of the dust of the ground and breathed into his nostrils the breath of life; and man became a living soul. And the Lord God planted a garden eastward, in Eden; </w:t>
      </w:r>
      <w:r w:rsidRPr="00661F85">
        <w:rPr>
          <w:rFonts w:asciiTheme="minorBidi" w:hAnsiTheme="minorBidi" w:cstheme="minorBidi"/>
          <w:b/>
          <w:bCs/>
          <w:sz w:val="18"/>
          <w:szCs w:val="18"/>
        </w:rPr>
        <w:t>and there He put the man whom He had formed.</w:t>
      </w:r>
      <w:r w:rsidRPr="00661F85">
        <w:rPr>
          <w:rFonts w:asciiTheme="minorBidi" w:hAnsiTheme="minorBidi" w:cstheme="minorBidi"/>
          <w:sz w:val="18"/>
          <w:szCs w:val="18"/>
        </w:rPr>
        <w:t> (</w:t>
      </w:r>
      <w:r w:rsidRPr="00661F85">
        <w:rPr>
          <w:rFonts w:asciiTheme="minorBidi" w:hAnsiTheme="minorBidi" w:cstheme="minorBidi"/>
          <w:i/>
          <w:iCs/>
          <w:sz w:val="18"/>
          <w:szCs w:val="18"/>
        </w:rPr>
        <w:t>Bereishit</w:t>
      </w:r>
      <w:r w:rsidRPr="00661F85">
        <w:rPr>
          <w:rFonts w:asciiTheme="minorBidi" w:hAnsiTheme="minorBidi" w:cstheme="minorBidi"/>
          <w:sz w:val="18"/>
          <w:szCs w:val="18"/>
        </w:rPr>
        <w:t xml:space="preserve"> 2:7-8)</w:t>
      </w:r>
    </w:p>
    <w:p w:rsidR="00DC3E34" w:rsidRPr="00661F85" w:rsidRDefault="00DC3E34" w:rsidP="00661F85">
      <w:pPr>
        <w:pStyle w:val="BlockText"/>
        <w:widowControl w:val="0"/>
        <w:ind w:left="720" w:right="0"/>
        <w:jc w:val="both"/>
        <w:rPr>
          <w:rFonts w:asciiTheme="minorBidi" w:hAnsiTheme="minorBidi" w:cstheme="minorBidi"/>
          <w:sz w:val="18"/>
          <w:szCs w:val="18"/>
        </w:rPr>
      </w:pPr>
      <w:r w:rsidRPr="00661F85">
        <w:rPr>
          <w:rFonts w:asciiTheme="minorBidi" w:hAnsiTheme="minorBidi" w:cstheme="minorBidi"/>
          <w:sz w:val="18"/>
          <w:szCs w:val="18"/>
        </w:rPr>
        <w:t xml:space="preserve">And the Lord God took the man </w:t>
      </w:r>
      <w:r w:rsidRPr="00661F85">
        <w:rPr>
          <w:rFonts w:asciiTheme="minorBidi" w:hAnsiTheme="minorBidi" w:cstheme="minorBidi"/>
          <w:b/>
          <w:bCs/>
          <w:sz w:val="18"/>
          <w:szCs w:val="18"/>
        </w:rPr>
        <w:t>and put him into the Garden of Eden</w:t>
      </w:r>
      <w:r w:rsidRPr="00661F85">
        <w:rPr>
          <w:rFonts w:asciiTheme="minorBidi" w:hAnsiTheme="minorBidi" w:cstheme="minorBidi"/>
          <w:sz w:val="18"/>
          <w:szCs w:val="18"/>
        </w:rPr>
        <w:t xml:space="preserve"> to tend to it and to keep it. And the Lord God commanded the man, saying: Of every tree of the garden you may freely eat;</w:t>
      </w:r>
      <w:bookmarkStart w:id="16" w:name="17"/>
      <w:bookmarkEnd w:id="16"/>
      <w:r w:rsidRPr="00661F85">
        <w:rPr>
          <w:rFonts w:asciiTheme="minorBidi" w:hAnsiTheme="minorBidi" w:cstheme="minorBidi"/>
          <w:sz w:val="18"/>
          <w:szCs w:val="18"/>
        </w:rPr>
        <w:t xml:space="preserve"> but of the tree of the </w:t>
      </w:r>
      <w:r w:rsidRPr="00661F85">
        <w:rPr>
          <w:rFonts w:asciiTheme="minorBidi" w:hAnsiTheme="minorBidi" w:cstheme="minorBidi"/>
          <w:sz w:val="18"/>
          <w:szCs w:val="18"/>
        </w:rPr>
        <w:lastRenderedPageBreak/>
        <w:t>knowledge of good and evil, you shall not eat of it; for in the day that you eat thereof you shall surely die. (</w:t>
      </w:r>
      <w:r w:rsidRPr="00661F85">
        <w:rPr>
          <w:rFonts w:asciiTheme="minorBidi" w:hAnsiTheme="minorBidi" w:cstheme="minorBidi"/>
          <w:i/>
          <w:iCs/>
          <w:sz w:val="18"/>
          <w:szCs w:val="18"/>
        </w:rPr>
        <w:t>Bereishit</w:t>
      </w:r>
      <w:r w:rsidRPr="00661F85">
        <w:rPr>
          <w:rFonts w:asciiTheme="minorBidi" w:hAnsiTheme="minorBidi" w:cstheme="minorBidi"/>
          <w:sz w:val="18"/>
          <w:szCs w:val="18"/>
        </w:rPr>
        <w:t xml:space="preserve"> 2:15-17)</w:t>
      </w:r>
    </w:p>
    <w:p w:rsidR="00DC3E34" w:rsidRPr="00661F85" w:rsidRDefault="00DC3E34" w:rsidP="00661F85">
      <w:pPr>
        <w:widowControl w:val="0"/>
        <w:jc w:val="both"/>
        <w:rPr>
          <w:rFonts w:asciiTheme="minorBidi" w:hAnsiTheme="minorBidi" w:cstheme="minorBidi"/>
          <w:sz w:val="18"/>
          <w:szCs w:val="18"/>
        </w:rPr>
      </w:pPr>
    </w:p>
    <w:p w:rsidR="00DC3E34" w:rsidRPr="00661F85" w:rsidRDefault="00DC3E34" w:rsidP="00661F85">
      <w:pPr>
        <w:widowControl w:val="0"/>
        <w:ind w:firstLine="720"/>
        <w:jc w:val="both"/>
        <w:rPr>
          <w:rFonts w:asciiTheme="minorBidi" w:hAnsiTheme="minorBidi" w:cstheme="minorBidi"/>
          <w:sz w:val="18"/>
          <w:szCs w:val="18"/>
        </w:rPr>
      </w:pPr>
      <w:r w:rsidRPr="00661F85">
        <w:rPr>
          <w:rFonts w:asciiTheme="minorBidi" w:hAnsiTheme="minorBidi" w:cstheme="minorBidi"/>
          <w:sz w:val="18"/>
          <w:szCs w:val="18"/>
        </w:rPr>
        <w:t>Since man was not created inside the Garden of Eden and the garden is not "his native landscape," and since he was placed there exclusively for his role – "to tend to it and to keep it" – if he does not fulfill the commandments imposed upon him, he will be removed from the garden, which is what in fact happened in the wake of Adam's sin.</w:t>
      </w:r>
    </w:p>
    <w:p w:rsidR="00DC3E34" w:rsidRPr="00661F85" w:rsidRDefault="00DC3E34" w:rsidP="00661F85">
      <w:pPr>
        <w:widowControl w:val="0"/>
        <w:ind w:firstLine="720"/>
        <w:jc w:val="both"/>
        <w:rPr>
          <w:rFonts w:asciiTheme="minorBidi" w:hAnsiTheme="minorBidi" w:cstheme="minorBidi"/>
          <w:sz w:val="18"/>
          <w:szCs w:val="18"/>
        </w:rPr>
      </w:pPr>
    </w:p>
    <w:p w:rsidR="00DC3E34" w:rsidRPr="00661F85" w:rsidRDefault="00DC3E34" w:rsidP="00661F85">
      <w:pPr>
        <w:widowControl w:val="0"/>
        <w:ind w:firstLine="720"/>
        <w:jc w:val="both"/>
        <w:rPr>
          <w:rFonts w:asciiTheme="minorBidi" w:hAnsiTheme="minorBidi" w:cstheme="minorBidi"/>
          <w:sz w:val="18"/>
          <w:szCs w:val="18"/>
        </w:rPr>
      </w:pPr>
      <w:r w:rsidRPr="00661F85">
        <w:rPr>
          <w:rFonts w:asciiTheme="minorBidi" w:hAnsiTheme="minorBidi" w:cstheme="minorBidi"/>
          <w:sz w:val="18"/>
          <w:szCs w:val="18"/>
        </w:rPr>
        <w:t xml:space="preserve">According to Rashi, this is the essence of </w:t>
      </w:r>
      <w:r w:rsidRPr="00661F85">
        <w:rPr>
          <w:rFonts w:asciiTheme="minorBidi" w:hAnsiTheme="minorBidi" w:cstheme="minorBidi"/>
          <w:i/>
          <w:iCs/>
          <w:sz w:val="18"/>
          <w:szCs w:val="18"/>
        </w:rPr>
        <w:t>Eretz Yisrael</w:t>
      </w:r>
      <w:r w:rsidRPr="00661F85">
        <w:rPr>
          <w:rFonts w:asciiTheme="minorBidi" w:hAnsiTheme="minorBidi" w:cstheme="minorBidi"/>
          <w:sz w:val="18"/>
          <w:szCs w:val="18"/>
        </w:rPr>
        <w:t>: The people of Israel were not created within it, but rather arrived there from the outside – Avraham from Ur Kasdim, the Israelites from Egypt, and so on. The people of Israel were asked "to tend to it and to keep it," and if they fail in this mission, they will be banished from the land in the same way that Adam was banished from the Garden of Eden.</w:t>
      </w:r>
    </w:p>
    <w:p w:rsidR="00DC3E34" w:rsidRPr="00661F85" w:rsidRDefault="00DC3E34" w:rsidP="00661F85">
      <w:pPr>
        <w:widowControl w:val="0"/>
        <w:ind w:firstLine="720"/>
        <w:jc w:val="both"/>
        <w:rPr>
          <w:rFonts w:asciiTheme="minorBidi" w:hAnsiTheme="minorBidi" w:cstheme="minorBidi"/>
          <w:sz w:val="18"/>
          <w:szCs w:val="18"/>
        </w:rPr>
      </w:pPr>
    </w:p>
    <w:p w:rsidR="00DC3E34" w:rsidRPr="00661F85" w:rsidRDefault="00DC3E34" w:rsidP="00661F85">
      <w:pPr>
        <w:widowControl w:val="0"/>
        <w:ind w:firstLine="720"/>
        <w:jc w:val="both"/>
        <w:rPr>
          <w:rFonts w:asciiTheme="minorBidi" w:hAnsiTheme="minorBidi" w:cstheme="minorBidi"/>
          <w:sz w:val="18"/>
          <w:szCs w:val="18"/>
        </w:rPr>
      </w:pPr>
      <w:r w:rsidRPr="00661F85">
        <w:rPr>
          <w:rFonts w:asciiTheme="minorBidi" w:hAnsiTheme="minorBidi" w:cstheme="minorBidi"/>
          <w:sz w:val="18"/>
          <w:szCs w:val="18"/>
        </w:rPr>
        <w:t xml:space="preserve">It was not by chance that Rashi reverses the speakers and relates to Israel's rights to their land, as opposed to the rights of Nevuchadnetzar. Rashi wanted to open the book of </w:t>
      </w:r>
      <w:r w:rsidRPr="00661F85">
        <w:rPr>
          <w:rFonts w:asciiTheme="minorBidi" w:hAnsiTheme="minorBidi" w:cstheme="minorBidi"/>
          <w:i/>
          <w:iCs/>
          <w:sz w:val="18"/>
          <w:szCs w:val="18"/>
        </w:rPr>
        <w:t xml:space="preserve">Bereishit </w:t>
      </w:r>
      <w:r w:rsidRPr="00661F85">
        <w:rPr>
          <w:rFonts w:asciiTheme="minorBidi" w:hAnsiTheme="minorBidi" w:cstheme="minorBidi"/>
          <w:sz w:val="18"/>
          <w:szCs w:val="18"/>
        </w:rPr>
        <w:t>with their rights and with God's love for them, as he did also in the other books of the Torah:</w:t>
      </w:r>
      <w:r w:rsidRPr="00661F85">
        <w:rPr>
          <w:rStyle w:val="FootnoteReference"/>
          <w:rFonts w:asciiTheme="minorBidi" w:hAnsiTheme="minorBidi" w:cstheme="minorBidi"/>
          <w:sz w:val="18"/>
          <w:szCs w:val="18"/>
        </w:rPr>
        <w:footnoteReference w:id="5"/>
      </w:r>
    </w:p>
    <w:p w:rsidR="00DC3E34" w:rsidRPr="00661F85" w:rsidRDefault="00DC3E34" w:rsidP="00661F85">
      <w:pPr>
        <w:widowControl w:val="0"/>
        <w:ind w:firstLine="720"/>
        <w:jc w:val="both"/>
        <w:rPr>
          <w:rFonts w:asciiTheme="minorBidi" w:hAnsiTheme="minorBidi" w:cstheme="minorBidi"/>
          <w:sz w:val="18"/>
          <w:szCs w:val="18"/>
        </w:rPr>
      </w:pPr>
    </w:p>
    <w:p w:rsidR="00DC3E34" w:rsidRPr="00661F85" w:rsidRDefault="00DC3E34" w:rsidP="00661F85">
      <w:pPr>
        <w:pStyle w:val="BlockText"/>
        <w:widowControl w:val="0"/>
        <w:ind w:left="720" w:right="0"/>
        <w:jc w:val="both"/>
        <w:rPr>
          <w:rFonts w:asciiTheme="minorBidi" w:hAnsiTheme="minorBidi" w:cstheme="minorBidi"/>
          <w:sz w:val="18"/>
          <w:szCs w:val="18"/>
        </w:rPr>
      </w:pPr>
      <w:r w:rsidRPr="00661F85">
        <w:rPr>
          <w:rFonts w:asciiTheme="minorBidi" w:hAnsiTheme="minorBidi" w:cstheme="minorBidi"/>
          <w:sz w:val="18"/>
          <w:szCs w:val="18"/>
        </w:rPr>
        <w:t xml:space="preserve">"Now these are the names of the children of Israel" – Although Scripture has already enumerated them by name while they were living, it again enumerates them when it tells us of their death, thus showing how dear they were to God, that they are compared to the stars which God brings out and brings in by number and name. (Rashi, </w:t>
      </w:r>
      <w:r w:rsidRPr="00661F85">
        <w:rPr>
          <w:rFonts w:asciiTheme="minorBidi" w:hAnsiTheme="minorBidi" w:cstheme="minorBidi"/>
          <w:i/>
          <w:iCs/>
          <w:sz w:val="18"/>
          <w:szCs w:val="18"/>
        </w:rPr>
        <w:t xml:space="preserve">Shemot </w:t>
      </w:r>
      <w:r w:rsidRPr="00661F85">
        <w:rPr>
          <w:rFonts w:asciiTheme="minorBidi" w:hAnsiTheme="minorBidi" w:cstheme="minorBidi"/>
          <w:sz w:val="18"/>
          <w:szCs w:val="18"/>
        </w:rPr>
        <w:t>1:1)</w:t>
      </w:r>
    </w:p>
    <w:p w:rsidR="00DC3E34" w:rsidRPr="00661F85" w:rsidRDefault="00DC3E34" w:rsidP="00661F85">
      <w:pPr>
        <w:pStyle w:val="BlockText"/>
        <w:widowControl w:val="0"/>
        <w:ind w:left="720" w:right="0"/>
        <w:jc w:val="both"/>
        <w:rPr>
          <w:rFonts w:asciiTheme="minorBidi" w:hAnsiTheme="minorBidi" w:cstheme="minorBidi"/>
          <w:sz w:val="18"/>
          <w:szCs w:val="18"/>
        </w:rPr>
      </w:pPr>
    </w:p>
    <w:p w:rsidR="00DC3E34" w:rsidRPr="00661F85" w:rsidRDefault="00DC3E34" w:rsidP="00661F85">
      <w:pPr>
        <w:pStyle w:val="BlockText"/>
        <w:widowControl w:val="0"/>
        <w:ind w:left="720" w:right="0"/>
        <w:jc w:val="both"/>
        <w:rPr>
          <w:rFonts w:asciiTheme="minorBidi" w:hAnsiTheme="minorBidi" w:cstheme="minorBidi"/>
          <w:sz w:val="18"/>
          <w:szCs w:val="18"/>
        </w:rPr>
      </w:pPr>
      <w:r w:rsidRPr="00661F85">
        <w:rPr>
          <w:rFonts w:asciiTheme="minorBidi" w:hAnsiTheme="minorBidi" w:cstheme="minorBidi"/>
          <w:sz w:val="18"/>
          <w:szCs w:val="18"/>
        </w:rPr>
        <w:t>"And the Lord called unto Moshe" – All of God's communications to Moshe were preceded by a call. It is a way of expressing affection… To the prophets of the nations of the world, however, God revealed Himself in a manner that Scripture describes by an expression ordinarily used for denoting events of a casual character and of uncleanness, as it is stated (</w:t>
      </w:r>
      <w:r w:rsidRPr="00661F85">
        <w:rPr>
          <w:rFonts w:asciiTheme="minorBidi" w:hAnsiTheme="minorBidi" w:cstheme="minorBidi"/>
          <w:i/>
          <w:iCs/>
          <w:sz w:val="18"/>
          <w:szCs w:val="18"/>
        </w:rPr>
        <w:t xml:space="preserve">Bamidbar </w:t>
      </w:r>
      <w:r w:rsidRPr="00661F85">
        <w:rPr>
          <w:rFonts w:asciiTheme="minorBidi" w:hAnsiTheme="minorBidi" w:cstheme="minorBidi"/>
          <w:sz w:val="18"/>
          <w:szCs w:val="18"/>
        </w:rPr>
        <w:t xml:space="preserve">23:4): "And God happened to meet Bil'am." (Rashi, </w:t>
      </w:r>
      <w:r w:rsidRPr="00661F85">
        <w:rPr>
          <w:rFonts w:asciiTheme="minorBidi" w:hAnsiTheme="minorBidi" w:cstheme="minorBidi"/>
          <w:i/>
          <w:iCs/>
          <w:sz w:val="18"/>
          <w:szCs w:val="18"/>
        </w:rPr>
        <w:t xml:space="preserve">Vayikra </w:t>
      </w:r>
      <w:r w:rsidRPr="00661F85">
        <w:rPr>
          <w:rFonts w:asciiTheme="minorBidi" w:hAnsiTheme="minorBidi" w:cstheme="minorBidi"/>
          <w:sz w:val="18"/>
          <w:szCs w:val="18"/>
        </w:rPr>
        <w:t>1:1)</w:t>
      </w:r>
    </w:p>
    <w:p w:rsidR="00DC3E34" w:rsidRPr="00661F85" w:rsidRDefault="00DC3E34" w:rsidP="00661F85">
      <w:pPr>
        <w:pStyle w:val="BlockText"/>
        <w:widowControl w:val="0"/>
        <w:ind w:left="1593"/>
        <w:jc w:val="both"/>
        <w:rPr>
          <w:rFonts w:asciiTheme="minorBidi" w:hAnsiTheme="minorBidi" w:cstheme="minorBidi"/>
          <w:sz w:val="18"/>
          <w:szCs w:val="18"/>
        </w:rPr>
      </w:pPr>
    </w:p>
    <w:p w:rsidR="00DC3E34" w:rsidRPr="00661F85" w:rsidRDefault="00DC3E34" w:rsidP="00661F85">
      <w:pPr>
        <w:pStyle w:val="BlockText"/>
        <w:widowControl w:val="0"/>
        <w:ind w:left="720" w:right="0"/>
        <w:jc w:val="both"/>
        <w:rPr>
          <w:rFonts w:asciiTheme="minorBidi" w:hAnsiTheme="minorBidi" w:cstheme="minorBidi"/>
          <w:sz w:val="18"/>
          <w:szCs w:val="18"/>
        </w:rPr>
      </w:pPr>
      <w:r w:rsidRPr="00661F85">
        <w:rPr>
          <w:rFonts w:asciiTheme="minorBidi" w:hAnsiTheme="minorBidi" w:cstheme="minorBidi"/>
          <w:sz w:val="18"/>
          <w:szCs w:val="18"/>
        </w:rPr>
        <w:t xml:space="preserve">"In the wilderness of Sinai… on the first day of the month" – Because they were dear to Him, He counts them every now and then: When they went forth from Egypt He counted them; when many of them fell in consequence of having worshipped the Golden Calf He counted them to ascertain the number of those left; when He was about to make His </w:t>
      </w:r>
      <w:r w:rsidRPr="00661F85">
        <w:rPr>
          <w:rFonts w:asciiTheme="minorBidi" w:hAnsiTheme="minorBidi" w:cstheme="minorBidi"/>
          <w:i/>
          <w:iCs/>
          <w:sz w:val="18"/>
          <w:szCs w:val="18"/>
        </w:rPr>
        <w:t xml:space="preserve">Shekhina </w:t>
      </w:r>
      <w:r w:rsidRPr="00661F85">
        <w:rPr>
          <w:rFonts w:asciiTheme="minorBidi" w:hAnsiTheme="minorBidi" w:cstheme="minorBidi"/>
          <w:sz w:val="18"/>
          <w:szCs w:val="18"/>
        </w:rPr>
        <w:t xml:space="preserve">dwell among them He again took their census. (Rashi, </w:t>
      </w:r>
      <w:r w:rsidRPr="00661F85">
        <w:rPr>
          <w:rFonts w:asciiTheme="minorBidi" w:hAnsiTheme="minorBidi" w:cstheme="minorBidi"/>
          <w:i/>
          <w:iCs/>
          <w:sz w:val="18"/>
          <w:szCs w:val="18"/>
        </w:rPr>
        <w:t xml:space="preserve">Bamidbar </w:t>
      </w:r>
      <w:r w:rsidRPr="00661F85">
        <w:rPr>
          <w:rFonts w:asciiTheme="minorBidi" w:hAnsiTheme="minorBidi" w:cstheme="minorBidi"/>
          <w:sz w:val="18"/>
          <w:szCs w:val="18"/>
        </w:rPr>
        <w:t>1:1)</w:t>
      </w:r>
    </w:p>
    <w:p w:rsidR="00DC3E34" w:rsidRPr="00661F85" w:rsidRDefault="00DC3E34" w:rsidP="00661F85">
      <w:pPr>
        <w:pStyle w:val="BlockText"/>
        <w:widowControl w:val="0"/>
        <w:ind w:left="720" w:right="0"/>
        <w:jc w:val="both"/>
        <w:rPr>
          <w:rFonts w:asciiTheme="minorBidi" w:hAnsiTheme="minorBidi" w:cstheme="minorBidi"/>
          <w:sz w:val="18"/>
          <w:szCs w:val="18"/>
        </w:rPr>
      </w:pPr>
    </w:p>
    <w:p w:rsidR="00DC3E34" w:rsidRPr="00661F85" w:rsidRDefault="00DC3E34" w:rsidP="00661F85">
      <w:pPr>
        <w:pStyle w:val="BlockText"/>
        <w:widowControl w:val="0"/>
        <w:ind w:left="720" w:right="0"/>
        <w:jc w:val="both"/>
        <w:rPr>
          <w:rFonts w:asciiTheme="minorBidi" w:hAnsiTheme="minorBidi" w:cstheme="minorBidi"/>
          <w:color w:val="222222"/>
          <w:sz w:val="18"/>
          <w:szCs w:val="18"/>
          <w:lang w:val="en"/>
        </w:rPr>
      </w:pPr>
      <w:r w:rsidRPr="00661F85">
        <w:rPr>
          <w:rFonts w:asciiTheme="minorBidi" w:hAnsiTheme="minorBidi" w:cstheme="minorBidi"/>
          <w:sz w:val="18"/>
          <w:szCs w:val="18"/>
        </w:rPr>
        <w:t>"These are the words" – Because these are words of reproof and he is enumerating here all the places where they provoked God to anger, therefore he suppresses all mention of the matters in which they sinned and refers to them only by a mere allusion in the names of these places out of regard for Israel. (</w:t>
      </w:r>
      <w:r w:rsidRPr="00661F85">
        <w:rPr>
          <w:rFonts w:asciiTheme="minorBidi" w:hAnsiTheme="minorBidi" w:cstheme="minorBidi"/>
          <w:i/>
          <w:iCs/>
          <w:sz w:val="18"/>
          <w:szCs w:val="18"/>
        </w:rPr>
        <w:t xml:space="preserve">Devarim </w:t>
      </w:r>
      <w:r w:rsidRPr="00661F85">
        <w:rPr>
          <w:rFonts w:asciiTheme="minorBidi" w:hAnsiTheme="minorBidi" w:cstheme="minorBidi"/>
          <w:sz w:val="18"/>
          <w:szCs w:val="18"/>
        </w:rPr>
        <w:t>1:1)</w:t>
      </w:r>
    </w:p>
    <w:p w:rsidR="00DC3E34" w:rsidRPr="00661F85" w:rsidRDefault="00DC3E34" w:rsidP="00661F85">
      <w:pPr>
        <w:pStyle w:val="BlockText"/>
        <w:widowControl w:val="0"/>
        <w:jc w:val="both"/>
        <w:rPr>
          <w:rFonts w:asciiTheme="minorBidi" w:hAnsiTheme="minorBidi" w:cstheme="minorBidi"/>
          <w:color w:val="222222"/>
          <w:sz w:val="18"/>
          <w:szCs w:val="18"/>
          <w:lang w:val="en"/>
        </w:rPr>
      </w:pPr>
    </w:p>
    <w:p w:rsidR="00DC3E34" w:rsidRPr="00661F85" w:rsidRDefault="00DC3E34" w:rsidP="00661F85">
      <w:pPr>
        <w:pStyle w:val="Heading3"/>
        <w:keepNext w:val="0"/>
        <w:keepLines w:val="0"/>
        <w:widowControl w:val="0"/>
        <w:spacing w:before="0" w:after="0"/>
        <w:jc w:val="both"/>
        <w:rPr>
          <w:rFonts w:asciiTheme="minorBidi" w:hAnsiTheme="minorBidi" w:cstheme="minorBidi"/>
          <w:sz w:val="18"/>
          <w:szCs w:val="18"/>
          <w:lang w:val="en"/>
        </w:rPr>
      </w:pPr>
      <w:r w:rsidRPr="00661F85">
        <w:rPr>
          <w:rFonts w:asciiTheme="minorBidi" w:hAnsiTheme="minorBidi" w:cstheme="minorBidi"/>
          <w:sz w:val="18"/>
          <w:szCs w:val="18"/>
          <w:lang w:val="en"/>
        </w:rPr>
        <w:t>IV. The Garden of Eden and the Temple</w:t>
      </w:r>
    </w:p>
    <w:p w:rsidR="00DC3E34" w:rsidRPr="00661F85" w:rsidRDefault="00DC3E34" w:rsidP="00661F85">
      <w:pPr>
        <w:widowControl w:val="0"/>
        <w:jc w:val="both"/>
        <w:rPr>
          <w:rFonts w:asciiTheme="minorBidi" w:hAnsiTheme="minorBidi" w:cstheme="minorBidi"/>
          <w:sz w:val="18"/>
          <w:szCs w:val="18"/>
          <w:lang w:val="en"/>
        </w:rPr>
      </w:pPr>
    </w:p>
    <w:p w:rsidR="00DC3E34" w:rsidRPr="00661F85" w:rsidRDefault="00DC3E34" w:rsidP="00661F85">
      <w:pPr>
        <w:widowControl w:val="0"/>
        <w:jc w:val="both"/>
        <w:rPr>
          <w:rFonts w:asciiTheme="minorBidi" w:hAnsiTheme="minorBidi" w:cstheme="minorBidi"/>
          <w:sz w:val="18"/>
          <w:szCs w:val="18"/>
        </w:rPr>
      </w:pPr>
      <w:r w:rsidRPr="00661F85">
        <w:rPr>
          <w:rFonts w:asciiTheme="minorBidi" w:hAnsiTheme="minorBidi" w:cstheme="minorBidi"/>
          <w:sz w:val="18"/>
          <w:szCs w:val="18"/>
        </w:rPr>
        <w:tab/>
        <w:t xml:space="preserve">We noted earlier that the borders of the Garden of Eden correspond to the borders of </w:t>
      </w:r>
      <w:r w:rsidRPr="00661F85">
        <w:rPr>
          <w:rFonts w:asciiTheme="minorBidi" w:hAnsiTheme="minorBidi" w:cstheme="minorBidi"/>
          <w:i/>
          <w:iCs/>
          <w:sz w:val="18"/>
          <w:szCs w:val="18"/>
        </w:rPr>
        <w:t>Eretz Yisrael</w:t>
      </w:r>
      <w:r w:rsidRPr="00661F85">
        <w:rPr>
          <w:rFonts w:asciiTheme="minorBidi" w:hAnsiTheme="minorBidi" w:cstheme="minorBidi"/>
          <w:sz w:val="18"/>
          <w:szCs w:val="18"/>
        </w:rPr>
        <w:t xml:space="preserve">. If we reexamine the account of the creation of the Garden, we find that there are clear similarities not only between the Garden of Eden and </w:t>
      </w:r>
      <w:r w:rsidRPr="00661F85">
        <w:rPr>
          <w:rFonts w:asciiTheme="minorBidi" w:hAnsiTheme="minorBidi" w:cstheme="minorBidi"/>
          <w:i/>
          <w:iCs/>
          <w:sz w:val="18"/>
          <w:szCs w:val="18"/>
        </w:rPr>
        <w:t xml:space="preserve">Eretz </w:t>
      </w:r>
      <w:r w:rsidRPr="00661F85">
        <w:rPr>
          <w:rFonts w:asciiTheme="minorBidi" w:hAnsiTheme="minorBidi" w:cstheme="minorBidi"/>
          <w:i/>
          <w:iCs/>
          <w:sz w:val="18"/>
          <w:szCs w:val="18"/>
        </w:rPr>
        <w:lastRenderedPageBreak/>
        <w:t>Yisrael</w:t>
      </w:r>
      <w:r w:rsidRPr="00661F85">
        <w:rPr>
          <w:rFonts w:asciiTheme="minorBidi" w:hAnsiTheme="minorBidi" w:cstheme="minorBidi"/>
          <w:sz w:val="18"/>
          <w:szCs w:val="18"/>
        </w:rPr>
        <w:t>, but also between the Garden and the Temple. Thus it is stated after Adam's banishment from the Garden of Eden:</w:t>
      </w:r>
    </w:p>
    <w:p w:rsidR="00DC3E34" w:rsidRPr="00661F85" w:rsidRDefault="00DC3E34" w:rsidP="00661F85">
      <w:pPr>
        <w:widowControl w:val="0"/>
        <w:jc w:val="both"/>
        <w:rPr>
          <w:rFonts w:asciiTheme="minorBidi" w:hAnsiTheme="minorBidi" w:cstheme="minorBidi"/>
          <w:sz w:val="18"/>
          <w:szCs w:val="18"/>
        </w:rPr>
      </w:pPr>
    </w:p>
    <w:p w:rsidR="00DC3E34" w:rsidRPr="00661F85" w:rsidRDefault="00DC3E34" w:rsidP="00661F85">
      <w:pPr>
        <w:pStyle w:val="BlockText"/>
        <w:widowControl w:val="0"/>
        <w:ind w:left="720" w:right="0"/>
        <w:jc w:val="both"/>
        <w:rPr>
          <w:rFonts w:asciiTheme="minorBidi" w:hAnsiTheme="minorBidi" w:cstheme="minorBidi"/>
          <w:sz w:val="18"/>
          <w:szCs w:val="18"/>
        </w:rPr>
      </w:pPr>
      <w:r w:rsidRPr="00661F85">
        <w:rPr>
          <w:rFonts w:asciiTheme="minorBidi" w:hAnsiTheme="minorBidi" w:cstheme="minorBidi"/>
          <w:sz w:val="18"/>
          <w:szCs w:val="18"/>
        </w:rPr>
        <w:t xml:space="preserve">So He drove out the man; </w:t>
      </w:r>
      <w:r w:rsidRPr="00661F85">
        <w:rPr>
          <w:rFonts w:asciiTheme="minorBidi" w:hAnsiTheme="minorBidi" w:cstheme="minorBidi"/>
          <w:b/>
          <w:bCs/>
          <w:sz w:val="18"/>
          <w:szCs w:val="18"/>
        </w:rPr>
        <w:t>and He placed</w:t>
      </w:r>
      <w:r w:rsidRPr="00661F85">
        <w:rPr>
          <w:rFonts w:asciiTheme="minorBidi" w:hAnsiTheme="minorBidi" w:cstheme="minorBidi"/>
          <w:sz w:val="18"/>
          <w:szCs w:val="18"/>
        </w:rPr>
        <w:t xml:space="preserve"> [</w:t>
      </w:r>
      <w:r w:rsidRPr="00661F85">
        <w:rPr>
          <w:rFonts w:asciiTheme="minorBidi" w:hAnsiTheme="minorBidi" w:cstheme="minorBidi"/>
          <w:i/>
          <w:iCs/>
          <w:sz w:val="18"/>
          <w:szCs w:val="18"/>
        </w:rPr>
        <w:t>va-yashken</w:t>
      </w:r>
      <w:r w:rsidRPr="00661F85">
        <w:rPr>
          <w:rFonts w:asciiTheme="minorBidi" w:hAnsiTheme="minorBidi" w:cstheme="minorBidi"/>
          <w:sz w:val="18"/>
          <w:szCs w:val="18"/>
        </w:rPr>
        <w:t>]</w:t>
      </w:r>
      <w:r w:rsidRPr="00661F85">
        <w:rPr>
          <w:rFonts w:asciiTheme="minorBidi" w:hAnsiTheme="minorBidi" w:cstheme="minorBidi"/>
          <w:i/>
          <w:iCs/>
          <w:sz w:val="18"/>
          <w:szCs w:val="18"/>
        </w:rPr>
        <w:t xml:space="preserve"> </w:t>
      </w:r>
      <w:r w:rsidRPr="00661F85">
        <w:rPr>
          <w:rFonts w:asciiTheme="minorBidi" w:hAnsiTheme="minorBidi" w:cstheme="minorBidi"/>
          <w:sz w:val="18"/>
          <w:szCs w:val="18"/>
        </w:rPr>
        <w:t xml:space="preserve">at the east of the Garden of Eden </w:t>
      </w:r>
      <w:r w:rsidRPr="00661F85">
        <w:rPr>
          <w:rFonts w:asciiTheme="minorBidi" w:hAnsiTheme="minorBidi" w:cstheme="minorBidi"/>
          <w:b/>
          <w:bCs/>
          <w:sz w:val="18"/>
          <w:szCs w:val="18"/>
        </w:rPr>
        <w:t xml:space="preserve">the </w:t>
      </w:r>
      <w:r w:rsidRPr="00661F85">
        <w:rPr>
          <w:rFonts w:asciiTheme="minorBidi" w:hAnsiTheme="minorBidi" w:cstheme="minorBidi"/>
          <w:b/>
          <w:bCs/>
          <w:i/>
          <w:iCs/>
          <w:sz w:val="18"/>
          <w:szCs w:val="18"/>
        </w:rPr>
        <w:t>keruvim</w:t>
      </w:r>
      <w:r w:rsidRPr="00661F85">
        <w:rPr>
          <w:rFonts w:asciiTheme="minorBidi" w:hAnsiTheme="minorBidi" w:cstheme="minorBidi"/>
          <w:sz w:val="18"/>
          <w:szCs w:val="18"/>
        </w:rPr>
        <w:t xml:space="preserve"> and the flaming sword that turned every way, to keep the way to </w:t>
      </w:r>
      <w:r w:rsidRPr="00661F85">
        <w:rPr>
          <w:rFonts w:asciiTheme="minorBidi" w:hAnsiTheme="minorBidi" w:cstheme="minorBidi"/>
          <w:b/>
          <w:bCs/>
          <w:sz w:val="18"/>
          <w:szCs w:val="18"/>
        </w:rPr>
        <w:t>the tree of life.</w:t>
      </w:r>
      <w:r w:rsidRPr="00661F85">
        <w:rPr>
          <w:rFonts w:asciiTheme="minorBidi" w:hAnsiTheme="minorBidi" w:cstheme="minorBidi"/>
          <w:sz w:val="18"/>
          <w:szCs w:val="18"/>
        </w:rPr>
        <w:t> (</w:t>
      </w:r>
      <w:r w:rsidRPr="00661F85">
        <w:rPr>
          <w:rFonts w:asciiTheme="minorBidi" w:hAnsiTheme="minorBidi" w:cstheme="minorBidi"/>
          <w:i/>
          <w:iCs/>
          <w:sz w:val="18"/>
          <w:szCs w:val="18"/>
        </w:rPr>
        <w:t xml:space="preserve">Bereishit </w:t>
      </w:r>
      <w:r w:rsidRPr="00661F85">
        <w:rPr>
          <w:rFonts w:asciiTheme="minorBidi" w:hAnsiTheme="minorBidi" w:cstheme="minorBidi"/>
          <w:sz w:val="18"/>
          <w:szCs w:val="18"/>
        </w:rPr>
        <w:t>3:24)</w:t>
      </w:r>
    </w:p>
    <w:p w:rsidR="00DC3E34" w:rsidRPr="00661F85" w:rsidRDefault="00DC3E34" w:rsidP="00661F85">
      <w:pPr>
        <w:pStyle w:val="BlockText"/>
        <w:widowControl w:val="0"/>
        <w:jc w:val="both"/>
        <w:rPr>
          <w:rFonts w:asciiTheme="minorBidi" w:hAnsiTheme="minorBidi" w:cstheme="minorBidi"/>
          <w:sz w:val="18"/>
          <w:szCs w:val="18"/>
        </w:rPr>
      </w:pPr>
    </w:p>
    <w:p w:rsidR="00DC3E34" w:rsidRPr="00661F85" w:rsidRDefault="00DC3E34" w:rsidP="00661F85">
      <w:pPr>
        <w:widowControl w:val="0"/>
        <w:ind w:firstLine="720"/>
        <w:jc w:val="both"/>
        <w:rPr>
          <w:rFonts w:asciiTheme="minorBidi" w:hAnsiTheme="minorBidi" w:cstheme="minorBidi"/>
          <w:sz w:val="18"/>
          <w:szCs w:val="18"/>
        </w:rPr>
      </w:pPr>
      <w:r w:rsidRPr="00661F85">
        <w:rPr>
          <w:rFonts w:asciiTheme="minorBidi" w:hAnsiTheme="minorBidi" w:cstheme="minorBidi"/>
          <w:sz w:val="18"/>
          <w:szCs w:val="18"/>
        </w:rPr>
        <w:t xml:space="preserve">This verse is very reminiscent of the description of the Holy of Holies: The verb </w:t>
      </w:r>
      <w:r w:rsidRPr="00661F85">
        <w:rPr>
          <w:rFonts w:asciiTheme="minorBidi" w:hAnsiTheme="minorBidi" w:cstheme="minorBidi"/>
          <w:i/>
          <w:iCs/>
          <w:sz w:val="18"/>
          <w:szCs w:val="18"/>
        </w:rPr>
        <w:t xml:space="preserve">va-yashken </w:t>
      </w:r>
      <w:r w:rsidRPr="00661F85">
        <w:rPr>
          <w:rFonts w:asciiTheme="minorBidi" w:hAnsiTheme="minorBidi" w:cstheme="minorBidi"/>
          <w:sz w:val="18"/>
          <w:szCs w:val="18"/>
        </w:rPr>
        <w:t xml:space="preserve">corresponds to the </w:t>
      </w:r>
      <w:r w:rsidRPr="00661F85">
        <w:rPr>
          <w:rFonts w:asciiTheme="minorBidi" w:hAnsiTheme="minorBidi" w:cstheme="minorBidi"/>
          <w:i/>
          <w:iCs/>
          <w:sz w:val="18"/>
          <w:szCs w:val="18"/>
        </w:rPr>
        <w:t>Mishkan</w:t>
      </w:r>
      <w:r w:rsidRPr="00661F85">
        <w:rPr>
          <w:rFonts w:asciiTheme="minorBidi" w:hAnsiTheme="minorBidi" w:cstheme="minorBidi"/>
          <w:sz w:val="18"/>
          <w:szCs w:val="18"/>
        </w:rPr>
        <w:t xml:space="preserve">, "the tree of life" alludes to the </w:t>
      </w:r>
      <w:proofErr w:type="gramStart"/>
      <w:r w:rsidRPr="00661F85">
        <w:rPr>
          <w:rFonts w:asciiTheme="minorBidi" w:hAnsiTheme="minorBidi" w:cstheme="minorBidi"/>
          <w:sz w:val="18"/>
          <w:szCs w:val="18"/>
        </w:rPr>
        <w:t>ark of the covenant</w:t>
      </w:r>
      <w:proofErr w:type="gramEnd"/>
      <w:r w:rsidRPr="00661F85">
        <w:rPr>
          <w:rFonts w:asciiTheme="minorBidi" w:hAnsiTheme="minorBidi" w:cstheme="minorBidi"/>
          <w:sz w:val="18"/>
          <w:szCs w:val="18"/>
        </w:rPr>
        <w:t xml:space="preserve"> containing the book of the law and the tablets of the covenant, and of course the </w:t>
      </w:r>
      <w:r w:rsidRPr="00661F85">
        <w:rPr>
          <w:rFonts w:asciiTheme="minorBidi" w:hAnsiTheme="minorBidi" w:cstheme="minorBidi"/>
          <w:i/>
          <w:iCs/>
          <w:sz w:val="18"/>
          <w:szCs w:val="18"/>
        </w:rPr>
        <w:t xml:space="preserve">keruvim </w:t>
      </w:r>
      <w:r w:rsidRPr="00661F85">
        <w:rPr>
          <w:rFonts w:asciiTheme="minorBidi" w:hAnsiTheme="minorBidi" w:cstheme="minorBidi"/>
          <w:sz w:val="18"/>
          <w:szCs w:val="18"/>
        </w:rPr>
        <w:t xml:space="preserve">parallel the </w:t>
      </w:r>
      <w:r w:rsidRPr="00661F85">
        <w:rPr>
          <w:rFonts w:asciiTheme="minorBidi" w:hAnsiTheme="minorBidi" w:cstheme="minorBidi"/>
          <w:i/>
          <w:iCs/>
          <w:sz w:val="18"/>
          <w:szCs w:val="18"/>
        </w:rPr>
        <w:t xml:space="preserve">keruvim </w:t>
      </w:r>
      <w:r w:rsidRPr="00661F85">
        <w:rPr>
          <w:rFonts w:asciiTheme="minorBidi" w:hAnsiTheme="minorBidi" w:cstheme="minorBidi"/>
          <w:sz w:val="18"/>
          <w:szCs w:val="18"/>
        </w:rPr>
        <w:t>that covered the ark.</w:t>
      </w:r>
      <w:r w:rsidRPr="00661F85">
        <w:rPr>
          <w:rStyle w:val="FootnoteReference"/>
          <w:rFonts w:asciiTheme="minorBidi" w:hAnsiTheme="minorBidi" w:cstheme="minorBidi"/>
          <w:sz w:val="18"/>
          <w:szCs w:val="18"/>
        </w:rPr>
        <w:footnoteReference w:id="6"/>
      </w:r>
      <w:r w:rsidRPr="00661F85">
        <w:rPr>
          <w:rFonts w:asciiTheme="minorBidi" w:hAnsiTheme="minorBidi" w:cstheme="minorBidi"/>
          <w:sz w:val="18"/>
          <w:szCs w:val="18"/>
        </w:rPr>
        <w:t xml:space="preserve"> This is also the way we should understand the following verse:  </w:t>
      </w:r>
    </w:p>
    <w:p w:rsidR="00DC3E34" w:rsidRPr="00661F85" w:rsidRDefault="00DC3E34" w:rsidP="00661F85">
      <w:pPr>
        <w:widowControl w:val="0"/>
        <w:ind w:firstLine="720"/>
        <w:jc w:val="both"/>
        <w:rPr>
          <w:rFonts w:asciiTheme="minorBidi" w:hAnsiTheme="minorBidi" w:cstheme="minorBidi"/>
          <w:color w:val="000000"/>
          <w:sz w:val="18"/>
          <w:szCs w:val="18"/>
          <w:shd w:val="clear" w:color="auto" w:fill="FFFFFF"/>
        </w:rPr>
      </w:pPr>
    </w:p>
    <w:p w:rsidR="00DC3E34" w:rsidRPr="00661F85" w:rsidRDefault="00DC3E34" w:rsidP="00661F85">
      <w:pPr>
        <w:pStyle w:val="BlockText"/>
        <w:widowControl w:val="0"/>
        <w:ind w:left="720" w:right="0"/>
        <w:jc w:val="both"/>
        <w:rPr>
          <w:rFonts w:asciiTheme="minorBidi" w:hAnsiTheme="minorBidi" w:cstheme="minorBidi"/>
          <w:sz w:val="18"/>
          <w:szCs w:val="18"/>
        </w:rPr>
      </w:pPr>
      <w:r w:rsidRPr="00661F85">
        <w:rPr>
          <w:rFonts w:asciiTheme="minorBidi" w:hAnsiTheme="minorBidi" w:cstheme="minorBidi"/>
          <w:sz w:val="18"/>
          <w:szCs w:val="18"/>
          <w:shd w:val="clear" w:color="auto" w:fill="FFFFFF"/>
        </w:rPr>
        <w:t>And they heard the voice of the Lord God walking in the garden…</w:t>
      </w:r>
      <w:r w:rsidRPr="00661F85">
        <w:rPr>
          <w:rFonts w:asciiTheme="minorBidi" w:hAnsiTheme="minorBidi" w:cstheme="minorBidi"/>
          <w:sz w:val="18"/>
          <w:szCs w:val="18"/>
        </w:rPr>
        <w:t xml:space="preserve"> (</w:t>
      </w:r>
      <w:r w:rsidRPr="00661F85">
        <w:rPr>
          <w:rFonts w:asciiTheme="minorBidi" w:hAnsiTheme="minorBidi" w:cstheme="minorBidi"/>
          <w:i/>
          <w:iCs/>
          <w:sz w:val="18"/>
          <w:szCs w:val="18"/>
        </w:rPr>
        <w:t xml:space="preserve">Bereishit </w:t>
      </w:r>
      <w:r w:rsidRPr="00661F85">
        <w:rPr>
          <w:rFonts w:asciiTheme="minorBidi" w:hAnsiTheme="minorBidi" w:cstheme="minorBidi"/>
          <w:sz w:val="18"/>
          <w:szCs w:val="18"/>
        </w:rPr>
        <w:t>3:8)</w:t>
      </w:r>
    </w:p>
    <w:p w:rsidR="00DC3E34" w:rsidRPr="00661F85" w:rsidRDefault="00DC3E34" w:rsidP="00661F85">
      <w:pPr>
        <w:pStyle w:val="BlockText"/>
        <w:widowControl w:val="0"/>
        <w:jc w:val="both"/>
        <w:rPr>
          <w:rFonts w:asciiTheme="minorBidi" w:hAnsiTheme="minorBidi" w:cstheme="minorBidi"/>
          <w:sz w:val="18"/>
          <w:szCs w:val="18"/>
        </w:rPr>
      </w:pPr>
    </w:p>
    <w:p w:rsidR="00DC3E34" w:rsidRPr="00661F85" w:rsidRDefault="00DC3E34" w:rsidP="00661F85">
      <w:pPr>
        <w:widowControl w:val="0"/>
        <w:jc w:val="both"/>
        <w:rPr>
          <w:rFonts w:asciiTheme="minorBidi" w:hAnsiTheme="minorBidi" w:cstheme="minorBidi"/>
          <w:sz w:val="18"/>
          <w:szCs w:val="18"/>
        </w:rPr>
      </w:pPr>
      <w:r w:rsidRPr="00661F85">
        <w:rPr>
          <w:rFonts w:asciiTheme="minorBidi" w:hAnsiTheme="minorBidi" w:cstheme="minorBidi"/>
          <w:sz w:val="18"/>
          <w:szCs w:val="18"/>
        </w:rPr>
        <w:t xml:space="preserve">The Garden of Eden is the place in which God rests His </w:t>
      </w:r>
      <w:r w:rsidRPr="00661F85">
        <w:rPr>
          <w:rFonts w:asciiTheme="minorBidi" w:hAnsiTheme="minorBidi" w:cstheme="minorBidi"/>
          <w:i/>
          <w:iCs/>
          <w:sz w:val="18"/>
          <w:szCs w:val="18"/>
        </w:rPr>
        <w:t>Shekhina</w:t>
      </w:r>
      <w:r w:rsidRPr="00661F85">
        <w:rPr>
          <w:rFonts w:asciiTheme="minorBidi" w:hAnsiTheme="minorBidi" w:cstheme="minorBidi"/>
          <w:sz w:val="18"/>
          <w:szCs w:val="18"/>
        </w:rPr>
        <w:t xml:space="preserve"> – where He walks about, as it were, in all His glory.</w:t>
      </w:r>
    </w:p>
    <w:p w:rsidR="00DC3E34" w:rsidRPr="00661F85" w:rsidRDefault="00DC3E34" w:rsidP="00661F85">
      <w:pPr>
        <w:widowControl w:val="0"/>
        <w:ind w:firstLine="720"/>
        <w:jc w:val="both"/>
        <w:rPr>
          <w:rFonts w:asciiTheme="minorBidi" w:hAnsiTheme="minorBidi" w:cstheme="minorBidi"/>
          <w:sz w:val="18"/>
          <w:szCs w:val="18"/>
        </w:rPr>
      </w:pPr>
    </w:p>
    <w:p w:rsidR="00DC3E34" w:rsidRPr="00661F85" w:rsidRDefault="00DC3E34" w:rsidP="00661F85">
      <w:pPr>
        <w:widowControl w:val="0"/>
        <w:ind w:firstLine="720"/>
        <w:jc w:val="both"/>
        <w:rPr>
          <w:rFonts w:asciiTheme="minorBidi" w:hAnsiTheme="minorBidi" w:cstheme="minorBidi"/>
          <w:sz w:val="18"/>
          <w:szCs w:val="18"/>
        </w:rPr>
      </w:pPr>
      <w:r w:rsidRPr="00661F85">
        <w:rPr>
          <w:rFonts w:asciiTheme="minorBidi" w:hAnsiTheme="minorBidi" w:cstheme="minorBidi"/>
          <w:sz w:val="18"/>
          <w:szCs w:val="18"/>
        </w:rPr>
        <w:t xml:space="preserve">There is also another verse relating to the Garden of Eden that alludes to the </w:t>
      </w:r>
      <w:r w:rsidRPr="00661F85">
        <w:rPr>
          <w:rFonts w:asciiTheme="minorBidi" w:hAnsiTheme="minorBidi" w:cstheme="minorBidi"/>
          <w:i/>
          <w:iCs/>
          <w:sz w:val="18"/>
          <w:szCs w:val="18"/>
        </w:rPr>
        <w:t>Mishkan</w:t>
      </w:r>
      <w:r w:rsidRPr="00661F85">
        <w:rPr>
          <w:rFonts w:asciiTheme="minorBidi" w:hAnsiTheme="minorBidi" w:cstheme="minorBidi"/>
          <w:sz w:val="18"/>
          <w:szCs w:val="18"/>
        </w:rPr>
        <w:t>:</w:t>
      </w:r>
    </w:p>
    <w:p w:rsidR="00DC3E34" w:rsidRPr="00661F85" w:rsidRDefault="00DC3E34" w:rsidP="00661F85">
      <w:pPr>
        <w:widowControl w:val="0"/>
        <w:ind w:firstLine="720"/>
        <w:jc w:val="both"/>
        <w:rPr>
          <w:rFonts w:asciiTheme="minorBidi" w:hAnsiTheme="minorBidi" w:cstheme="minorBidi"/>
          <w:sz w:val="18"/>
          <w:szCs w:val="18"/>
        </w:rPr>
      </w:pPr>
    </w:p>
    <w:p w:rsidR="00DC3E34" w:rsidRPr="00661F85" w:rsidRDefault="00DC3E34" w:rsidP="00661F85">
      <w:pPr>
        <w:pStyle w:val="BlockText"/>
        <w:widowControl w:val="0"/>
        <w:ind w:left="720" w:right="0"/>
        <w:jc w:val="both"/>
        <w:rPr>
          <w:rFonts w:asciiTheme="minorBidi" w:hAnsiTheme="minorBidi" w:cstheme="minorBidi"/>
          <w:sz w:val="18"/>
          <w:szCs w:val="18"/>
        </w:rPr>
      </w:pPr>
      <w:r w:rsidRPr="00661F85">
        <w:rPr>
          <w:rFonts w:asciiTheme="minorBidi" w:hAnsiTheme="minorBidi" w:cstheme="minorBidi"/>
          <w:sz w:val="18"/>
          <w:szCs w:val="18"/>
          <w:shd w:val="clear" w:color="auto" w:fill="FFFFFF"/>
        </w:rPr>
        <w:t>And the gold of that land is good; there is bdellium [</w:t>
      </w:r>
      <w:r w:rsidRPr="00661F85">
        <w:rPr>
          <w:rFonts w:asciiTheme="minorBidi" w:hAnsiTheme="minorBidi" w:cstheme="minorBidi"/>
          <w:i/>
          <w:iCs/>
          <w:sz w:val="18"/>
          <w:szCs w:val="18"/>
          <w:shd w:val="clear" w:color="auto" w:fill="FFFFFF"/>
        </w:rPr>
        <w:t>ha-bedolach</w:t>
      </w:r>
      <w:r w:rsidRPr="00661F85">
        <w:rPr>
          <w:rFonts w:asciiTheme="minorBidi" w:hAnsiTheme="minorBidi" w:cstheme="minorBidi"/>
          <w:sz w:val="18"/>
          <w:szCs w:val="18"/>
          <w:shd w:val="clear" w:color="auto" w:fill="FFFFFF"/>
        </w:rPr>
        <w:t>]</w:t>
      </w:r>
      <w:r w:rsidRPr="00661F85">
        <w:rPr>
          <w:rFonts w:asciiTheme="minorBidi" w:hAnsiTheme="minorBidi" w:cstheme="minorBidi"/>
          <w:i/>
          <w:iCs/>
          <w:sz w:val="18"/>
          <w:szCs w:val="18"/>
          <w:shd w:val="clear" w:color="auto" w:fill="FFFFFF"/>
        </w:rPr>
        <w:t xml:space="preserve"> </w:t>
      </w:r>
      <w:r w:rsidRPr="00661F85">
        <w:rPr>
          <w:rFonts w:asciiTheme="minorBidi" w:hAnsiTheme="minorBidi" w:cstheme="minorBidi"/>
          <w:sz w:val="18"/>
          <w:szCs w:val="18"/>
          <w:shd w:val="clear" w:color="auto" w:fill="FFFFFF"/>
        </w:rPr>
        <w:t>and the onyx stone [</w:t>
      </w:r>
      <w:r w:rsidRPr="00661F85">
        <w:rPr>
          <w:rFonts w:asciiTheme="minorBidi" w:hAnsiTheme="minorBidi" w:cstheme="minorBidi"/>
          <w:i/>
          <w:iCs/>
          <w:sz w:val="18"/>
          <w:szCs w:val="18"/>
          <w:shd w:val="clear" w:color="auto" w:fill="FFFFFF"/>
        </w:rPr>
        <w:t>even ha-shoham</w:t>
      </w:r>
      <w:r w:rsidRPr="00661F85">
        <w:rPr>
          <w:rFonts w:asciiTheme="minorBidi" w:hAnsiTheme="minorBidi" w:cstheme="minorBidi"/>
          <w:sz w:val="18"/>
          <w:szCs w:val="18"/>
          <w:shd w:val="clear" w:color="auto" w:fill="FFFFFF"/>
        </w:rPr>
        <w:t>]. (</w:t>
      </w:r>
      <w:r w:rsidRPr="00661F85">
        <w:rPr>
          <w:rFonts w:asciiTheme="minorBidi" w:hAnsiTheme="minorBidi" w:cstheme="minorBidi"/>
          <w:i/>
          <w:iCs/>
          <w:sz w:val="18"/>
          <w:szCs w:val="18"/>
          <w:shd w:val="clear" w:color="auto" w:fill="FFFFFF"/>
        </w:rPr>
        <w:t xml:space="preserve">Bereishit </w:t>
      </w:r>
      <w:r w:rsidRPr="00661F85">
        <w:rPr>
          <w:rFonts w:asciiTheme="minorBidi" w:hAnsiTheme="minorBidi" w:cstheme="minorBidi"/>
          <w:sz w:val="18"/>
          <w:szCs w:val="18"/>
          <w:shd w:val="clear" w:color="auto" w:fill="FFFFFF"/>
        </w:rPr>
        <w:t>2:12)</w:t>
      </w:r>
    </w:p>
    <w:p w:rsidR="00DC3E34" w:rsidRPr="00661F85" w:rsidRDefault="00DC3E34" w:rsidP="00661F85">
      <w:pPr>
        <w:widowControl w:val="0"/>
        <w:jc w:val="both"/>
        <w:rPr>
          <w:rFonts w:asciiTheme="minorBidi" w:hAnsiTheme="minorBidi" w:cstheme="minorBidi"/>
          <w:sz w:val="18"/>
          <w:szCs w:val="18"/>
        </w:rPr>
      </w:pPr>
    </w:p>
    <w:p w:rsidR="00DC3E34" w:rsidRPr="00661F85" w:rsidRDefault="00DC3E34" w:rsidP="00661F85">
      <w:pPr>
        <w:widowControl w:val="0"/>
        <w:jc w:val="both"/>
        <w:rPr>
          <w:rFonts w:asciiTheme="minorBidi" w:hAnsiTheme="minorBidi" w:cstheme="minorBidi"/>
          <w:sz w:val="18"/>
          <w:szCs w:val="18"/>
        </w:rPr>
      </w:pPr>
      <w:r w:rsidRPr="00661F85">
        <w:rPr>
          <w:rFonts w:asciiTheme="minorBidi" w:hAnsiTheme="minorBidi" w:cstheme="minorBidi"/>
          <w:sz w:val="18"/>
          <w:szCs w:val="18"/>
        </w:rPr>
        <w:t xml:space="preserve">Onyx stones were placed on the shoulders of the </w:t>
      </w:r>
      <w:r w:rsidRPr="00661F85">
        <w:rPr>
          <w:rFonts w:asciiTheme="minorBidi" w:hAnsiTheme="minorBidi" w:cstheme="minorBidi"/>
          <w:i/>
          <w:iCs/>
          <w:sz w:val="18"/>
          <w:szCs w:val="18"/>
        </w:rPr>
        <w:t>efod</w:t>
      </w:r>
      <w:r w:rsidRPr="00661F85">
        <w:rPr>
          <w:rFonts w:asciiTheme="minorBidi" w:hAnsiTheme="minorBidi" w:cstheme="minorBidi"/>
          <w:sz w:val="18"/>
          <w:szCs w:val="18"/>
        </w:rPr>
        <w:t xml:space="preserve"> of the High Priest (</w:t>
      </w:r>
      <w:r w:rsidRPr="00661F85">
        <w:rPr>
          <w:rFonts w:asciiTheme="minorBidi" w:hAnsiTheme="minorBidi" w:cstheme="minorBidi"/>
          <w:i/>
          <w:iCs/>
          <w:sz w:val="18"/>
          <w:szCs w:val="18"/>
        </w:rPr>
        <w:t xml:space="preserve">Shemot </w:t>
      </w:r>
      <w:r w:rsidRPr="00661F85">
        <w:rPr>
          <w:rFonts w:asciiTheme="minorBidi" w:hAnsiTheme="minorBidi" w:cstheme="minorBidi"/>
          <w:sz w:val="18"/>
          <w:szCs w:val="18"/>
        </w:rPr>
        <w:t xml:space="preserve">28:9-12). Bdellium was found in the </w:t>
      </w:r>
      <w:proofErr w:type="gramStart"/>
      <w:r w:rsidRPr="00661F85">
        <w:rPr>
          <w:rFonts w:asciiTheme="minorBidi" w:hAnsiTheme="minorBidi" w:cstheme="minorBidi"/>
          <w:sz w:val="18"/>
          <w:szCs w:val="18"/>
        </w:rPr>
        <w:t>ark of the covenant</w:t>
      </w:r>
      <w:proofErr w:type="gramEnd"/>
      <w:r w:rsidRPr="00661F85">
        <w:rPr>
          <w:rFonts w:asciiTheme="minorBidi" w:hAnsiTheme="minorBidi" w:cstheme="minorBidi"/>
          <w:sz w:val="18"/>
          <w:szCs w:val="18"/>
        </w:rPr>
        <w:t xml:space="preserve"> in the jar containing the manna, about which it is stated: "and the appearance thereof as the appearance of bdellium" (</w:t>
      </w:r>
      <w:r w:rsidRPr="00661F85">
        <w:rPr>
          <w:rFonts w:asciiTheme="minorBidi" w:hAnsiTheme="minorBidi" w:cstheme="minorBidi"/>
          <w:i/>
          <w:iCs/>
          <w:sz w:val="18"/>
          <w:szCs w:val="18"/>
        </w:rPr>
        <w:t xml:space="preserve">Bamidbar </w:t>
      </w:r>
      <w:r w:rsidRPr="00661F85">
        <w:rPr>
          <w:rFonts w:asciiTheme="minorBidi" w:hAnsiTheme="minorBidi" w:cstheme="minorBidi"/>
          <w:sz w:val="18"/>
          <w:szCs w:val="18"/>
        </w:rPr>
        <w:t>11:7), and Moshe was commanded to leave it for safekeeping for future generations before the Testimony in the Holy of Holies (</w:t>
      </w:r>
      <w:r w:rsidRPr="00661F85">
        <w:rPr>
          <w:rFonts w:asciiTheme="minorBidi" w:hAnsiTheme="minorBidi" w:cstheme="minorBidi"/>
          <w:i/>
          <w:iCs/>
          <w:sz w:val="18"/>
          <w:szCs w:val="18"/>
        </w:rPr>
        <w:t xml:space="preserve">Shemot </w:t>
      </w:r>
      <w:r w:rsidRPr="00661F85">
        <w:rPr>
          <w:rFonts w:asciiTheme="minorBidi" w:hAnsiTheme="minorBidi" w:cstheme="minorBidi"/>
          <w:sz w:val="18"/>
          <w:szCs w:val="18"/>
        </w:rPr>
        <w:t>16:33-34).</w:t>
      </w:r>
    </w:p>
    <w:p w:rsidR="00DC3E34" w:rsidRPr="00661F85" w:rsidRDefault="00DC3E34" w:rsidP="00661F85">
      <w:pPr>
        <w:widowControl w:val="0"/>
        <w:jc w:val="both"/>
        <w:rPr>
          <w:rFonts w:asciiTheme="minorBidi" w:hAnsiTheme="minorBidi" w:cstheme="minorBidi"/>
          <w:sz w:val="18"/>
          <w:szCs w:val="18"/>
        </w:rPr>
      </w:pPr>
    </w:p>
    <w:p w:rsidR="00DC3E34" w:rsidRPr="00661F85" w:rsidRDefault="00DC3E34" w:rsidP="00661F85">
      <w:pPr>
        <w:widowControl w:val="0"/>
        <w:jc w:val="both"/>
        <w:rPr>
          <w:rFonts w:asciiTheme="minorBidi" w:hAnsiTheme="minorBidi" w:cstheme="minorBidi"/>
          <w:sz w:val="18"/>
          <w:szCs w:val="18"/>
        </w:rPr>
      </w:pPr>
      <w:r w:rsidRPr="00661F85">
        <w:rPr>
          <w:rFonts w:asciiTheme="minorBidi" w:hAnsiTheme="minorBidi" w:cstheme="minorBidi"/>
          <w:sz w:val="18"/>
          <w:szCs w:val="18"/>
        </w:rPr>
        <w:tab/>
        <w:t>Further evidence that the Temple is a continuation of the Garden of Eden may be brought from the prophecy of Yechezkel:</w:t>
      </w:r>
      <w:r w:rsidRPr="00661F85">
        <w:rPr>
          <w:rStyle w:val="FootnoteReference"/>
          <w:rFonts w:asciiTheme="minorBidi" w:hAnsiTheme="minorBidi" w:cstheme="minorBidi"/>
          <w:sz w:val="18"/>
          <w:szCs w:val="18"/>
        </w:rPr>
        <w:footnoteReference w:id="7"/>
      </w:r>
    </w:p>
    <w:p w:rsidR="00DC3E34" w:rsidRPr="00661F85" w:rsidRDefault="00DC3E34" w:rsidP="00661F85">
      <w:pPr>
        <w:widowControl w:val="0"/>
        <w:jc w:val="both"/>
        <w:rPr>
          <w:rFonts w:asciiTheme="minorBidi" w:hAnsiTheme="minorBidi" w:cstheme="minorBidi"/>
          <w:sz w:val="18"/>
          <w:szCs w:val="18"/>
        </w:rPr>
      </w:pPr>
    </w:p>
    <w:p w:rsidR="00DC3E34" w:rsidRPr="00661F85" w:rsidRDefault="00DC3E34" w:rsidP="00661F85">
      <w:pPr>
        <w:pStyle w:val="BlockText"/>
        <w:widowControl w:val="0"/>
        <w:ind w:left="720" w:right="0"/>
        <w:jc w:val="both"/>
        <w:rPr>
          <w:rFonts w:asciiTheme="minorBidi" w:hAnsiTheme="minorBidi" w:cstheme="minorBidi"/>
          <w:sz w:val="18"/>
          <w:szCs w:val="18"/>
          <w:shd w:val="clear" w:color="auto" w:fill="FFFFFF"/>
        </w:rPr>
      </w:pPr>
      <w:r w:rsidRPr="00661F85">
        <w:rPr>
          <w:rFonts w:asciiTheme="minorBidi" w:hAnsiTheme="minorBidi" w:cstheme="minorBidi"/>
          <w:sz w:val="18"/>
          <w:szCs w:val="18"/>
          <w:shd w:val="clear" w:color="auto" w:fill="FFFFFF"/>
        </w:rPr>
        <w:t xml:space="preserve">You were in Eden the garden of God; every precious stone was your covering, the carnelian, the topaz, and the emerald, the beryl, the onyx, and the jasper, the sapphire, the carbuncle, and the smaragd, and gold; the workmanship of your settings and of your sockets was in you, in the day that you were created they were prepared. You were the far-covering </w:t>
      </w:r>
      <w:r w:rsidRPr="00661F85">
        <w:rPr>
          <w:rFonts w:asciiTheme="minorBidi" w:hAnsiTheme="minorBidi" w:cstheme="minorBidi"/>
          <w:i/>
          <w:iCs/>
          <w:sz w:val="18"/>
          <w:szCs w:val="18"/>
          <w:shd w:val="clear" w:color="auto" w:fill="FFFFFF"/>
        </w:rPr>
        <w:t>keruv</w:t>
      </w:r>
      <w:r w:rsidRPr="00661F85">
        <w:rPr>
          <w:rFonts w:asciiTheme="minorBidi" w:hAnsiTheme="minorBidi" w:cstheme="minorBidi"/>
          <w:sz w:val="18"/>
          <w:szCs w:val="18"/>
          <w:shd w:val="clear" w:color="auto" w:fill="FFFFFF"/>
        </w:rPr>
        <w:t>; and I set you, so that you were upon the holy mountain of God; you have walked up and down in the midst of stones of fire. (</w:t>
      </w:r>
      <w:r w:rsidRPr="00661F85">
        <w:rPr>
          <w:rFonts w:asciiTheme="minorBidi" w:hAnsiTheme="minorBidi" w:cstheme="minorBidi"/>
          <w:i/>
          <w:iCs/>
          <w:sz w:val="18"/>
          <w:szCs w:val="18"/>
          <w:shd w:val="clear" w:color="auto" w:fill="FFFFFF"/>
        </w:rPr>
        <w:t xml:space="preserve">Yechezkel </w:t>
      </w:r>
      <w:r w:rsidRPr="00661F85">
        <w:rPr>
          <w:rFonts w:asciiTheme="minorBidi" w:hAnsiTheme="minorBidi" w:cstheme="minorBidi"/>
          <w:sz w:val="18"/>
          <w:szCs w:val="18"/>
          <w:shd w:val="clear" w:color="auto" w:fill="FFFFFF"/>
        </w:rPr>
        <w:t>28:13-14)</w:t>
      </w:r>
    </w:p>
    <w:p w:rsidR="00DC3E34" w:rsidRPr="00661F85" w:rsidRDefault="00DC3E34" w:rsidP="00661F85">
      <w:pPr>
        <w:pStyle w:val="BlockText"/>
        <w:widowControl w:val="0"/>
        <w:jc w:val="both"/>
        <w:rPr>
          <w:rFonts w:asciiTheme="minorBidi" w:hAnsiTheme="minorBidi" w:cstheme="minorBidi"/>
          <w:sz w:val="18"/>
          <w:szCs w:val="18"/>
          <w:shd w:val="clear" w:color="auto" w:fill="FFFFFF"/>
        </w:rPr>
      </w:pPr>
    </w:p>
    <w:p w:rsidR="00DC3E34" w:rsidRPr="00661F85" w:rsidRDefault="00DC3E34" w:rsidP="00661F85">
      <w:pPr>
        <w:widowControl w:val="0"/>
        <w:jc w:val="both"/>
        <w:rPr>
          <w:rFonts w:asciiTheme="minorBidi" w:hAnsiTheme="minorBidi" w:cstheme="minorBidi"/>
          <w:sz w:val="18"/>
          <w:szCs w:val="18"/>
          <w:shd w:val="clear" w:color="auto" w:fill="FFFFFF"/>
        </w:rPr>
      </w:pPr>
      <w:r w:rsidRPr="00661F85">
        <w:rPr>
          <w:rFonts w:asciiTheme="minorBidi" w:hAnsiTheme="minorBidi" w:cstheme="minorBidi"/>
          <w:sz w:val="18"/>
          <w:szCs w:val="18"/>
          <w:shd w:val="clear" w:color="auto" w:fill="FFFFFF"/>
        </w:rPr>
        <w:tab/>
        <w:t xml:space="preserve">This prophecy relates to the Temple and the holy mountain, which is called "Eden the garden of God." The </w:t>
      </w:r>
      <w:r w:rsidRPr="00661F85">
        <w:rPr>
          <w:rFonts w:asciiTheme="minorBidi" w:hAnsiTheme="minorBidi" w:cstheme="minorBidi"/>
          <w:i/>
          <w:iCs/>
          <w:sz w:val="18"/>
          <w:szCs w:val="18"/>
          <w:shd w:val="clear" w:color="auto" w:fill="FFFFFF"/>
        </w:rPr>
        <w:t xml:space="preserve">keruv </w:t>
      </w:r>
      <w:r w:rsidRPr="00661F85">
        <w:rPr>
          <w:rFonts w:asciiTheme="minorBidi" w:hAnsiTheme="minorBidi" w:cstheme="minorBidi"/>
          <w:sz w:val="18"/>
          <w:szCs w:val="18"/>
          <w:shd w:val="clear" w:color="auto" w:fill="FFFFFF"/>
        </w:rPr>
        <w:t xml:space="preserve">alludes, as stated earlier, both to the </w:t>
      </w:r>
      <w:r w:rsidRPr="00661F85">
        <w:rPr>
          <w:rFonts w:asciiTheme="minorBidi" w:hAnsiTheme="minorBidi" w:cstheme="minorBidi"/>
          <w:i/>
          <w:iCs/>
          <w:sz w:val="18"/>
          <w:szCs w:val="18"/>
          <w:shd w:val="clear" w:color="auto" w:fill="FFFFFF"/>
        </w:rPr>
        <w:t xml:space="preserve">keruvim </w:t>
      </w:r>
      <w:r w:rsidRPr="00661F85">
        <w:rPr>
          <w:rFonts w:asciiTheme="minorBidi" w:hAnsiTheme="minorBidi" w:cstheme="minorBidi"/>
          <w:sz w:val="18"/>
          <w:szCs w:val="18"/>
          <w:shd w:val="clear" w:color="auto" w:fill="FFFFFF"/>
        </w:rPr>
        <w:t xml:space="preserve">that were above the </w:t>
      </w:r>
      <w:r w:rsidRPr="00661F85">
        <w:rPr>
          <w:rFonts w:asciiTheme="minorBidi" w:hAnsiTheme="minorBidi" w:cstheme="minorBidi"/>
          <w:i/>
          <w:iCs/>
          <w:sz w:val="18"/>
          <w:szCs w:val="18"/>
          <w:shd w:val="clear" w:color="auto" w:fill="FFFFFF"/>
        </w:rPr>
        <w:t>kaporet</w:t>
      </w:r>
      <w:r w:rsidRPr="00661F85">
        <w:rPr>
          <w:rFonts w:asciiTheme="minorBidi" w:hAnsiTheme="minorBidi" w:cstheme="minorBidi"/>
          <w:sz w:val="18"/>
          <w:szCs w:val="18"/>
          <w:shd w:val="clear" w:color="auto" w:fill="FFFFFF"/>
        </w:rPr>
        <w:t xml:space="preserve"> and to the </w:t>
      </w:r>
      <w:r w:rsidRPr="00661F85">
        <w:rPr>
          <w:rFonts w:asciiTheme="minorBidi" w:hAnsiTheme="minorBidi" w:cstheme="minorBidi"/>
          <w:i/>
          <w:iCs/>
          <w:sz w:val="18"/>
          <w:szCs w:val="18"/>
          <w:shd w:val="clear" w:color="auto" w:fill="FFFFFF"/>
        </w:rPr>
        <w:t xml:space="preserve">keruvim </w:t>
      </w:r>
      <w:r w:rsidRPr="00661F85">
        <w:rPr>
          <w:rFonts w:asciiTheme="minorBidi" w:hAnsiTheme="minorBidi" w:cstheme="minorBidi"/>
          <w:sz w:val="18"/>
          <w:szCs w:val="18"/>
          <w:shd w:val="clear" w:color="auto" w:fill="FFFFFF"/>
        </w:rPr>
        <w:t>that guarded the way to the tree of life.</w:t>
      </w:r>
    </w:p>
    <w:p w:rsidR="00DC3E34" w:rsidRPr="00661F85" w:rsidRDefault="00DC3E34" w:rsidP="00661F85">
      <w:pPr>
        <w:widowControl w:val="0"/>
        <w:jc w:val="both"/>
        <w:rPr>
          <w:rFonts w:asciiTheme="minorBidi" w:hAnsiTheme="minorBidi" w:cstheme="minorBidi"/>
          <w:sz w:val="18"/>
          <w:szCs w:val="18"/>
          <w:shd w:val="clear" w:color="auto" w:fill="FFFFFF"/>
        </w:rPr>
      </w:pPr>
    </w:p>
    <w:p w:rsidR="00DC3E34" w:rsidRPr="00661F85" w:rsidRDefault="00DC3E34" w:rsidP="00661F85">
      <w:pPr>
        <w:widowControl w:val="0"/>
        <w:jc w:val="both"/>
        <w:rPr>
          <w:rFonts w:asciiTheme="minorBidi" w:hAnsiTheme="minorBidi" w:cstheme="minorBidi"/>
          <w:sz w:val="18"/>
          <w:szCs w:val="18"/>
          <w:shd w:val="clear" w:color="auto" w:fill="FFFFFF"/>
        </w:rPr>
      </w:pPr>
      <w:r w:rsidRPr="00661F85">
        <w:rPr>
          <w:rFonts w:asciiTheme="minorBidi" w:hAnsiTheme="minorBidi" w:cstheme="minorBidi"/>
          <w:sz w:val="18"/>
          <w:szCs w:val="18"/>
          <w:shd w:val="clear" w:color="auto" w:fill="FFFFFF"/>
        </w:rPr>
        <w:tab/>
        <w:t xml:space="preserve">The conclusion that arises from all this is that the Garden of Eden never disappeared. It reveals itself over and over again wherever the </w:t>
      </w:r>
      <w:r w:rsidRPr="00661F85">
        <w:rPr>
          <w:rFonts w:asciiTheme="minorBidi" w:hAnsiTheme="minorBidi" w:cstheme="minorBidi"/>
          <w:i/>
          <w:iCs/>
          <w:sz w:val="18"/>
          <w:szCs w:val="18"/>
          <w:shd w:val="clear" w:color="auto" w:fill="FFFFFF"/>
        </w:rPr>
        <w:t xml:space="preserve">Shekhina </w:t>
      </w:r>
      <w:r w:rsidRPr="00661F85">
        <w:rPr>
          <w:rFonts w:asciiTheme="minorBidi" w:hAnsiTheme="minorBidi" w:cstheme="minorBidi"/>
          <w:sz w:val="18"/>
          <w:szCs w:val="18"/>
          <w:shd w:val="clear" w:color="auto" w:fill="FFFFFF"/>
        </w:rPr>
        <w:t>rests,</w:t>
      </w:r>
      <w:r w:rsidRPr="00661F85">
        <w:rPr>
          <w:rFonts w:asciiTheme="minorBidi" w:hAnsiTheme="minorBidi" w:cstheme="minorBidi"/>
          <w:i/>
          <w:iCs/>
          <w:sz w:val="18"/>
          <w:szCs w:val="18"/>
          <w:shd w:val="clear" w:color="auto" w:fill="FFFFFF"/>
        </w:rPr>
        <w:t xml:space="preserve"> </w:t>
      </w:r>
      <w:r w:rsidRPr="00661F85">
        <w:rPr>
          <w:rFonts w:asciiTheme="minorBidi" w:hAnsiTheme="minorBidi" w:cstheme="minorBidi"/>
          <w:sz w:val="18"/>
          <w:szCs w:val="18"/>
          <w:shd w:val="clear" w:color="auto" w:fill="FFFFFF"/>
        </w:rPr>
        <w:t xml:space="preserve">and it is within man's power to bring about the resting of the </w:t>
      </w:r>
      <w:r w:rsidRPr="00661F85">
        <w:rPr>
          <w:rFonts w:asciiTheme="minorBidi" w:hAnsiTheme="minorBidi" w:cstheme="minorBidi"/>
          <w:i/>
          <w:iCs/>
          <w:sz w:val="18"/>
          <w:szCs w:val="18"/>
          <w:shd w:val="clear" w:color="auto" w:fill="FFFFFF"/>
        </w:rPr>
        <w:t>Shekhina</w:t>
      </w:r>
      <w:r w:rsidRPr="00661F85">
        <w:rPr>
          <w:rFonts w:asciiTheme="minorBidi" w:hAnsiTheme="minorBidi" w:cstheme="minorBidi"/>
          <w:sz w:val="18"/>
          <w:szCs w:val="18"/>
          <w:shd w:val="clear" w:color="auto" w:fill="FFFFFF"/>
        </w:rPr>
        <w:t>.</w:t>
      </w:r>
      <w:r w:rsidRPr="00661F85">
        <w:rPr>
          <w:rStyle w:val="FootnoteReference"/>
          <w:rFonts w:asciiTheme="minorBidi" w:hAnsiTheme="minorBidi" w:cstheme="minorBidi"/>
          <w:sz w:val="18"/>
          <w:szCs w:val="18"/>
          <w:shd w:val="clear" w:color="auto" w:fill="FFFFFF"/>
        </w:rPr>
        <w:footnoteReference w:id="8"/>
      </w:r>
    </w:p>
    <w:p w:rsidR="00DC3E34" w:rsidRPr="00661F85" w:rsidRDefault="00DC3E34" w:rsidP="00661F85">
      <w:pPr>
        <w:widowControl w:val="0"/>
        <w:jc w:val="both"/>
        <w:rPr>
          <w:rFonts w:asciiTheme="minorBidi" w:hAnsiTheme="minorBidi" w:cstheme="minorBidi"/>
          <w:sz w:val="18"/>
          <w:szCs w:val="18"/>
          <w:shd w:val="clear" w:color="auto" w:fill="FFFFFF"/>
        </w:rPr>
      </w:pPr>
    </w:p>
    <w:p w:rsidR="00DC3E34" w:rsidRPr="00661F85" w:rsidRDefault="00DC3E34" w:rsidP="00661F85">
      <w:pPr>
        <w:widowControl w:val="0"/>
        <w:jc w:val="both"/>
        <w:rPr>
          <w:rFonts w:asciiTheme="minorBidi" w:hAnsiTheme="minorBidi" w:cstheme="minorBidi"/>
          <w:sz w:val="18"/>
          <w:szCs w:val="18"/>
          <w:shd w:val="clear" w:color="auto" w:fill="FFFFFF"/>
        </w:rPr>
      </w:pPr>
    </w:p>
    <w:p w:rsidR="00B70FFA" w:rsidRPr="00661F85" w:rsidRDefault="00E8145C" w:rsidP="00661F85">
      <w:pPr>
        <w:widowControl w:val="0"/>
        <w:jc w:val="both"/>
        <w:rPr>
          <w:rFonts w:asciiTheme="minorBidi" w:hAnsiTheme="minorBidi" w:cstheme="minorBidi"/>
          <w:sz w:val="18"/>
          <w:szCs w:val="18"/>
        </w:rPr>
      </w:pPr>
      <w:r w:rsidRPr="00661F85">
        <w:rPr>
          <w:rFonts w:asciiTheme="minorBidi" w:hAnsiTheme="minorBidi" w:cstheme="minorBidi"/>
          <w:sz w:val="18"/>
          <w:szCs w:val="18"/>
        </w:rPr>
        <w:t>Translated by David Strauss</w:t>
      </w:r>
    </w:p>
    <w:p w:rsidR="005A561E" w:rsidRPr="00661F85" w:rsidRDefault="005A561E" w:rsidP="00661F85">
      <w:pPr>
        <w:pStyle w:val="CC"/>
        <w:keepLines w:val="0"/>
        <w:spacing w:after="0"/>
        <w:ind w:left="0" w:firstLine="0"/>
        <w:jc w:val="both"/>
        <w:rPr>
          <w:rFonts w:asciiTheme="minorBidi" w:hAnsiTheme="minorBidi" w:cstheme="minorBidi"/>
          <w:b/>
          <w:bCs/>
          <w:sz w:val="18"/>
          <w:szCs w:val="18"/>
        </w:rPr>
      </w:pPr>
    </w:p>
    <w:p w:rsidR="005A561E" w:rsidRPr="00661F85" w:rsidRDefault="005A561E" w:rsidP="00661F85">
      <w:pPr>
        <w:pStyle w:val="CC"/>
        <w:keepLines w:val="0"/>
        <w:spacing w:after="0"/>
        <w:ind w:left="0" w:firstLine="0"/>
        <w:jc w:val="both"/>
        <w:rPr>
          <w:rFonts w:asciiTheme="minorBidi" w:hAnsiTheme="minorBidi" w:cstheme="minorBidi"/>
          <w:b/>
          <w:bCs/>
          <w:sz w:val="18"/>
          <w:szCs w:val="18"/>
          <w:lang w:val="en-GB"/>
        </w:rPr>
      </w:pPr>
      <w:r w:rsidRPr="00661F85">
        <w:rPr>
          <w:rFonts w:asciiTheme="minorBidi" w:hAnsiTheme="minorBidi" w:cstheme="minorBidi"/>
          <w:b/>
          <w:bCs/>
          <w:sz w:val="18"/>
          <w:szCs w:val="18"/>
          <w:lang w:val="en-GB"/>
        </w:rPr>
        <w:t xml:space="preserve">Visit our website: </w:t>
      </w:r>
      <w:hyperlink r:id="rId9" w:history="1">
        <w:r w:rsidR="00CF4D0B" w:rsidRPr="00661F85">
          <w:rPr>
            <w:rStyle w:val="Hyperlink"/>
            <w:rFonts w:asciiTheme="minorBidi" w:hAnsiTheme="minorBidi" w:cstheme="minorBidi"/>
            <w:b/>
            <w:bCs/>
            <w:sz w:val="18"/>
            <w:szCs w:val="18"/>
            <w:lang w:val="en-GB"/>
          </w:rPr>
          <w:t>http://vbm-torah.org</w:t>
        </w:r>
      </w:hyperlink>
    </w:p>
    <w:sectPr w:rsidR="005A561E" w:rsidRPr="00661F85">
      <w:footerReference w:type="default" r:id="rId10"/>
      <w:headerReference w:type="first" r:id="rId11"/>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025" w:rsidRDefault="00141025">
      <w:r>
        <w:separator/>
      </w:r>
    </w:p>
  </w:endnote>
  <w:endnote w:type="continuationSeparator" w:id="0">
    <w:p w:rsidR="00141025" w:rsidRDefault="0014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Footer"/>
      <w:framePr w:wrap="auto" w:vAnchor="text" w:hAnchor="margin" w:xAlign="right" w:y="1"/>
      <w:rPr>
        <w:rStyle w:val="PageNumber"/>
      </w:rPr>
    </w:pPr>
  </w:p>
  <w:p w:rsidR="00D52D33" w:rsidRDefault="00D52D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025" w:rsidRDefault="00141025">
      <w:r>
        <w:separator/>
      </w:r>
    </w:p>
  </w:footnote>
  <w:footnote w:type="continuationSeparator" w:id="0">
    <w:p w:rsidR="00141025" w:rsidRDefault="00141025">
      <w:r>
        <w:continuationSeparator/>
      </w:r>
    </w:p>
  </w:footnote>
  <w:footnote w:id="1">
    <w:p w:rsidR="00DC3E34" w:rsidRPr="00661F85" w:rsidRDefault="00DC3E34" w:rsidP="00661F85">
      <w:pPr>
        <w:pStyle w:val="FootnoteText"/>
        <w:spacing w:after="0" w:line="240" w:lineRule="auto"/>
        <w:ind w:left="0" w:firstLine="0"/>
        <w:jc w:val="both"/>
        <w:rPr>
          <w:rFonts w:asciiTheme="minorBidi" w:hAnsiTheme="minorBidi" w:cstheme="minorBidi"/>
          <w:sz w:val="16"/>
          <w:szCs w:val="16"/>
        </w:rPr>
      </w:pPr>
      <w:r w:rsidRPr="00661F85">
        <w:rPr>
          <w:rStyle w:val="FootnoteReference"/>
          <w:rFonts w:asciiTheme="minorBidi" w:hAnsiTheme="minorBidi" w:cstheme="minorBidi"/>
          <w:sz w:val="16"/>
          <w:szCs w:val="16"/>
        </w:rPr>
        <w:footnoteRef/>
      </w:r>
      <w:r w:rsidRPr="00661F85">
        <w:rPr>
          <w:rFonts w:asciiTheme="minorBidi" w:hAnsiTheme="minorBidi" w:cstheme="minorBidi"/>
          <w:sz w:val="16"/>
          <w:szCs w:val="16"/>
        </w:rPr>
        <w:t xml:space="preserve"> See </w:t>
      </w:r>
      <w:proofErr w:type="spellStart"/>
      <w:r w:rsidRPr="00661F85">
        <w:rPr>
          <w:rFonts w:asciiTheme="minorBidi" w:hAnsiTheme="minorBidi" w:cstheme="minorBidi"/>
          <w:sz w:val="16"/>
          <w:szCs w:val="16"/>
        </w:rPr>
        <w:t>Rambam</w:t>
      </w:r>
      <w:proofErr w:type="spellEnd"/>
      <w:r w:rsidRPr="00661F85">
        <w:rPr>
          <w:rFonts w:asciiTheme="minorBidi" w:hAnsiTheme="minorBidi" w:cstheme="minorBidi"/>
          <w:sz w:val="16"/>
          <w:szCs w:val="16"/>
        </w:rPr>
        <w:t xml:space="preserve">, </w:t>
      </w:r>
      <w:r w:rsidRPr="00661F85">
        <w:rPr>
          <w:rFonts w:asciiTheme="minorBidi" w:hAnsiTheme="minorBidi" w:cstheme="minorBidi"/>
          <w:i/>
          <w:iCs/>
          <w:sz w:val="16"/>
          <w:szCs w:val="16"/>
        </w:rPr>
        <w:t xml:space="preserve">Hilkhot </w:t>
      </w:r>
      <w:proofErr w:type="spellStart"/>
      <w:r w:rsidRPr="00661F85">
        <w:rPr>
          <w:rFonts w:asciiTheme="minorBidi" w:hAnsiTheme="minorBidi" w:cstheme="minorBidi"/>
          <w:i/>
          <w:iCs/>
          <w:sz w:val="16"/>
          <w:szCs w:val="16"/>
        </w:rPr>
        <w:t>Yesodot</w:t>
      </w:r>
      <w:proofErr w:type="spellEnd"/>
      <w:r w:rsidRPr="00661F85">
        <w:rPr>
          <w:rFonts w:asciiTheme="minorBidi" w:hAnsiTheme="minorBidi" w:cstheme="minorBidi"/>
          <w:i/>
          <w:iCs/>
          <w:sz w:val="16"/>
          <w:szCs w:val="16"/>
        </w:rPr>
        <w:t xml:space="preserve"> Ha-Torah</w:t>
      </w:r>
      <w:r w:rsidRPr="00661F85">
        <w:rPr>
          <w:rFonts w:asciiTheme="minorBidi" w:hAnsiTheme="minorBidi" w:cstheme="minorBidi"/>
          <w:sz w:val="16"/>
          <w:szCs w:val="16"/>
        </w:rPr>
        <w:t xml:space="preserve">, chap. 1. R. Yehuda </w:t>
      </w:r>
      <w:proofErr w:type="spellStart"/>
      <w:r w:rsidRPr="00661F85">
        <w:rPr>
          <w:rFonts w:asciiTheme="minorBidi" w:hAnsiTheme="minorBidi" w:cstheme="minorBidi"/>
          <w:sz w:val="16"/>
          <w:szCs w:val="16"/>
        </w:rPr>
        <w:t>Halevi</w:t>
      </w:r>
      <w:proofErr w:type="spellEnd"/>
      <w:r w:rsidRPr="00661F85">
        <w:rPr>
          <w:rFonts w:asciiTheme="minorBidi" w:hAnsiTheme="minorBidi" w:cstheme="minorBidi"/>
          <w:sz w:val="16"/>
          <w:szCs w:val="16"/>
        </w:rPr>
        <w:t>, who bases Jewish belief on the exodus from Egypt (</w:t>
      </w:r>
      <w:proofErr w:type="spellStart"/>
      <w:r w:rsidRPr="00661F85">
        <w:rPr>
          <w:rFonts w:asciiTheme="minorBidi" w:hAnsiTheme="minorBidi" w:cstheme="minorBidi"/>
          <w:i/>
          <w:iCs/>
          <w:sz w:val="16"/>
          <w:szCs w:val="16"/>
        </w:rPr>
        <w:t>Kuzari</w:t>
      </w:r>
      <w:proofErr w:type="spellEnd"/>
      <w:r w:rsidRPr="00661F85">
        <w:rPr>
          <w:rFonts w:asciiTheme="minorBidi" w:hAnsiTheme="minorBidi" w:cstheme="minorBidi"/>
          <w:sz w:val="16"/>
          <w:szCs w:val="16"/>
        </w:rPr>
        <w:t xml:space="preserve"> I</w:t>
      </w:r>
      <w:proofErr w:type="gramStart"/>
      <w:r w:rsidRPr="00661F85">
        <w:rPr>
          <w:rFonts w:asciiTheme="minorBidi" w:hAnsiTheme="minorBidi" w:cstheme="minorBidi"/>
          <w:sz w:val="16"/>
          <w:szCs w:val="16"/>
        </w:rPr>
        <w:t>:25</w:t>
      </w:r>
      <w:proofErr w:type="gramEnd"/>
      <w:r w:rsidRPr="00661F85">
        <w:rPr>
          <w:rFonts w:asciiTheme="minorBidi" w:hAnsiTheme="minorBidi" w:cstheme="minorBidi"/>
          <w:sz w:val="16"/>
          <w:szCs w:val="16"/>
        </w:rPr>
        <w:t>), agrees that belief in the creation of the world is an important element in the belief in God.</w:t>
      </w:r>
    </w:p>
  </w:footnote>
  <w:footnote w:id="2">
    <w:p w:rsidR="00DC3E34" w:rsidRPr="00661F85" w:rsidRDefault="00DC3E34" w:rsidP="00661F85">
      <w:pPr>
        <w:pStyle w:val="FootnoteText"/>
        <w:spacing w:after="0" w:line="240" w:lineRule="auto"/>
        <w:ind w:left="0" w:firstLine="0"/>
        <w:jc w:val="both"/>
        <w:rPr>
          <w:rFonts w:asciiTheme="minorBidi" w:hAnsiTheme="minorBidi" w:cstheme="minorBidi"/>
          <w:sz w:val="16"/>
          <w:szCs w:val="16"/>
        </w:rPr>
      </w:pPr>
      <w:r w:rsidRPr="00661F85">
        <w:rPr>
          <w:rStyle w:val="FootnoteReference"/>
          <w:rFonts w:asciiTheme="minorBidi" w:hAnsiTheme="minorBidi" w:cstheme="minorBidi"/>
          <w:sz w:val="16"/>
          <w:szCs w:val="16"/>
        </w:rPr>
        <w:footnoteRef/>
      </w:r>
      <w:r w:rsidRPr="00661F85">
        <w:rPr>
          <w:rFonts w:asciiTheme="minorBidi" w:hAnsiTheme="minorBidi" w:cstheme="minorBidi"/>
          <w:sz w:val="16"/>
          <w:szCs w:val="16"/>
        </w:rPr>
        <w:t xml:space="preserve"> On the relationship between "the land," "the land of Canaan," and "the land of Israel," see R. </w:t>
      </w:r>
      <w:proofErr w:type="spellStart"/>
      <w:r w:rsidRPr="00661F85">
        <w:rPr>
          <w:rFonts w:asciiTheme="minorBidi" w:hAnsiTheme="minorBidi" w:cstheme="minorBidi"/>
          <w:sz w:val="16"/>
          <w:szCs w:val="16"/>
        </w:rPr>
        <w:t>Yoel</w:t>
      </w:r>
      <w:proofErr w:type="spellEnd"/>
      <w:r w:rsidRPr="00661F85">
        <w:rPr>
          <w:rFonts w:asciiTheme="minorBidi" w:hAnsiTheme="minorBidi" w:cstheme="minorBidi"/>
          <w:sz w:val="16"/>
          <w:szCs w:val="16"/>
        </w:rPr>
        <w:t xml:space="preserve"> Bin-Nun, "</w:t>
      </w:r>
      <w:r w:rsidRPr="00661F85">
        <w:rPr>
          <w:rFonts w:asciiTheme="minorBidi" w:hAnsiTheme="minorBidi" w:cstheme="minorBidi"/>
          <w:i/>
          <w:iCs/>
          <w:sz w:val="16"/>
          <w:szCs w:val="16"/>
        </w:rPr>
        <w:t xml:space="preserve">Ha-Aretz Ve-Eretz </w:t>
      </w:r>
      <w:proofErr w:type="spellStart"/>
      <w:r w:rsidRPr="00661F85">
        <w:rPr>
          <w:rFonts w:asciiTheme="minorBidi" w:hAnsiTheme="minorBidi" w:cstheme="minorBidi"/>
          <w:i/>
          <w:iCs/>
          <w:sz w:val="16"/>
          <w:szCs w:val="16"/>
        </w:rPr>
        <w:t>Kena'an</w:t>
      </w:r>
      <w:proofErr w:type="spellEnd"/>
      <w:r w:rsidRPr="00661F85">
        <w:rPr>
          <w:rFonts w:asciiTheme="minorBidi" w:hAnsiTheme="minorBidi" w:cstheme="minorBidi"/>
          <w:i/>
          <w:iCs/>
          <w:sz w:val="16"/>
          <w:szCs w:val="16"/>
        </w:rPr>
        <w:t xml:space="preserve"> Ba-Torah</w:t>
      </w:r>
      <w:r w:rsidRPr="00661F85">
        <w:rPr>
          <w:rFonts w:asciiTheme="minorBidi" w:hAnsiTheme="minorBidi" w:cstheme="minorBidi"/>
          <w:sz w:val="16"/>
          <w:szCs w:val="16"/>
        </w:rPr>
        <w:t xml:space="preserve">," in his book, </w:t>
      </w:r>
      <w:proofErr w:type="spellStart"/>
      <w:r w:rsidRPr="00661F85">
        <w:rPr>
          <w:rFonts w:asciiTheme="minorBidi" w:hAnsiTheme="minorBidi" w:cstheme="minorBidi"/>
          <w:i/>
          <w:iCs/>
          <w:sz w:val="16"/>
          <w:szCs w:val="16"/>
        </w:rPr>
        <w:t>Pirkei</w:t>
      </w:r>
      <w:proofErr w:type="spellEnd"/>
      <w:r w:rsidRPr="00661F85">
        <w:rPr>
          <w:rFonts w:asciiTheme="minorBidi" w:hAnsiTheme="minorBidi" w:cstheme="minorBidi"/>
          <w:i/>
          <w:iCs/>
          <w:sz w:val="16"/>
          <w:szCs w:val="16"/>
        </w:rPr>
        <w:t xml:space="preserve"> </w:t>
      </w:r>
      <w:proofErr w:type="spellStart"/>
      <w:r w:rsidRPr="00661F85">
        <w:rPr>
          <w:rFonts w:asciiTheme="minorBidi" w:hAnsiTheme="minorBidi" w:cstheme="minorBidi"/>
          <w:i/>
          <w:iCs/>
          <w:sz w:val="16"/>
          <w:szCs w:val="16"/>
        </w:rPr>
        <w:t>Avot</w:t>
      </w:r>
      <w:proofErr w:type="spellEnd"/>
      <w:r w:rsidRPr="00661F85">
        <w:rPr>
          <w:rFonts w:asciiTheme="minorBidi" w:hAnsiTheme="minorBidi" w:cstheme="minorBidi"/>
          <w:sz w:val="16"/>
          <w:szCs w:val="16"/>
        </w:rPr>
        <w:t xml:space="preserve"> – </w:t>
      </w:r>
      <w:proofErr w:type="spellStart"/>
      <w:r w:rsidRPr="00661F85">
        <w:rPr>
          <w:rFonts w:asciiTheme="minorBidi" w:hAnsiTheme="minorBidi" w:cstheme="minorBidi"/>
          <w:i/>
          <w:iCs/>
          <w:sz w:val="16"/>
          <w:szCs w:val="16"/>
        </w:rPr>
        <w:t>Iyyunim</w:t>
      </w:r>
      <w:proofErr w:type="spellEnd"/>
      <w:r w:rsidRPr="00661F85">
        <w:rPr>
          <w:rFonts w:asciiTheme="minorBidi" w:hAnsiTheme="minorBidi" w:cstheme="minorBidi"/>
          <w:i/>
          <w:iCs/>
          <w:sz w:val="16"/>
          <w:szCs w:val="16"/>
        </w:rPr>
        <w:t xml:space="preserve"> Be-</w:t>
      </w:r>
      <w:proofErr w:type="spellStart"/>
      <w:r w:rsidRPr="00661F85">
        <w:rPr>
          <w:rFonts w:asciiTheme="minorBidi" w:hAnsiTheme="minorBidi" w:cstheme="minorBidi"/>
          <w:i/>
          <w:iCs/>
          <w:sz w:val="16"/>
          <w:szCs w:val="16"/>
        </w:rPr>
        <w:t>Farshiyot</w:t>
      </w:r>
      <w:proofErr w:type="spellEnd"/>
      <w:r w:rsidRPr="00661F85">
        <w:rPr>
          <w:rFonts w:asciiTheme="minorBidi" w:hAnsiTheme="minorBidi" w:cstheme="minorBidi"/>
          <w:i/>
          <w:iCs/>
          <w:sz w:val="16"/>
          <w:szCs w:val="16"/>
        </w:rPr>
        <w:t xml:space="preserve"> He-</w:t>
      </w:r>
      <w:proofErr w:type="spellStart"/>
      <w:r w:rsidRPr="00661F85">
        <w:rPr>
          <w:rFonts w:asciiTheme="minorBidi" w:hAnsiTheme="minorBidi" w:cstheme="minorBidi"/>
          <w:i/>
          <w:iCs/>
          <w:sz w:val="16"/>
          <w:szCs w:val="16"/>
        </w:rPr>
        <w:t>Avot</w:t>
      </w:r>
      <w:proofErr w:type="spellEnd"/>
      <w:r w:rsidRPr="00661F85">
        <w:rPr>
          <w:rFonts w:asciiTheme="minorBidi" w:hAnsiTheme="minorBidi" w:cstheme="minorBidi"/>
          <w:i/>
          <w:iCs/>
          <w:sz w:val="16"/>
          <w:szCs w:val="16"/>
        </w:rPr>
        <w:t xml:space="preserve"> Be-</w:t>
      </w:r>
      <w:proofErr w:type="spellStart"/>
      <w:r w:rsidRPr="00661F85">
        <w:rPr>
          <w:rFonts w:asciiTheme="minorBidi" w:hAnsiTheme="minorBidi" w:cstheme="minorBidi"/>
          <w:i/>
          <w:iCs/>
          <w:sz w:val="16"/>
          <w:szCs w:val="16"/>
        </w:rPr>
        <w:t>Sefer</w:t>
      </w:r>
      <w:proofErr w:type="spellEnd"/>
      <w:r w:rsidRPr="00661F85">
        <w:rPr>
          <w:rFonts w:asciiTheme="minorBidi" w:hAnsiTheme="minorBidi" w:cstheme="minorBidi"/>
          <w:i/>
          <w:iCs/>
          <w:sz w:val="16"/>
          <w:szCs w:val="16"/>
        </w:rPr>
        <w:t xml:space="preserve"> Bereishit</w:t>
      </w:r>
      <w:r w:rsidRPr="00661F85">
        <w:rPr>
          <w:rFonts w:asciiTheme="minorBidi" w:hAnsiTheme="minorBidi" w:cstheme="minorBidi"/>
          <w:sz w:val="16"/>
          <w:szCs w:val="16"/>
        </w:rPr>
        <w:t xml:space="preserve"> (</w:t>
      </w:r>
      <w:proofErr w:type="spellStart"/>
      <w:r w:rsidRPr="00661F85">
        <w:rPr>
          <w:rFonts w:asciiTheme="minorBidi" w:hAnsiTheme="minorBidi" w:cstheme="minorBidi"/>
          <w:sz w:val="16"/>
          <w:szCs w:val="16"/>
        </w:rPr>
        <w:t>Alon</w:t>
      </w:r>
      <w:proofErr w:type="spellEnd"/>
      <w:r w:rsidRPr="00661F85">
        <w:rPr>
          <w:rFonts w:asciiTheme="minorBidi" w:hAnsiTheme="minorBidi" w:cstheme="minorBidi"/>
          <w:sz w:val="16"/>
          <w:szCs w:val="16"/>
        </w:rPr>
        <w:t xml:space="preserve"> </w:t>
      </w:r>
      <w:proofErr w:type="spellStart"/>
      <w:r w:rsidRPr="00661F85">
        <w:rPr>
          <w:rFonts w:asciiTheme="minorBidi" w:hAnsiTheme="minorBidi" w:cstheme="minorBidi"/>
          <w:sz w:val="16"/>
          <w:szCs w:val="16"/>
        </w:rPr>
        <w:t>Shevut</w:t>
      </w:r>
      <w:proofErr w:type="spellEnd"/>
      <w:r w:rsidRPr="00661F85">
        <w:rPr>
          <w:rFonts w:asciiTheme="minorBidi" w:hAnsiTheme="minorBidi" w:cstheme="minorBidi"/>
          <w:sz w:val="16"/>
          <w:szCs w:val="16"/>
        </w:rPr>
        <w:t xml:space="preserve">, 2003), pp. 29ff. </w:t>
      </w:r>
    </w:p>
  </w:footnote>
  <w:footnote w:id="3">
    <w:p w:rsidR="00DC3E34" w:rsidRPr="00661F85" w:rsidRDefault="00DC3E34" w:rsidP="00661F85">
      <w:pPr>
        <w:pStyle w:val="FootnoteText"/>
        <w:spacing w:after="0" w:line="240" w:lineRule="auto"/>
        <w:ind w:left="0" w:firstLine="0"/>
        <w:jc w:val="both"/>
        <w:rPr>
          <w:rFonts w:asciiTheme="minorBidi" w:hAnsiTheme="minorBidi" w:cstheme="minorBidi"/>
          <w:sz w:val="16"/>
          <w:szCs w:val="16"/>
          <w:rtl/>
        </w:rPr>
      </w:pPr>
      <w:r w:rsidRPr="00661F85">
        <w:rPr>
          <w:rStyle w:val="FootnoteReference"/>
          <w:rFonts w:asciiTheme="minorBidi" w:hAnsiTheme="minorBidi" w:cstheme="minorBidi"/>
          <w:sz w:val="16"/>
          <w:szCs w:val="16"/>
        </w:rPr>
        <w:footnoteRef/>
      </w:r>
      <w:r w:rsidRPr="00661F85">
        <w:rPr>
          <w:rFonts w:asciiTheme="minorBidi" w:hAnsiTheme="minorBidi" w:cstheme="minorBidi"/>
          <w:sz w:val="16"/>
          <w:szCs w:val="16"/>
        </w:rPr>
        <w:t xml:space="preserve"> The parallel between "</w:t>
      </w:r>
      <w:r w:rsidRPr="00661F85">
        <w:rPr>
          <w:rFonts w:asciiTheme="minorBidi" w:hAnsiTheme="minorBidi" w:cstheme="minorBidi"/>
          <w:i/>
          <w:iCs/>
          <w:sz w:val="16"/>
          <w:szCs w:val="16"/>
        </w:rPr>
        <w:t>ha-aretz</w:t>
      </w:r>
      <w:r w:rsidRPr="00661F85">
        <w:rPr>
          <w:rFonts w:asciiTheme="minorBidi" w:hAnsiTheme="minorBidi" w:cstheme="minorBidi"/>
          <w:sz w:val="16"/>
          <w:szCs w:val="16"/>
        </w:rPr>
        <w:t>" and "</w:t>
      </w:r>
      <w:r w:rsidRPr="00661F85">
        <w:rPr>
          <w:rFonts w:asciiTheme="minorBidi" w:hAnsiTheme="minorBidi" w:cstheme="minorBidi"/>
          <w:i/>
          <w:iCs/>
          <w:sz w:val="16"/>
          <w:szCs w:val="16"/>
        </w:rPr>
        <w:t>tevel</w:t>
      </w:r>
      <w:r w:rsidRPr="00661F85">
        <w:rPr>
          <w:rFonts w:asciiTheme="minorBidi" w:hAnsiTheme="minorBidi" w:cstheme="minorBidi"/>
          <w:sz w:val="16"/>
          <w:szCs w:val="16"/>
        </w:rPr>
        <w:t xml:space="preserve">" is connected to what is stated in </w:t>
      </w:r>
      <w:proofErr w:type="spellStart"/>
      <w:r w:rsidRPr="00661F85">
        <w:rPr>
          <w:rFonts w:asciiTheme="minorBidi" w:hAnsiTheme="minorBidi" w:cstheme="minorBidi"/>
          <w:i/>
          <w:iCs/>
          <w:sz w:val="16"/>
          <w:szCs w:val="16"/>
        </w:rPr>
        <w:t>Tehilim</w:t>
      </w:r>
      <w:proofErr w:type="spellEnd"/>
      <w:r w:rsidRPr="00661F85">
        <w:rPr>
          <w:rFonts w:asciiTheme="minorBidi" w:hAnsiTheme="minorBidi" w:cstheme="minorBidi"/>
          <w:i/>
          <w:iCs/>
          <w:sz w:val="16"/>
          <w:szCs w:val="16"/>
        </w:rPr>
        <w:t xml:space="preserve"> </w:t>
      </w:r>
      <w:r w:rsidRPr="00661F85">
        <w:rPr>
          <w:rFonts w:asciiTheme="minorBidi" w:hAnsiTheme="minorBidi" w:cstheme="minorBidi"/>
          <w:sz w:val="16"/>
          <w:szCs w:val="16"/>
        </w:rPr>
        <w:t>25: "The earth [</w:t>
      </w:r>
      <w:r w:rsidRPr="00661F85">
        <w:rPr>
          <w:rFonts w:asciiTheme="minorBidi" w:hAnsiTheme="minorBidi" w:cstheme="minorBidi"/>
          <w:i/>
          <w:iCs/>
          <w:sz w:val="16"/>
          <w:szCs w:val="16"/>
        </w:rPr>
        <w:t>ha-aretz</w:t>
      </w:r>
      <w:r w:rsidRPr="00661F85">
        <w:rPr>
          <w:rFonts w:asciiTheme="minorBidi" w:hAnsiTheme="minorBidi" w:cstheme="minorBidi"/>
          <w:sz w:val="16"/>
          <w:szCs w:val="16"/>
        </w:rPr>
        <w:t xml:space="preserve">] is the </w:t>
      </w:r>
      <w:proofErr w:type="spellStart"/>
      <w:proofErr w:type="gramStart"/>
      <w:r w:rsidRPr="00661F85">
        <w:rPr>
          <w:rFonts w:asciiTheme="minorBidi" w:hAnsiTheme="minorBidi" w:cstheme="minorBidi"/>
          <w:sz w:val="16"/>
          <w:szCs w:val="16"/>
        </w:rPr>
        <w:t>Lords's</w:t>
      </w:r>
      <w:proofErr w:type="spellEnd"/>
      <w:r w:rsidRPr="00661F85">
        <w:rPr>
          <w:rFonts w:asciiTheme="minorBidi" w:hAnsiTheme="minorBidi" w:cstheme="minorBidi"/>
          <w:sz w:val="16"/>
          <w:szCs w:val="16"/>
        </w:rPr>
        <w:t>,</w:t>
      </w:r>
      <w:proofErr w:type="gramEnd"/>
      <w:r w:rsidRPr="00661F85">
        <w:rPr>
          <w:rFonts w:asciiTheme="minorBidi" w:hAnsiTheme="minorBidi" w:cstheme="minorBidi"/>
          <w:sz w:val="16"/>
          <w:szCs w:val="16"/>
        </w:rPr>
        <w:t xml:space="preserve"> and the fullness thereof; the world [</w:t>
      </w:r>
      <w:r w:rsidRPr="00661F85">
        <w:rPr>
          <w:rFonts w:asciiTheme="minorBidi" w:hAnsiTheme="minorBidi" w:cstheme="minorBidi"/>
          <w:i/>
          <w:iCs/>
          <w:sz w:val="16"/>
          <w:szCs w:val="16"/>
        </w:rPr>
        <w:t>tevel</w:t>
      </w:r>
      <w:r w:rsidRPr="00661F85">
        <w:rPr>
          <w:rFonts w:asciiTheme="minorBidi" w:hAnsiTheme="minorBidi" w:cstheme="minorBidi"/>
          <w:sz w:val="16"/>
          <w:szCs w:val="16"/>
        </w:rPr>
        <w:t xml:space="preserve">], and they that dwell therein." </w:t>
      </w:r>
    </w:p>
  </w:footnote>
  <w:footnote w:id="4">
    <w:p w:rsidR="00DC3E34" w:rsidRPr="00661F85" w:rsidRDefault="00DC3E34" w:rsidP="00661F85">
      <w:pPr>
        <w:pStyle w:val="FootnoteText"/>
        <w:spacing w:after="0" w:line="240" w:lineRule="auto"/>
        <w:ind w:left="0" w:firstLine="0"/>
        <w:jc w:val="both"/>
        <w:rPr>
          <w:rFonts w:asciiTheme="minorBidi" w:hAnsiTheme="minorBidi" w:cstheme="minorBidi"/>
          <w:sz w:val="16"/>
          <w:szCs w:val="16"/>
        </w:rPr>
      </w:pPr>
      <w:r w:rsidRPr="00661F85">
        <w:rPr>
          <w:rStyle w:val="FootnoteReference"/>
          <w:rFonts w:asciiTheme="minorBidi" w:hAnsiTheme="minorBidi" w:cstheme="minorBidi"/>
          <w:sz w:val="16"/>
          <w:szCs w:val="16"/>
        </w:rPr>
        <w:footnoteRef/>
      </w:r>
      <w:r w:rsidRPr="00661F85">
        <w:rPr>
          <w:rFonts w:asciiTheme="minorBidi" w:hAnsiTheme="minorBidi" w:cstheme="minorBidi"/>
          <w:sz w:val="16"/>
          <w:szCs w:val="16"/>
        </w:rPr>
        <w:t xml:space="preserve"> R. Avraham Ibn Ezra (</w:t>
      </w:r>
      <w:r w:rsidRPr="00661F85">
        <w:rPr>
          <w:rFonts w:asciiTheme="minorBidi" w:hAnsiTheme="minorBidi" w:cstheme="minorBidi"/>
          <w:i/>
          <w:iCs/>
          <w:sz w:val="16"/>
          <w:szCs w:val="16"/>
        </w:rPr>
        <w:t xml:space="preserve">Shemot </w:t>
      </w:r>
      <w:r w:rsidRPr="00661F85">
        <w:rPr>
          <w:rFonts w:asciiTheme="minorBidi" w:hAnsiTheme="minorBidi" w:cstheme="minorBidi"/>
          <w:sz w:val="16"/>
          <w:szCs w:val="16"/>
        </w:rPr>
        <w:t xml:space="preserve">3:22) cites this argument, and establishes that it is what permitted the people of Israel on the eve of the exodus from Egypt to borrow utensils from their neighbors with no intention of returning them. His words intensify the objection raised earlier; hopefully, we will address the difficulty when we come to the book of </w:t>
      </w:r>
      <w:r w:rsidRPr="00661F85">
        <w:rPr>
          <w:rFonts w:asciiTheme="minorBidi" w:hAnsiTheme="minorBidi" w:cstheme="minorBidi"/>
          <w:i/>
          <w:iCs/>
          <w:sz w:val="16"/>
          <w:szCs w:val="16"/>
        </w:rPr>
        <w:t>Shemot</w:t>
      </w:r>
      <w:r w:rsidRPr="00661F85">
        <w:rPr>
          <w:rFonts w:asciiTheme="minorBidi" w:hAnsiTheme="minorBidi" w:cstheme="minorBidi"/>
          <w:sz w:val="16"/>
          <w:szCs w:val="16"/>
        </w:rPr>
        <w:t xml:space="preserve">. </w:t>
      </w:r>
    </w:p>
  </w:footnote>
  <w:footnote w:id="5">
    <w:p w:rsidR="00DC3E34" w:rsidRPr="00661F85" w:rsidRDefault="00DC3E34" w:rsidP="00661F85">
      <w:pPr>
        <w:pStyle w:val="FootnoteText"/>
        <w:spacing w:after="0" w:line="240" w:lineRule="auto"/>
        <w:ind w:left="0" w:firstLine="0"/>
        <w:jc w:val="both"/>
        <w:rPr>
          <w:rFonts w:asciiTheme="minorBidi" w:hAnsiTheme="minorBidi" w:cstheme="minorBidi"/>
          <w:sz w:val="16"/>
          <w:szCs w:val="16"/>
        </w:rPr>
      </w:pPr>
      <w:r w:rsidRPr="00661F85">
        <w:rPr>
          <w:rStyle w:val="FootnoteReference"/>
          <w:rFonts w:asciiTheme="minorBidi" w:hAnsiTheme="minorBidi" w:cstheme="minorBidi"/>
          <w:sz w:val="16"/>
          <w:szCs w:val="16"/>
        </w:rPr>
        <w:footnoteRef/>
      </w:r>
      <w:r w:rsidRPr="00661F85">
        <w:rPr>
          <w:rFonts w:asciiTheme="minorBidi" w:hAnsiTheme="minorBidi" w:cstheme="minorBidi"/>
          <w:sz w:val="16"/>
          <w:szCs w:val="16"/>
        </w:rPr>
        <w:t xml:space="preserve"> I first learned this principle from my revered teacher, R. </w:t>
      </w:r>
      <w:proofErr w:type="spellStart"/>
      <w:r w:rsidRPr="00661F85">
        <w:rPr>
          <w:rFonts w:asciiTheme="minorBidi" w:hAnsiTheme="minorBidi" w:cstheme="minorBidi"/>
          <w:sz w:val="16"/>
          <w:szCs w:val="16"/>
        </w:rPr>
        <w:t>Mordechai</w:t>
      </w:r>
      <w:proofErr w:type="spellEnd"/>
      <w:r w:rsidRPr="00661F85">
        <w:rPr>
          <w:rFonts w:asciiTheme="minorBidi" w:hAnsiTheme="minorBidi" w:cstheme="minorBidi"/>
          <w:sz w:val="16"/>
          <w:szCs w:val="16"/>
        </w:rPr>
        <w:t xml:space="preserve"> Breuer. He brings it in the first chapter of his book, </w:t>
      </w:r>
      <w:proofErr w:type="spellStart"/>
      <w:r w:rsidRPr="00661F85">
        <w:rPr>
          <w:rFonts w:asciiTheme="minorBidi" w:hAnsiTheme="minorBidi" w:cstheme="minorBidi"/>
          <w:i/>
          <w:iCs/>
          <w:sz w:val="16"/>
          <w:szCs w:val="16"/>
        </w:rPr>
        <w:t>Pirkei</w:t>
      </w:r>
      <w:proofErr w:type="spellEnd"/>
      <w:r w:rsidRPr="00661F85">
        <w:rPr>
          <w:rFonts w:asciiTheme="minorBidi" w:hAnsiTheme="minorBidi" w:cstheme="minorBidi"/>
          <w:i/>
          <w:iCs/>
          <w:sz w:val="16"/>
          <w:szCs w:val="16"/>
        </w:rPr>
        <w:t xml:space="preserve"> Bereishit</w:t>
      </w:r>
      <w:r w:rsidRPr="00661F85">
        <w:rPr>
          <w:rFonts w:asciiTheme="minorBidi" w:hAnsiTheme="minorBidi" w:cstheme="minorBidi"/>
          <w:sz w:val="16"/>
          <w:szCs w:val="16"/>
        </w:rPr>
        <w:t>, volume 1 (</w:t>
      </w:r>
      <w:proofErr w:type="spellStart"/>
      <w:r w:rsidRPr="00661F85">
        <w:rPr>
          <w:rFonts w:asciiTheme="minorBidi" w:hAnsiTheme="minorBidi" w:cstheme="minorBidi"/>
          <w:sz w:val="16"/>
          <w:szCs w:val="16"/>
        </w:rPr>
        <w:t>Alon</w:t>
      </w:r>
      <w:proofErr w:type="spellEnd"/>
      <w:r w:rsidRPr="00661F85">
        <w:rPr>
          <w:rFonts w:asciiTheme="minorBidi" w:hAnsiTheme="minorBidi" w:cstheme="minorBidi"/>
          <w:sz w:val="16"/>
          <w:szCs w:val="16"/>
        </w:rPr>
        <w:t xml:space="preserve"> </w:t>
      </w:r>
      <w:proofErr w:type="spellStart"/>
      <w:r w:rsidRPr="00661F85">
        <w:rPr>
          <w:rFonts w:asciiTheme="minorBidi" w:hAnsiTheme="minorBidi" w:cstheme="minorBidi"/>
          <w:sz w:val="16"/>
          <w:szCs w:val="16"/>
        </w:rPr>
        <w:t>Shevut</w:t>
      </w:r>
      <w:proofErr w:type="spellEnd"/>
      <w:r w:rsidRPr="00661F85">
        <w:rPr>
          <w:rFonts w:asciiTheme="minorBidi" w:hAnsiTheme="minorBidi" w:cstheme="minorBidi"/>
          <w:sz w:val="16"/>
          <w:szCs w:val="16"/>
        </w:rPr>
        <w:t>, 5759), under the heading "</w:t>
      </w:r>
      <w:proofErr w:type="spellStart"/>
      <w:r w:rsidRPr="00661F85">
        <w:rPr>
          <w:rFonts w:asciiTheme="minorBidi" w:hAnsiTheme="minorBidi" w:cstheme="minorBidi"/>
          <w:i/>
          <w:iCs/>
          <w:sz w:val="16"/>
          <w:szCs w:val="16"/>
        </w:rPr>
        <w:t>Lashon</w:t>
      </w:r>
      <w:proofErr w:type="spellEnd"/>
      <w:r w:rsidRPr="00661F85">
        <w:rPr>
          <w:rFonts w:asciiTheme="minorBidi" w:hAnsiTheme="minorBidi" w:cstheme="minorBidi"/>
          <w:i/>
          <w:iCs/>
          <w:sz w:val="16"/>
          <w:szCs w:val="16"/>
        </w:rPr>
        <w:t xml:space="preserve"> </w:t>
      </w:r>
      <w:proofErr w:type="spellStart"/>
      <w:r w:rsidRPr="00661F85">
        <w:rPr>
          <w:rFonts w:asciiTheme="minorBidi" w:hAnsiTheme="minorBidi" w:cstheme="minorBidi"/>
          <w:i/>
          <w:iCs/>
          <w:sz w:val="16"/>
          <w:szCs w:val="16"/>
        </w:rPr>
        <w:t>Zahav</w:t>
      </w:r>
      <w:proofErr w:type="spellEnd"/>
      <w:r w:rsidRPr="00661F85">
        <w:rPr>
          <w:rFonts w:asciiTheme="minorBidi" w:hAnsiTheme="minorBidi" w:cstheme="minorBidi"/>
          <w:i/>
          <w:iCs/>
          <w:sz w:val="16"/>
          <w:szCs w:val="16"/>
        </w:rPr>
        <w:t xml:space="preserve"> </w:t>
      </w:r>
      <w:proofErr w:type="spellStart"/>
      <w:r w:rsidRPr="00661F85">
        <w:rPr>
          <w:rFonts w:asciiTheme="minorBidi" w:hAnsiTheme="minorBidi" w:cstheme="minorBidi"/>
          <w:i/>
          <w:iCs/>
          <w:sz w:val="16"/>
          <w:szCs w:val="16"/>
        </w:rPr>
        <w:t>shel</w:t>
      </w:r>
      <w:proofErr w:type="spellEnd"/>
      <w:r w:rsidRPr="00661F85">
        <w:rPr>
          <w:rFonts w:asciiTheme="minorBidi" w:hAnsiTheme="minorBidi" w:cstheme="minorBidi"/>
          <w:i/>
          <w:iCs/>
          <w:sz w:val="16"/>
          <w:szCs w:val="16"/>
        </w:rPr>
        <w:t xml:space="preserve"> Rashi</w:t>
      </w:r>
      <w:r w:rsidRPr="00661F85">
        <w:rPr>
          <w:rFonts w:asciiTheme="minorBidi" w:hAnsiTheme="minorBidi" w:cstheme="minorBidi"/>
          <w:sz w:val="16"/>
          <w:szCs w:val="16"/>
        </w:rPr>
        <w:t xml:space="preserve">" (see pp. 26-32). See also Rashi on </w:t>
      </w:r>
      <w:r w:rsidRPr="00661F85">
        <w:rPr>
          <w:rFonts w:asciiTheme="minorBidi" w:hAnsiTheme="minorBidi" w:cstheme="minorBidi"/>
          <w:i/>
          <w:iCs/>
          <w:sz w:val="16"/>
          <w:szCs w:val="16"/>
        </w:rPr>
        <w:t xml:space="preserve">Bamidbar </w:t>
      </w:r>
      <w:r w:rsidRPr="00661F85">
        <w:rPr>
          <w:rFonts w:asciiTheme="minorBidi" w:hAnsiTheme="minorBidi" w:cstheme="minorBidi"/>
          <w:sz w:val="16"/>
          <w:szCs w:val="16"/>
        </w:rPr>
        <w:t>8:19.</w:t>
      </w:r>
    </w:p>
  </w:footnote>
  <w:footnote w:id="6">
    <w:p w:rsidR="00DC3E34" w:rsidRPr="00661F85" w:rsidRDefault="00DC3E34" w:rsidP="00661F85">
      <w:pPr>
        <w:pStyle w:val="FootnoteText"/>
        <w:spacing w:after="0" w:line="240" w:lineRule="auto"/>
        <w:ind w:left="0" w:firstLine="0"/>
        <w:jc w:val="both"/>
        <w:rPr>
          <w:rFonts w:asciiTheme="minorBidi" w:hAnsiTheme="minorBidi" w:cstheme="minorBidi"/>
          <w:sz w:val="16"/>
          <w:szCs w:val="16"/>
        </w:rPr>
      </w:pPr>
      <w:r w:rsidRPr="00661F85">
        <w:rPr>
          <w:rStyle w:val="FootnoteReference"/>
          <w:rFonts w:asciiTheme="minorBidi" w:hAnsiTheme="minorBidi" w:cstheme="minorBidi"/>
          <w:sz w:val="16"/>
          <w:szCs w:val="16"/>
        </w:rPr>
        <w:footnoteRef/>
      </w:r>
      <w:r w:rsidRPr="00661F85">
        <w:rPr>
          <w:rFonts w:asciiTheme="minorBidi" w:hAnsiTheme="minorBidi" w:cstheme="minorBidi"/>
          <w:sz w:val="16"/>
          <w:szCs w:val="16"/>
        </w:rPr>
        <w:t xml:space="preserve"> I first heard of this correspondence from my revered teacher, R. </w:t>
      </w:r>
      <w:proofErr w:type="spellStart"/>
      <w:r w:rsidRPr="00661F85">
        <w:rPr>
          <w:rFonts w:asciiTheme="minorBidi" w:hAnsiTheme="minorBidi" w:cstheme="minorBidi"/>
          <w:sz w:val="16"/>
          <w:szCs w:val="16"/>
        </w:rPr>
        <w:t>Yoel</w:t>
      </w:r>
      <w:proofErr w:type="spellEnd"/>
      <w:r w:rsidRPr="00661F85">
        <w:rPr>
          <w:rFonts w:asciiTheme="minorBidi" w:hAnsiTheme="minorBidi" w:cstheme="minorBidi"/>
          <w:sz w:val="16"/>
          <w:szCs w:val="16"/>
        </w:rPr>
        <w:t xml:space="preserve"> Bin-Nun. </w:t>
      </w:r>
    </w:p>
  </w:footnote>
  <w:footnote w:id="7">
    <w:p w:rsidR="00DC3E34" w:rsidRPr="00661F85" w:rsidRDefault="00DC3E34" w:rsidP="00661F85">
      <w:pPr>
        <w:pStyle w:val="FootnoteText"/>
        <w:spacing w:after="0" w:line="240" w:lineRule="auto"/>
        <w:ind w:left="0" w:firstLine="0"/>
        <w:jc w:val="both"/>
        <w:rPr>
          <w:rFonts w:asciiTheme="minorBidi" w:hAnsiTheme="minorBidi" w:cstheme="minorBidi"/>
          <w:sz w:val="16"/>
          <w:szCs w:val="16"/>
        </w:rPr>
      </w:pPr>
      <w:r w:rsidRPr="00661F85">
        <w:rPr>
          <w:rStyle w:val="FootnoteReference"/>
          <w:rFonts w:asciiTheme="minorBidi" w:hAnsiTheme="minorBidi" w:cstheme="minorBidi"/>
          <w:sz w:val="16"/>
          <w:szCs w:val="16"/>
        </w:rPr>
        <w:footnoteRef/>
      </w:r>
      <w:r w:rsidRPr="00661F85">
        <w:rPr>
          <w:rFonts w:asciiTheme="minorBidi" w:hAnsiTheme="minorBidi" w:cstheme="minorBidi"/>
          <w:sz w:val="16"/>
          <w:szCs w:val="16"/>
        </w:rPr>
        <w:t xml:space="preserve"> At the beginning of that chapter, Yechezkel prophecies about the destruction of the prince of Tzor, who tries to present himself as </w:t>
      </w:r>
      <w:proofErr w:type="gramStart"/>
      <w:r w:rsidRPr="00661F85">
        <w:rPr>
          <w:rFonts w:asciiTheme="minorBidi" w:hAnsiTheme="minorBidi" w:cstheme="minorBidi"/>
          <w:sz w:val="16"/>
          <w:szCs w:val="16"/>
        </w:rPr>
        <w:t>god.</w:t>
      </w:r>
      <w:proofErr w:type="gramEnd"/>
      <w:r w:rsidRPr="00661F85">
        <w:rPr>
          <w:rFonts w:asciiTheme="minorBidi" w:hAnsiTheme="minorBidi" w:cstheme="minorBidi"/>
          <w:sz w:val="16"/>
          <w:szCs w:val="16"/>
        </w:rPr>
        <w:t xml:space="preserve"> It may be suggested that there is a parallel between this severe transgression and the sin of Adam and Chava, who listen to the serpent and try to fulfill in themselves the verse, "Behold, the man is become as one of us, to know good and evil."</w:t>
      </w:r>
    </w:p>
  </w:footnote>
  <w:footnote w:id="8">
    <w:p w:rsidR="00DC3E34" w:rsidRPr="00661F85" w:rsidRDefault="00DC3E34" w:rsidP="00661F85">
      <w:pPr>
        <w:pStyle w:val="FootnoteText"/>
        <w:spacing w:after="0" w:line="240" w:lineRule="auto"/>
        <w:ind w:left="0" w:firstLine="0"/>
        <w:jc w:val="both"/>
        <w:rPr>
          <w:rFonts w:asciiTheme="minorBidi" w:hAnsiTheme="minorBidi" w:cstheme="minorBidi"/>
          <w:sz w:val="16"/>
          <w:szCs w:val="16"/>
        </w:rPr>
      </w:pPr>
      <w:r w:rsidRPr="00661F85">
        <w:rPr>
          <w:rStyle w:val="FootnoteReference"/>
          <w:rFonts w:asciiTheme="minorBidi" w:hAnsiTheme="minorBidi" w:cstheme="minorBidi"/>
          <w:sz w:val="16"/>
          <w:szCs w:val="16"/>
        </w:rPr>
        <w:footnoteRef/>
      </w:r>
      <w:r w:rsidRPr="00661F85">
        <w:rPr>
          <w:rFonts w:asciiTheme="minorBidi" w:hAnsiTheme="minorBidi" w:cstheme="minorBidi"/>
          <w:sz w:val="16"/>
          <w:szCs w:val="16"/>
        </w:rPr>
        <w:t xml:space="preserve"> The </w:t>
      </w:r>
      <w:r w:rsidRPr="00661F85">
        <w:rPr>
          <w:rFonts w:asciiTheme="minorBidi" w:hAnsiTheme="minorBidi" w:cstheme="minorBidi"/>
          <w:i/>
          <w:iCs/>
          <w:sz w:val="16"/>
          <w:szCs w:val="16"/>
        </w:rPr>
        <w:t xml:space="preserve">Shekhina </w:t>
      </w:r>
      <w:r w:rsidRPr="00661F85">
        <w:rPr>
          <w:rFonts w:asciiTheme="minorBidi" w:hAnsiTheme="minorBidi" w:cstheme="minorBidi"/>
          <w:sz w:val="16"/>
          <w:szCs w:val="16"/>
        </w:rPr>
        <w:t xml:space="preserve">also rested in the tents of the Patriarchs, and in great measure the actions of the Patriarchs are a repair of the sin of Adam and Chava. </w:t>
      </w:r>
      <w:r w:rsidRPr="00661F85">
        <w:rPr>
          <w:rFonts w:asciiTheme="minorBidi" w:hAnsiTheme="minorBidi" w:cstheme="minorBidi"/>
          <w:i/>
          <w:iCs/>
          <w:sz w:val="16"/>
          <w:szCs w:val="16"/>
        </w:rPr>
        <w:t xml:space="preserve">Chazal </w:t>
      </w:r>
      <w:r w:rsidRPr="00661F85">
        <w:rPr>
          <w:rFonts w:asciiTheme="minorBidi" w:hAnsiTheme="minorBidi" w:cstheme="minorBidi"/>
          <w:sz w:val="16"/>
          <w:szCs w:val="16"/>
        </w:rPr>
        <w:t xml:space="preserve">pointed to a connection between the tents of the Patriarchs and the Temple. Thus, for example, in a famous </w:t>
      </w:r>
      <w:proofErr w:type="gramStart"/>
      <w:r w:rsidRPr="00661F85">
        <w:rPr>
          <w:rFonts w:asciiTheme="minorBidi" w:hAnsiTheme="minorBidi" w:cstheme="minorBidi"/>
          <w:i/>
          <w:iCs/>
          <w:sz w:val="16"/>
          <w:szCs w:val="16"/>
        </w:rPr>
        <w:t>midrash</w:t>
      </w:r>
      <w:proofErr w:type="gramEnd"/>
      <w:r w:rsidRPr="00661F85">
        <w:rPr>
          <w:rFonts w:asciiTheme="minorBidi" w:hAnsiTheme="minorBidi" w:cstheme="minorBidi"/>
          <w:sz w:val="16"/>
          <w:szCs w:val="16"/>
        </w:rPr>
        <w:t xml:space="preserve"> cited by Rashi (24:67): "For while Sara was living, a light had been burning in the tent from one Sabbath eve to the next [= the </w:t>
      </w:r>
      <w:proofErr w:type="spellStart"/>
      <w:r w:rsidRPr="00661F85">
        <w:rPr>
          <w:rFonts w:asciiTheme="minorBidi" w:hAnsiTheme="minorBidi" w:cstheme="minorBidi"/>
          <w:i/>
          <w:iCs/>
          <w:sz w:val="16"/>
          <w:szCs w:val="16"/>
        </w:rPr>
        <w:t>menora</w:t>
      </w:r>
      <w:proofErr w:type="spellEnd"/>
      <w:r w:rsidRPr="00661F85">
        <w:rPr>
          <w:rFonts w:asciiTheme="minorBidi" w:hAnsiTheme="minorBidi" w:cstheme="minorBidi"/>
          <w:sz w:val="16"/>
          <w:szCs w:val="16"/>
        </w:rPr>
        <w:t xml:space="preserve">], there was always a blessing in the dough [= </w:t>
      </w:r>
      <w:proofErr w:type="spellStart"/>
      <w:r w:rsidRPr="00661F85">
        <w:rPr>
          <w:rFonts w:asciiTheme="minorBidi" w:hAnsiTheme="minorBidi" w:cstheme="minorBidi"/>
          <w:i/>
          <w:iCs/>
          <w:sz w:val="16"/>
          <w:szCs w:val="16"/>
        </w:rPr>
        <w:t>lechem</w:t>
      </w:r>
      <w:proofErr w:type="spellEnd"/>
      <w:r w:rsidRPr="00661F85">
        <w:rPr>
          <w:rFonts w:asciiTheme="minorBidi" w:hAnsiTheme="minorBidi" w:cstheme="minorBidi"/>
          <w:i/>
          <w:iCs/>
          <w:sz w:val="16"/>
          <w:szCs w:val="16"/>
        </w:rPr>
        <w:t xml:space="preserve"> ha-</w:t>
      </w:r>
      <w:proofErr w:type="spellStart"/>
      <w:r w:rsidRPr="00661F85">
        <w:rPr>
          <w:rFonts w:asciiTheme="minorBidi" w:hAnsiTheme="minorBidi" w:cstheme="minorBidi"/>
          <w:i/>
          <w:iCs/>
          <w:sz w:val="16"/>
          <w:szCs w:val="16"/>
        </w:rPr>
        <w:t>panim</w:t>
      </w:r>
      <w:proofErr w:type="spellEnd"/>
      <w:r w:rsidRPr="00661F85">
        <w:rPr>
          <w:rFonts w:asciiTheme="minorBidi" w:hAnsiTheme="minorBidi" w:cstheme="minorBidi"/>
          <w:sz w:val="16"/>
          <w:szCs w:val="16"/>
        </w:rPr>
        <w:t xml:space="preserve">], and a cloud was always hanging over the tent [= the </w:t>
      </w:r>
      <w:r w:rsidRPr="00661F85">
        <w:rPr>
          <w:rFonts w:asciiTheme="minorBidi" w:hAnsiTheme="minorBidi" w:cstheme="minorBidi"/>
          <w:i/>
          <w:iCs/>
          <w:sz w:val="16"/>
          <w:szCs w:val="16"/>
        </w:rPr>
        <w:t>Shekhina</w:t>
      </w:r>
      <w:r w:rsidRPr="00661F85">
        <w:rPr>
          <w:rFonts w:asciiTheme="minorBidi" w:hAnsiTheme="minorBidi" w:cstheme="minorBidi"/>
          <w:sz w:val="16"/>
          <w:szCs w:val="16"/>
        </w:rPr>
        <w:t xml:space="preserve"> in the Holy of Holies]."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Header"/>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Header"/>
      <w:jc w:val="center"/>
      <w:rPr>
        <w:rFonts w:ascii="Arial" w:hAnsi="Arial"/>
        <w:sz w:val="24"/>
        <w:szCs w:val="24"/>
      </w:rPr>
    </w:pPr>
    <w:r>
      <w:rPr>
        <w:rFonts w:ascii="Arial" w:hAnsi="Arial"/>
        <w:sz w:val="24"/>
        <w:szCs w:val="24"/>
      </w:rPr>
      <w:t>(Email address: office@etzion.org.il)</w:t>
    </w:r>
  </w:p>
  <w:p w:rsidR="00D52D33" w:rsidRDefault="00D52D33">
    <w:pPr>
      <w:pStyle w:val="Header"/>
      <w:jc w:val="center"/>
      <w:rPr>
        <w:rFonts w:ascii="Arial" w:hAnsi="Arial"/>
        <w:sz w:val="24"/>
        <w:szCs w:val="24"/>
      </w:rPr>
    </w:pPr>
  </w:p>
  <w:p w:rsidR="00D52D33" w:rsidRDefault="00D52D33">
    <w:pPr>
      <w:pStyle w:val="Header"/>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FE"/>
    <w:rsid w:val="00006C2A"/>
    <w:rsid w:val="00012EFD"/>
    <w:rsid w:val="00020D6B"/>
    <w:rsid w:val="00040178"/>
    <w:rsid w:val="0007169E"/>
    <w:rsid w:val="00076E45"/>
    <w:rsid w:val="000A68DC"/>
    <w:rsid w:val="000B0B98"/>
    <w:rsid w:val="000C7E1F"/>
    <w:rsid w:val="000F40F4"/>
    <w:rsid w:val="00103F9C"/>
    <w:rsid w:val="00112840"/>
    <w:rsid w:val="00121D69"/>
    <w:rsid w:val="001343C7"/>
    <w:rsid w:val="00141025"/>
    <w:rsid w:val="00143BE5"/>
    <w:rsid w:val="00144F8F"/>
    <w:rsid w:val="00153825"/>
    <w:rsid w:val="001755C8"/>
    <w:rsid w:val="001A6814"/>
    <w:rsid w:val="001B442F"/>
    <w:rsid w:val="001C5A27"/>
    <w:rsid w:val="001C5F3B"/>
    <w:rsid w:val="001F778A"/>
    <w:rsid w:val="00201441"/>
    <w:rsid w:val="002579FB"/>
    <w:rsid w:val="00281A0B"/>
    <w:rsid w:val="00281CA7"/>
    <w:rsid w:val="00293F7B"/>
    <w:rsid w:val="002A7989"/>
    <w:rsid w:val="002B7007"/>
    <w:rsid w:val="002C7EA3"/>
    <w:rsid w:val="002D4891"/>
    <w:rsid w:val="002D4FB9"/>
    <w:rsid w:val="002F16DF"/>
    <w:rsid w:val="003318F7"/>
    <w:rsid w:val="003428BC"/>
    <w:rsid w:val="00344A2B"/>
    <w:rsid w:val="003464BC"/>
    <w:rsid w:val="00354459"/>
    <w:rsid w:val="00366BDD"/>
    <w:rsid w:val="00393F5F"/>
    <w:rsid w:val="003B15A3"/>
    <w:rsid w:val="003C20AE"/>
    <w:rsid w:val="003D2CF7"/>
    <w:rsid w:val="003D3FE9"/>
    <w:rsid w:val="003E4A3B"/>
    <w:rsid w:val="0043167E"/>
    <w:rsid w:val="00435831"/>
    <w:rsid w:val="00445ECD"/>
    <w:rsid w:val="0047530C"/>
    <w:rsid w:val="00484EC6"/>
    <w:rsid w:val="00491537"/>
    <w:rsid w:val="00493BC2"/>
    <w:rsid w:val="004A0904"/>
    <w:rsid w:val="004A1A74"/>
    <w:rsid w:val="004A2FA4"/>
    <w:rsid w:val="004A3AFA"/>
    <w:rsid w:val="004A439F"/>
    <w:rsid w:val="004A5B3A"/>
    <w:rsid w:val="004B4D37"/>
    <w:rsid w:val="004B4FD9"/>
    <w:rsid w:val="004B526D"/>
    <w:rsid w:val="004E518F"/>
    <w:rsid w:val="004E6AB8"/>
    <w:rsid w:val="004F524D"/>
    <w:rsid w:val="00507BF2"/>
    <w:rsid w:val="005305B8"/>
    <w:rsid w:val="005325FC"/>
    <w:rsid w:val="00536570"/>
    <w:rsid w:val="00553D0C"/>
    <w:rsid w:val="005561EC"/>
    <w:rsid w:val="005637AA"/>
    <w:rsid w:val="00564F6E"/>
    <w:rsid w:val="0058095A"/>
    <w:rsid w:val="005A4AD5"/>
    <w:rsid w:val="005A561E"/>
    <w:rsid w:val="005B12AA"/>
    <w:rsid w:val="005B2EB5"/>
    <w:rsid w:val="005D5626"/>
    <w:rsid w:val="005E5BAE"/>
    <w:rsid w:val="005E749A"/>
    <w:rsid w:val="00602CA5"/>
    <w:rsid w:val="00651AC0"/>
    <w:rsid w:val="00661F85"/>
    <w:rsid w:val="00675162"/>
    <w:rsid w:val="006A2226"/>
    <w:rsid w:val="006B2EC1"/>
    <w:rsid w:val="006C00EE"/>
    <w:rsid w:val="006D3898"/>
    <w:rsid w:val="006E7761"/>
    <w:rsid w:val="0070210B"/>
    <w:rsid w:val="007037FA"/>
    <w:rsid w:val="00712E08"/>
    <w:rsid w:val="00713053"/>
    <w:rsid w:val="0071567B"/>
    <w:rsid w:val="007202BD"/>
    <w:rsid w:val="007323AC"/>
    <w:rsid w:val="007328C6"/>
    <w:rsid w:val="007A641C"/>
    <w:rsid w:val="007B1E5E"/>
    <w:rsid w:val="007C58F0"/>
    <w:rsid w:val="007D0B50"/>
    <w:rsid w:val="007F2C1A"/>
    <w:rsid w:val="007F51A5"/>
    <w:rsid w:val="00821EAC"/>
    <w:rsid w:val="0082261F"/>
    <w:rsid w:val="00836CF2"/>
    <w:rsid w:val="00837C66"/>
    <w:rsid w:val="00842F7C"/>
    <w:rsid w:val="008544E7"/>
    <w:rsid w:val="00855DDF"/>
    <w:rsid w:val="0085790A"/>
    <w:rsid w:val="008601FF"/>
    <w:rsid w:val="00873121"/>
    <w:rsid w:val="008820D1"/>
    <w:rsid w:val="008831D1"/>
    <w:rsid w:val="0088458F"/>
    <w:rsid w:val="008A04D7"/>
    <w:rsid w:val="008B73B7"/>
    <w:rsid w:val="008C26CB"/>
    <w:rsid w:val="008D130B"/>
    <w:rsid w:val="008F4D85"/>
    <w:rsid w:val="008F6DAF"/>
    <w:rsid w:val="00913F81"/>
    <w:rsid w:val="0091470F"/>
    <w:rsid w:val="00924C61"/>
    <w:rsid w:val="00965770"/>
    <w:rsid w:val="009930C0"/>
    <w:rsid w:val="009B7960"/>
    <w:rsid w:val="009D3BBF"/>
    <w:rsid w:val="009D725D"/>
    <w:rsid w:val="009E4C40"/>
    <w:rsid w:val="00A153B8"/>
    <w:rsid w:val="00A16EF5"/>
    <w:rsid w:val="00A2719B"/>
    <w:rsid w:val="00A40AC2"/>
    <w:rsid w:val="00A421DA"/>
    <w:rsid w:val="00A559E5"/>
    <w:rsid w:val="00A57344"/>
    <w:rsid w:val="00A74C98"/>
    <w:rsid w:val="00A82D93"/>
    <w:rsid w:val="00A83B7F"/>
    <w:rsid w:val="00AD773A"/>
    <w:rsid w:val="00AE10D9"/>
    <w:rsid w:val="00B326BE"/>
    <w:rsid w:val="00B70FFA"/>
    <w:rsid w:val="00B74893"/>
    <w:rsid w:val="00B87332"/>
    <w:rsid w:val="00B93563"/>
    <w:rsid w:val="00B93CCC"/>
    <w:rsid w:val="00BD4B2B"/>
    <w:rsid w:val="00BD706D"/>
    <w:rsid w:val="00BE2C69"/>
    <w:rsid w:val="00BE4A44"/>
    <w:rsid w:val="00C01B1B"/>
    <w:rsid w:val="00C03FCA"/>
    <w:rsid w:val="00C21F0B"/>
    <w:rsid w:val="00C31911"/>
    <w:rsid w:val="00C36578"/>
    <w:rsid w:val="00C41698"/>
    <w:rsid w:val="00C44CE0"/>
    <w:rsid w:val="00C506C0"/>
    <w:rsid w:val="00C53513"/>
    <w:rsid w:val="00C65F47"/>
    <w:rsid w:val="00C84DB2"/>
    <w:rsid w:val="00C91578"/>
    <w:rsid w:val="00C92BDC"/>
    <w:rsid w:val="00C93477"/>
    <w:rsid w:val="00CB125A"/>
    <w:rsid w:val="00CD6C1A"/>
    <w:rsid w:val="00CF4D0B"/>
    <w:rsid w:val="00CF4DDD"/>
    <w:rsid w:val="00D03331"/>
    <w:rsid w:val="00D15F2D"/>
    <w:rsid w:val="00D320EB"/>
    <w:rsid w:val="00D355DC"/>
    <w:rsid w:val="00D52D33"/>
    <w:rsid w:val="00D95C53"/>
    <w:rsid w:val="00DA1779"/>
    <w:rsid w:val="00DA30F0"/>
    <w:rsid w:val="00DA52C8"/>
    <w:rsid w:val="00DA630E"/>
    <w:rsid w:val="00DB578F"/>
    <w:rsid w:val="00DC3E34"/>
    <w:rsid w:val="00DC62FC"/>
    <w:rsid w:val="00DF7778"/>
    <w:rsid w:val="00E04958"/>
    <w:rsid w:val="00E1285E"/>
    <w:rsid w:val="00E342FE"/>
    <w:rsid w:val="00E37B04"/>
    <w:rsid w:val="00E560F9"/>
    <w:rsid w:val="00E658E3"/>
    <w:rsid w:val="00E70435"/>
    <w:rsid w:val="00E71766"/>
    <w:rsid w:val="00E763A3"/>
    <w:rsid w:val="00E80482"/>
    <w:rsid w:val="00E8145C"/>
    <w:rsid w:val="00E92E90"/>
    <w:rsid w:val="00EB70EE"/>
    <w:rsid w:val="00EC196B"/>
    <w:rsid w:val="00EC6E13"/>
    <w:rsid w:val="00ED1F17"/>
    <w:rsid w:val="00EE27B3"/>
    <w:rsid w:val="00EF0D45"/>
    <w:rsid w:val="00F27DBF"/>
    <w:rsid w:val="00F365F0"/>
    <w:rsid w:val="00F630CD"/>
    <w:rsid w:val="00F66D9C"/>
    <w:rsid w:val="00F77D5A"/>
    <w:rsid w:val="00FB068C"/>
    <w:rsid w:val="00FC17CB"/>
    <w:rsid w:val="00FD2052"/>
    <w:rsid w:val="00FD4FB0"/>
    <w:rsid w:val="00FF3BA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qFormat="1"/>
    <w:lsdException w:name="heading 9" w:semiHidden="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qFormat="1"/>
    <w:lsdException w:name="footnote reference" w:uiPriority="0"/>
    <w:lsdException w:name="endnote reference" w:uiPriority="0"/>
    <w:lsdException w:name="endnote text" w:uiPriority="0"/>
    <w:lsdException w:name="List Bullet" w:uiPriority="0"/>
    <w:lsdException w:name="List Number" w:unhideWhenUsed="0"/>
    <w:lsdException w:name="List 4" w:unhideWhenUsed="0"/>
    <w:lsdException w:name="List 5" w:unhideWhenUsed="0"/>
    <w:lsdException w:name="Title" w:semiHidden="0" w:unhideWhenUsed="0" w:qFormat="1"/>
    <w:lsdException w:name="Body Text" w:uiPriority="0"/>
    <w:lsdException w:name="Subtitle" w:semiHidden="0" w:unhideWhenUsed="0" w:qFormat="1"/>
    <w:lsdException w:name="Salutation" w:unhideWhenUsed="0"/>
    <w:lsdException w:name="Date"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qFormat/>
    <w:pPr>
      <w:outlineLvl w:val="0"/>
    </w:pPr>
  </w:style>
  <w:style w:type="paragraph" w:styleId="Heading2">
    <w:name w:val="heading 2"/>
    <w:basedOn w:val="HeadingBase"/>
    <w:next w:val="BodyText"/>
    <w:link w:val="Heading2Char"/>
    <w:qFormat/>
    <w:pPr>
      <w:spacing w:before="160"/>
      <w:outlineLvl w:val="1"/>
    </w:pPr>
    <w:rPr>
      <w:i/>
      <w:iCs/>
      <w:sz w:val="28"/>
      <w:szCs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qFormat/>
    <w:pPr>
      <w:spacing w:before="120" w:after="80"/>
      <w:outlineLvl w:val="4"/>
    </w:pPr>
    <w:rPr>
      <w:sz w:val="20"/>
      <w:szCs w:val="20"/>
    </w:rPr>
  </w:style>
  <w:style w:type="paragraph" w:styleId="Heading6">
    <w:name w:val="heading 6"/>
    <w:basedOn w:val="HeadingBase"/>
    <w:next w:val="BodyText"/>
    <w:link w:val="Heading6Char"/>
    <w:qFormat/>
    <w:pPr>
      <w:spacing w:before="120" w:after="80"/>
      <w:outlineLvl w:val="5"/>
    </w:pPr>
    <w:rPr>
      <w:i/>
      <w:iCs/>
      <w:sz w:val="20"/>
      <w:szCs w:val="20"/>
    </w:rPr>
  </w:style>
  <w:style w:type="paragraph" w:styleId="Heading7">
    <w:name w:val="heading 7"/>
    <w:basedOn w:val="HeadingBase"/>
    <w:next w:val="BodyText"/>
    <w:link w:val="Heading7Char"/>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rPr>
      <w:rFonts w:cs="Miriam"/>
      <w:vertAlign w:val="superscript"/>
      <w:lang w:bidi="he-IL"/>
    </w:rPr>
  </w:style>
  <w:style w:type="paragraph" w:styleId="EndnoteText">
    <w:name w:val="endnote text"/>
    <w:basedOn w:val="FootnoteBase"/>
    <w:link w:val="EndnoteTextChar"/>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style>
  <w:style w:type="character" w:customStyle="1" w:styleId="FooterChar">
    <w:name w:val="Footer Char"/>
    <w:link w:val="Footer"/>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style>
  <w:style w:type="character" w:customStyle="1" w:styleId="HeaderChar">
    <w:name w:val="Header Char"/>
    <w:link w:val="Header"/>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20"/>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uiPriority w:val="99"/>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 w:type="paragraph" w:styleId="TOC1">
    <w:name w:val="toc 1"/>
    <w:basedOn w:val="Normal"/>
    <w:next w:val="Normal"/>
    <w:autoRedefine/>
    <w:rsid w:val="00C44CE0"/>
    <w:pPr>
      <w:spacing w:line="360" w:lineRule="auto"/>
      <w:ind w:firstLine="720"/>
      <w:jc w:val="both"/>
    </w:pPr>
    <w:rPr>
      <w:rFonts w:ascii="Courier New" w:hAnsi="Courier New" w:cs="Courier New"/>
      <w:sz w:val="22"/>
      <w:szCs w:val="22"/>
    </w:rPr>
  </w:style>
  <w:style w:type="paragraph" w:customStyle="1" w:styleId="10">
    <w:name w:val="ציטוט1"/>
    <w:basedOn w:val="Normal"/>
    <w:link w:val="a4"/>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DefaultParagraphFont"/>
    <w:rsid w:val="00C44CE0"/>
  </w:style>
  <w:style w:type="character" w:customStyle="1" w:styleId="a4">
    <w:name w:val="ציטוט תו"/>
    <w:link w:val="10"/>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Normal"/>
    <w:rsid w:val="00C44CE0"/>
    <w:pPr>
      <w:autoSpaceDE/>
      <w:autoSpaceDN/>
      <w:spacing w:before="100" w:beforeAutospacing="1" w:after="100" w:afterAutospacing="1"/>
    </w:pPr>
    <w:rPr>
      <w:rFonts w:cs="Times New Roman"/>
      <w:sz w:val="24"/>
      <w:szCs w:val="24"/>
    </w:rPr>
  </w:style>
  <w:style w:type="paragraph" w:customStyle="1" w:styleId="tanya-heb">
    <w:name w:val="tanya-heb"/>
    <w:basedOn w:val="Normal"/>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qFormat="1"/>
    <w:lsdException w:name="heading 9" w:semiHidden="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qFormat="1"/>
    <w:lsdException w:name="footnote reference" w:uiPriority="0"/>
    <w:lsdException w:name="endnote reference" w:uiPriority="0"/>
    <w:lsdException w:name="endnote text" w:uiPriority="0"/>
    <w:lsdException w:name="List Bullet" w:uiPriority="0"/>
    <w:lsdException w:name="List Number" w:unhideWhenUsed="0"/>
    <w:lsdException w:name="List 4" w:unhideWhenUsed="0"/>
    <w:lsdException w:name="List 5" w:unhideWhenUsed="0"/>
    <w:lsdException w:name="Title" w:semiHidden="0" w:unhideWhenUsed="0" w:qFormat="1"/>
    <w:lsdException w:name="Body Text" w:uiPriority="0"/>
    <w:lsdException w:name="Subtitle" w:semiHidden="0" w:unhideWhenUsed="0" w:qFormat="1"/>
    <w:lsdException w:name="Salutation" w:unhideWhenUsed="0"/>
    <w:lsdException w:name="Date"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qFormat/>
    <w:pPr>
      <w:outlineLvl w:val="0"/>
    </w:pPr>
  </w:style>
  <w:style w:type="paragraph" w:styleId="Heading2">
    <w:name w:val="heading 2"/>
    <w:basedOn w:val="HeadingBase"/>
    <w:next w:val="BodyText"/>
    <w:link w:val="Heading2Char"/>
    <w:qFormat/>
    <w:pPr>
      <w:spacing w:before="160"/>
      <w:outlineLvl w:val="1"/>
    </w:pPr>
    <w:rPr>
      <w:i/>
      <w:iCs/>
      <w:sz w:val="28"/>
      <w:szCs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qFormat/>
    <w:pPr>
      <w:spacing w:before="120" w:after="80"/>
      <w:outlineLvl w:val="4"/>
    </w:pPr>
    <w:rPr>
      <w:sz w:val="20"/>
      <w:szCs w:val="20"/>
    </w:rPr>
  </w:style>
  <w:style w:type="paragraph" w:styleId="Heading6">
    <w:name w:val="heading 6"/>
    <w:basedOn w:val="HeadingBase"/>
    <w:next w:val="BodyText"/>
    <w:link w:val="Heading6Char"/>
    <w:qFormat/>
    <w:pPr>
      <w:spacing w:before="120" w:after="80"/>
      <w:outlineLvl w:val="5"/>
    </w:pPr>
    <w:rPr>
      <w:i/>
      <w:iCs/>
      <w:sz w:val="20"/>
      <w:szCs w:val="20"/>
    </w:rPr>
  </w:style>
  <w:style w:type="paragraph" w:styleId="Heading7">
    <w:name w:val="heading 7"/>
    <w:basedOn w:val="HeadingBase"/>
    <w:next w:val="BodyText"/>
    <w:link w:val="Heading7Char"/>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rPr>
      <w:rFonts w:cs="Miriam"/>
      <w:vertAlign w:val="superscript"/>
      <w:lang w:bidi="he-IL"/>
    </w:rPr>
  </w:style>
  <w:style w:type="paragraph" w:styleId="EndnoteText">
    <w:name w:val="endnote text"/>
    <w:basedOn w:val="FootnoteBase"/>
    <w:link w:val="EndnoteTextChar"/>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style>
  <w:style w:type="character" w:customStyle="1" w:styleId="FooterChar">
    <w:name w:val="Footer Char"/>
    <w:link w:val="Footer"/>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style>
  <w:style w:type="character" w:customStyle="1" w:styleId="HeaderChar">
    <w:name w:val="Header Char"/>
    <w:link w:val="Header"/>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20"/>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uiPriority w:val="99"/>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 w:type="paragraph" w:styleId="TOC1">
    <w:name w:val="toc 1"/>
    <w:basedOn w:val="Normal"/>
    <w:next w:val="Normal"/>
    <w:autoRedefine/>
    <w:rsid w:val="00C44CE0"/>
    <w:pPr>
      <w:spacing w:line="360" w:lineRule="auto"/>
      <w:ind w:firstLine="720"/>
      <w:jc w:val="both"/>
    </w:pPr>
    <w:rPr>
      <w:rFonts w:ascii="Courier New" w:hAnsi="Courier New" w:cs="Courier New"/>
      <w:sz w:val="22"/>
      <w:szCs w:val="22"/>
    </w:rPr>
  </w:style>
  <w:style w:type="paragraph" w:customStyle="1" w:styleId="10">
    <w:name w:val="ציטוט1"/>
    <w:basedOn w:val="Normal"/>
    <w:link w:val="a4"/>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DefaultParagraphFont"/>
    <w:rsid w:val="00C44CE0"/>
  </w:style>
  <w:style w:type="character" w:customStyle="1" w:styleId="a4">
    <w:name w:val="ציטוט תו"/>
    <w:link w:val="10"/>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Normal"/>
    <w:rsid w:val="00C44CE0"/>
    <w:pPr>
      <w:autoSpaceDE/>
      <w:autoSpaceDN/>
      <w:spacing w:before="100" w:beforeAutospacing="1" w:after="100" w:afterAutospacing="1"/>
    </w:pPr>
    <w:rPr>
      <w:rFonts w:cs="Times New Roman"/>
      <w:sz w:val="24"/>
      <w:szCs w:val="24"/>
    </w:rPr>
  </w:style>
  <w:style w:type="paragraph" w:customStyle="1" w:styleId="tanya-heb">
    <w:name w:val="tanya-heb"/>
    <w:basedOn w:val="Normal"/>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70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vbm-tora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9E06A-DFA0-4CD1-B075-D1997C00F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3674</Words>
  <Characters>16710</Characters>
  <Application>Microsoft Office Word</Application>
  <DocSecurity>0</DocSecurity>
  <Lines>139</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20344</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tmpUser</cp:lastModifiedBy>
  <cp:revision>4</cp:revision>
  <cp:lastPrinted>2011-12-05T09:47:00Z</cp:lastPrinted>
  <dcterms:created xsi:type="dcterms:W3CDTF">2018-10-04T08:07:00Z</dcterms:created>
  <dcterms:modified xsi:type="dcterms:W3CDTF">2018-10-04T08:17:00Z</dcterms:modified>
</cp:coreProperties>
</file>