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B594" w14:textId="04F3C203"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8F2DBA">
        <w:rPr>
          <w:rFonts w:asciiTheme="minorBidi" w:hAnsiTheme="minorBidi" w:cstheme="minorBidi" w:hint="cs"/>
          <w:b/>
          <w:bCs/>
          <w:sz w:val="36"/>
          <w:szCs w:val="36"/>
          <w:rtl/>
        </w:rPr>
        <w:t>ו</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8F2DBA">
        <w:rPr>
          <w:rFonts w:asciiTheme="minorBidi" w:hAnsiTheme="minorBidi" w:cstheme="minorBidi" w:hint="cs"/>
          <w:b/>
          <w:bCs/>
          <w:sz w:val="36"/>
          <w:szCs w:val="36"/>
          <w:rtl/>
        </w:rPr>
        <w:t>פב</w:t>
      </w:r>
      <w:proofErr w:type="spellEnd"/>
      <w:r w:rsidRPr="007925BB">
        <w:rPr>
          <w:rFonts w:asciiTheme="minorBidi" w:hAnsiTheme="minorBidi" w:cstheme="minorBidi"/>
          <w:b/>
          <w:bCs/>
          <w:sz w:val="36"/>
          <w:szCs w:val="36"/>
          <w:rtl/>
        </w:rPr>
        <w:t>)</w:t>
      </w:r>
    </w:p>
    <w:p w14:paraId="5ECAB3C6" w14:textId="77777777" w:rsidR="0094076B" w:rsidRDefault="0094076B" w:rsidP="005F492A">
      <w:pPr>
        <w:rPr>
          <w:rtl/>
        </w:rPr>
      </w:pPr>
    </w:p>
    <w:p w14:paraId="215F97EF" w14:textId="439163F0" w:rsidR="000237B4" w:rsidRPr="00435302" w:rsidRDefault="000237B4" w:rsidP="000237B4">
      <w:pPr>
        <w:tabs>
          <w:tab w:val="right" w:pos="4620"/>
        </w:tabs>
        <w:rPr>
          <w:sz w:val="24"/>
          <w:szCs w:val="24"/>
          <w:rtl/>
        </w:rPr>
      </w:pPr>
      <w:r w:rsidRPr="00435302">
        <w:rPr>
          <w:rFonts w:hint="cs"/>
          <w:sz w:val="24"/>
          <w:szCs w:val="24"/>
          <w:rtl/>
        </w:rPr>
        <w:t>בשיעור זה בכוונתנו להמשיך את עיוננו במלכות יהואש, ובפרט במשמעות העובדה שהוא עשה עצמו אלוה</w:t>
      </w:r>
      <w:r>
        <w:rPr>
          <w:rFonts w:hint="cs"/>
          <w:sz w:val="24"/>
          <w:szCs w:val="24"/>
          <w:rtl/>
        </w:rPr>
        <w:t xml:space="preserve">. </w:t>
      </w:r>
      <w:r w:rsidRPr="00435302">
        <w:rPr>
          <w:rFonts w:hint="cs"/>
          <w:sz w:val="24"/>
          <w:szCs w:val="24"/>
          <w:rtl/>
        </w:rPr>
        <w:t xml:space="preserve">נתמקד בחלק השני של מלכותו, לאחר מות יהוידע הכהן המהווה במובנים רבים </w:t>
      </w:r>
      <w:r>
        <w:rPr>
          <w:rFonts w:hint="cs"/>
          <w:sz w:val="24"/>
          <w:szCs w:val="24"/>
          <w:rtl/>
        </w:rPr>
        <w:t xml:space="preserve">(כפי שסקרנו בשני השיעורים האחרונים) </w:t>
      </w:r>
      <w:r w:rsidRPr="00435302">
        <w:rPr>
          <w:rFonts w:hint="cs"/>
          <w:sz w:val="24"/>
          <w:szCs w:val="24"/>
          <w:rtl/>
        </w:rPr>
        <w:t xml:space="preserve">ניגוד מוחלט לחלק הראשון של מלכותו. </w:t>
      </w:r>
    </w:p>
    <w:p w14:paraId="6B547FF7" w14:textId="77777777" w:rsidR="000237B4" w:rsidRPr="00435302" w:rsidRDefault="000237B4" w:rsidP="000237B4">
      <w:pPr>
        <w:tabs>
          <w:tab w:val="right" w:pos="4620"/>
        </w:tabs>
        <w:rPr>
          <w:sz w:val="24"/>
          <w:szCs w:val="24"/>
          <w:rtl/>
        </w:rPr>
      </w:pPr>
      <w:r w:rsidRPr="00435302">
        <w:rPr>
          <w:rFonts w:hint="cs"/>
          <w:sz w:val="24"/>
          <w:szCs w:val="24"/>
          <w:rtl/>
        </w:rPr>
        <w:t xml:space="preserve">מעניין כי חלק זה מתואר באופן מפורט בדברי הימים ולא במלכים. אחרי מות יהוידע באו שרי יהודה </w:t>
      </w:r>
      <w:r>
        <w:rPr>
          <w:rFonts w:hint="cs"/>
          <w:sz w:val="24"/>
          <w:szCs w:val="24"/>
          <w:rtl/>
        </w:rPr>
        <w:t xml:space="preserve">להשתחוות </w:t>
      </w:r>
      <w:r w:rsidRPr="00435302">
        <w:rPr>
          <w:rFonts w:hint="cs"/>
          <w:sz w:val="24"/>
          <w:szCs w:val="24"/>
          <w:rtl/>
        </w:rPr>
        <w:t>למלך</w:t>
      </w:r>
      <w:r>
        <w:rPr>
          <w:rFonts w:hint="cs"/>
          <w:sz w:val="24"/>
          <w:szCs w:val="24"/>
          <w:rtl/>
        </w:rPr>
        <w:t>,</w:t>
      </w:r>
      <w:r w:rsidRPr="00435302">
        <w:rPr>
          <w:rFonts w:hint="cs"/>
          <w:sz w:val="24"/>
          <w:szCs w:val="24"/>
          <w:rtl/>
        </w:rPr>
        <w:t xml:space="preserve"> אז שמע המלך אליהם. ההדגשה המיוחדת שהשתחוו למלך מביאה את חז"ל לפרש זאת שעשוהו אלוה</w:t>
      </w:r>
      <w:r>
        <w:rPr>
          <w:rFonts w:hint="cs"/>
          <w:sz w:val="24"/>
          <w:szCs w:val="24"/>
          <w:rtl/>
        </w:rPr>
        <w:t xml:space="preserve">, </w:t>
      </w:r>
      <w:r w:rsidRPr="00435302">
        <w:rPr>
          <w:rFonts w:hint="cs"/>
          <w:sz w:val="24"/>
          <w:szCs w:val="24"/>
          <w:rtl/>
        </w:rPr>
        <w:t xml:space="preserve">הרבה מעבר </w:t>
      </w:r>
      <w:proofErr w:type="spellStart"/>
      <w:r w:rsidRPr="00435302">
        <w:rPr>
          <w:rFonts w:hint="cs"/>
          <w:sz w:val="24"/>
          <w:szCs w:val="24"/>
          <w:rtl/>
        </w:rPr>
        <w:t>להשתחויות</w:t>
      </w:r>
      <w:proofErr w:type="spellEnd"/>
      <w:r w:rsidRPr="00435302">
        <w:rPr>
          <w:rFonts w:hint="cs"/>
          <w:sz w:val="24"/>
          <w:szCs w:val="24"/>
          <w:rtl/>
        </w:rPr>
        <w:t xml:space="preserve"> המקובלות בהן כל אדם הבא למלך היה נוהג להשתחוות</w:t>
      </w:r>
      <w:r>
        <w:rPr>
          <w:rFonts w:hint="cs"/>
          <w:sz w:val="24"/>
          <w:szCs w:val="24"/>
          <w:rtl/>
        </w:rPr>
        <w:t>.</w:t>
      </w:r>
      <w:r>
        <w:rPr>
          <w:rStyle w:val="a6"/>
          <w:rtl/>
        </w:rPr>
        <w:footnoteReference w:id="2"/>
      </w:r>
      <w:r w:rsidRPr="00435302">
        <w:rPr>
          <w:rFonts w:hint="cs"/>
          <w:sz w:val="24"/>
          <w:szCs w:val="24"/>
          <w:rtl/>
        </w:rPr>
        <w:t xml:space="preserve"> </w:t>
      </w:r>
    </w:p>
    <w:p w14:paraId="23BE2643" w14:textId="77777777" w:rsidR="000237B4" w:rsidRPr="00435302" w:rsidRDefault="000237B4" w:rsidP="000237B4">
      <w:pPr>
        <w:tabs>
          <w:tab w:val="right" w:pos="4620"/>
        </w:tabs>
        <w:rPr>
          <w:sz w:val="24"/>
          <w:szCs w:val="24"/>
          <w:rtl/>
        </w:rPr>
      </w:pPr>
      <w:r w:rsidRPr="00435302">
        <w:rPr>
          <w:rFonts w:hint="cs"/>
          <w:sz w:val="24"/>
          <w:szCs w:val="24"/>
          <w:rtl/>
        </w:rPr>
        <w:t xml:space="preserve">וכך לשון המדרש </w:t>
      </w:r>
      <w:proofErr w:type="spellStart"/>
      <w:r w:rsidR="00086E49">
        <w:rPr>
          <w:rFonts w:hint="cs"/>
          <w:sz w:val="24"/>
          <w:szCs w:val="24"/>
          <w:rtl/>
        </w:rPr>
        <w:t>ב</w:t>
      </w:r>
      <w:r w:rsidRPr="00435302">
        <w:rPr>
          <w:rFonts w:hint="cs"/>
          <w:sz w:val="24"/>
          <w:szCs w:val="24"/>
          <w:rtl/>
        </w:rPr>
        <w:t>תנחומא</w:t>
      </w:r>
      <w:proofErr w:type="spellEnd"/>
      <w:r w:rsidR="00086E49">
        <w:rPr>
          <w:rFonts w:hint="cs"/>
          <w:sz w:val="24"/>
          <w:szCs w:val="24"/>
          <w:rtl/>
        </w:rPr>
        <w:t>:</w:t>
      </w:r>
    </w:p>
    <w:p w14:paraId="50CE91CF" w14:textId="77777777" w:rsidR="00086E49" w:rsidRDefault="000237B4" w:rsidP="000237B4">
      <w:pPr>
        <w:tabs>
          <w:tab w:val="right" w:pos="4620"/>
        </w:tabs>
        <w:ind w:left="720"/>
        <w:rPr>
          <w:sz w:val="24"/>
          <w:szCs w:val="24"/>
          <w:rtl/>
        </w:rPr>
      </w:pPr>
      <w:r w:rsidRPr="00435302">
        <w:rPr>
          <w:rFonts w:hint="cs"/>
          <w:sz w:val="24"/>
          <w:szCs w:val="24"/>
          <w:rtl/>
        </w:rPr>
        <w:t xml:space="preserve">"יואש עשה עצמו אלוה שנאמר </w:t>
      </w:r>
      <w:r w:rsidR="00086E49">
        <w:rPr>
          <w:rFonts w:hint="cs"/>
          <w:sz w:val="24"/>
          <w:szCs w:val="24"/>
          <w:rtl/>
        </w:rPr>
        <w:t>"</w:t>
      </w:r>
      <w:r w:rsidR="00086E49" w:rsidRPr="00086E49">
        <w:rPr>
          <w:sz w:val="24"/>
          <w:szCs w:val="24"/>
          <w:rtl/>
        </w:rPr>
        <w:t>וְאַחֲרֵי מוֹת יְהוֹיָדָע</w:t>
      </w:r>
      <w:r w:rsidR="00086E49">
        <w:rPr>
          <w:rFonts w:hint="cs"/>
          <w:sz w:val="24"/>
          <w:szCs w:val="24"/>
          <w:rtl/>
        </w:rPr>
        <w:t xml:space="preserve"> [</w:t>
      </w:r>
      <w:r w:rsidR="00086E49" w:rsidRPr="00086E49">
        <w:rPr>
          <w:sz w:val="24"/>
          <w:szCs w:val="24"/>
          <w:rtl/>
        </w:rPr>
        <w:t>בָּאוּ שָׂרֵי יְהוּדָה וַיִּשְׁתַּחֲווּ לַמֶּלֶךְ</w:t>
      </w:r>
      <w:r w:rsidR="00086E49">
        <w:rPr>
          <w:rFonts w:hint="cs"/>
          <w:sz w:val="24"/>
          <w:szCs w:val="24"/>
          <w:rtl/>
        </w:rPr>
        <w:t>]</w:t>
      </w:r>
      <w:r w:rsidR="00086E49" w:rsidRPr="00086E49">
        <w:rPr>
          <w:sz w:val="24"/>
          <w:szCs w:val="24"/>
          <w:rtl/>
        </w:rPr>
        <w:t xml:space="preserve"> </w:t>
      </w:r>
      <w:r w:rsidR="00086E49">
        <w:rPr>
          <w:rFonts w:hint="cs"/>
          <w:sz w:val="24"/>
          <w:szCs w:val="24"/>
          <w:rtl/>
        </w:rPr>
        <w:t xml:space="preserve">" </w:t>
      </w:r>
      <w:r w:rsidR="00086E49">
        <w:rPr>
          <w:rFonts w:hint="cs"/>
          <w:szCs w:val="20"/>
          <w:rtl/>
        </w:rPr>
        <w:t>(דברי הימים  כ"ד, י"ז)</w:t>
      </w:r>
      <w:r w:rsidRPr="00435302">
        <w:rPr>
          <w:rFonts w:hint="cs"/>
          <w:sz w:val="24"/>
          <w:szCs w:val="24"/>
          <w:rtl/>
        </w:rPr>
        <w:t>. אמרו לו אלוה אתה, אילולי שאתה אלוה לא היית עושה שש שנים בבית קודש הקודשים. כהן גדול לא היה נכנס אלא פעם אחת והיו הכל מתפללים עליו שיכנס בשלום, ואתה עשית שם שש שנים. אילולי שאתה אלוה לא היית חי.</w:t>
      </w:r>
      <w:r>
        <w:rPr>
          <w:rFonts w:hint="cs"/>
          <w:sz w:val="24"/>
          <w:szCs w:val="24"/>
          <w:rtl/>
        </w:rPr>
        <w:t xml:space="preserve"> </w:t>
      </w:r>
      <w:r w:rsidRPr="00435302">
        <w:rPr>
          <w:rFonts w:hint="cs"/>
          <w:sz w:val="24"/>
          <w:szCs w:val="24"/>
          <w:rtl/>
        </w:rPr>
        <w:t xml:space="preserve">באותה שעה קיבל מהם שנאמר </w:t>
      </w:r>
      <w:r w:rsidR="00086E49">
        <w:rPr>
          <w:rFonts w:hint="cs"/>
          <w:sz w:val="24"/>
          <w:szCs w:val="24"/>
          <w:rtl/>
        </w:rPr>
        <w:t>"</w:t>
      </w:r>
      <w:r w:rsidR="00086E49" w:rsidRPr="00086E49">
        <w:rPr>
          <w:sz w:val="24"/>
          <w:szCs w:val="24"/>
          <w:rtl/>
        </w:rPr>
        <w:t>אָז שָׁמַע הַמֶּלֶךְ אֲלֵיהֶם</w:t>
      </w:r>
      <w:r w:rsidR="00086E49">
        <w:rPr>
          <w:rFonts w:hint="cs"/>
          <w:sz w:val="24"/>
          <w:szCs w:val="24"/>
          <w:rtl/>
        </w:rPr>
        <w:t xml:space="preserve">" </w:t>
      </w:r>
      <w:r w:rsidR="00086E49">
        <w:rPr>
          <w:rFonts w:hint="cs"/>
          <w:szCs w:val="20"/>
          <w:rtl/>
        </w:rPr>
        <w:t>(דברי הימים  כ"ד, י"ז)</w:t>
      </w:r>
      <w:r>
        <w:rPr>
          <w:rFonts w:hint="cs"/>
          <w:sz w:val="24"/>
          <w:szCs w:val="24"/>
          <w:rtl/>
        </w:rPr>
        <w:t>.</w:t>
      </w:r>
      <w:r w:rsidR="00086E49">
        <w:rPr>
          <w:rFonts w:hint="cs"/>
          <w:sz w:val="24"/>
          <w:szCs w:val="24"/>
          <w:rtl/>
        </w:rPr>
        <w:t xml:space="preserve"> </w:t>
      </w:r>
      <w:r w:rsidRPr="00435302">
        <w:rPr>
          <w:rFonts w:hint="cs"/>
          <w:sz w:val="24"/>
          <w:szCs w:val="24"/>
          <w:rtl/>
        </w:rPr>
        <w:t xml:space="preserve">מיד הודיעו הקב"ה שהוא בשר ודם מה כתיב </w:t>
      </w:r>
      <w:r w:rsidR="00086E49">
        <w:rPr>
          <w:rFonts w:hint="cs"/>
          <w:sz w:val="24"/>
          <w:szCs w:val="24"/>
          <w:rtl/>
        </w:rPr>
        <w:t>"</w:t>
      </w:r>
      <w:r w:rsidR="00086E49">
        <w:rPr>
          <w:sz w:val="24"/>
          <w:szCs w:val="24"/>
          <w:rtl/>
        </w:rPr>
        <w:t>וְאֶת יוֹאָשׁ עָשׂוּ שְׁפָטִים</w:t>
      </w:r>
      <w:r w:rsidR="00086E49">
        <w:rPr>
          <w:rFonts w:hint="cs"/>
          <w:sz w:val="24"/>
          <w:szCs w:val="24"/>
          <w:rtl/>
        </w:rPr>
        <w:t>"</w:t>
      </w:r>
      <w:r w:rsidRPr="00435302">
        <w:rPr>
          <w:rFonts w:hint="cs"/>
          <w:sz w:val="24"/>
          <w:szCs w:val="24"/>
          <w:rtl/>
        </w:rPr>
        <w:t xml:space="preserve"> </w:t>
      </w:r>
      <w:r w:rsidR="00086E49">
        <w:rPr>
          <w:rFonts w:hint="cs"/>
          <w:szCs w:val="20"/>
          <w:rtl/>
        </w:rPr>
        <w:t xml:space="preserve">(דברי הימים  כ"ד, כ"ד) </w:t>
      </w:r>
      <w:r w:rsidRPr="00435302">
        <w:rPr>
          <w:rFonts w:hint="cs"/>
          <w:sz w:val="24"/>
          <w:szCs w:val="24"/>
          <w:rtl/>
        </w:rPr>
        <w:t xml:space="preserve">הרי </w:t>
      </w:r>
      <w:r w:rsidR="00086E49">
        <w:rPr>
          <w:rFonts w:hint="cs"/>
          <w:sz w:val="24"/>
          <w:szCs w:val="24"/>
          <w:rtl/>
        </w:rPr>
        <w:t>"</w:t>
      </w:r>
      <w:r w:rsidR="00086E49" w:rsidRPr="00086E49">
        <w:rPr>
          <w:sz w:val="24"/>
          <w:szCs w:val="24"/>
          <w:rtl/>
        </w:rPr>
        <w:t>יֵדְעוּ גוֹיִם אֱנוֹשׁ הֵמָּה סֶּלָה</w:t>
      </w:r>
      <w:r w:rsidR="00086E49">
        <w:rPr>
          <w:rFonts w:hint="cs"/>
          <w:sz w:val="24"/>
          <w:szCs w:val="24"/>
          <w:rtl/>
        </w:rPr>
        <w:t xml:space="preserve">" </w:t>
      </w:r>
      <w:r w:rsidR="00086E49">
        <w:rPr>
          <w:rFonts w:hint="cs"/>
          <w:szCs w:val="20"/>
          <w:rtl/>
        </w:rPr>
        <w:t>(תהילים ט', כ"א)</w:t>
      </w:r>
      <w:r w:rsidR="00086E49">
        <w:rPr>
          <w:rFonts w:hint="cs"/>
          <w:sz w:val="24"/>
          <w:szCs w:val="24"/>
          <w:rtl/>
        </w:rPr>
        <w:t>"</w:t>
      </w:r>
      <w:r w:rsidR="00086E49">
        <w:rPr>
          <w:sz w:val="24"/>
          <w:szCs w:val="24"/>
          <w:rtl/>
        </w:rPr>
        <w:tab/>
      </w:r>
      <w:r w:rsidR="00086E49">
        <w:rPr>
          <w:rFonts w:hint="cs"/>
          <w:szCs w:val="20"/>
          <w:rtl/>
        </w:rPr>
        <w:t>(</w:t>
      </w:r>
      <w:proofErr w:type="spellStart"/>
      <w:r w:rsidR="00086E49">
        <w:rPr>
          <w:rFonts w:hint="cs"/>
          <w:szCs w:val="20"/>
          <w:rtl/>
        </w:rPr>
        <w:t>תנחומא</w:t>
      </w:r>
      <w:proofErr w:type="spellEnd"/>
      <w:r w:rsidR="00086E49">
        <w:rPr>
          <w:rFonts w:hint="cs"/>
          <w:szCs w:val="20"/>
          <w:rtl/>
        </w:rPr>
        <w:t xml:space="preserve"> (בובר) </w:t>
      </w:r>
      <w:proofErr w:type="spellStart"/>
      <w:r w:rsidR="00086E49">
        <w:rPr>
          <w:rFonts w:hint="cs"/>
          <w:szCs w:val="20"/>
          <w:rtl/>
        </w:rPr>
        <w:t>וארא</w:t>
      </w:r>
      <w:proofErr w:type="spellEnd"/>
      <w:r w:rsidR="00086E49">
        <w:rPr>
          <w:rFonts w:hint="cs"/>
          <w:szCs w:val="20"/>
          <w:rtl/>
        </w:rPr>
        <w:t xml:space="preserve"> ט"ז)</w:t>
      </w:r>
      <w:r w:rsidRPr="00435302">
        <w:rPr>
          <w:rFonts w:hint="cs"/>
          <w:sz w:val="24"/>
          <w:szCs w:val="24"/>
          <w:rtl/>
        </w:rPr>
        <w:t>.</w:t>
      </w:r>
      <w:r w:rsidR="00086E49">
        <w:rPr>
          <w:rStyle w:val="a6"/>
          <w:rtl/>
        </w:rPr>
        <w:footnoteReference w:id="3"/>
      </w:r>
    </w:p>
    <w:p w14:paraId="1FBC9841" w14:textId="77777777" w:rsidR="000237B4" w:rsidRDefault="000237B4" w:rsidP="00086E49">
      <w:pPr>
        <w:tabs>
          <w:tab w:val="right" w:pos="4620"/>
        </w:tabs>
        <w:rPr>
          <w:sz w:val="24"/>
          <w:szCs w:val="24"/>
          <w:rtl/>
        </w:rPr>
      </w:pPr>
      <w:r>
        <w:rPr>
          <w:rFonts w:hint="cs"/>
          <w:sz w:val="24"/>
          <w:szCs w:val="24"/>
          <w:rtl/>
        </w:rPr>
        <w:t>הכתוב קושר באופן ישיר בין גידולו של יהואש בקודש הקודשים במשך שש שנים לבין הפיכת עצמו לאלוה</w:t>
      </w:r>
      <w:r w:rsidR="00086E49">
        <w:rPr>
          <w:rFonts w:hint="cs"/>
          <w:sz w:val="24"/>
          <w:szCs w:val="24"/>
          <w:rtl/>
        </w:rPr>
        <w:t>.</w:t>
      </w:r>
    </w:p>
    <w:p w14:paraId="2129B83A" w14:textId="637B6FC3" w:rsidR="000237B4" w:rsidRDefault="000237B4" w:rsidP="000237B4">
      <w:pPr>
        <w:tabs>
          <w:tab w:val="right" w:pos="4620"/>
        </w:tabs>
        <w:rPr>
          <w:sz w:val="24"/>
          <w:szCs w:val="24"/>
          <w:rtl/>
        </w:rPr>
      </w:pPr>
      <w:r>
        <w:rPr>
          <w:rFonts w:hint="cs"/>
          <w:sz w:val="24"/>
          <w:szCs w:val="24"/>
          <w:rtl/>
        </w:rPr>
        <w:t>בהגדרה קוד</w:t>
      </w:r>
      <w:r w:rsidR="00086E49">
        <w:rPr>
          <w:rFonts w:hint="cs"/>
          <w:sz w:val="24"/>
          <w:szCs w:val="24"/>
          <w:rtl/>
        </w:rPr>
        <w:t>ש הקדשים הינו המרחב בבית ה' המיי</w:t>
      </w:r>
      <w:r>
        <w:rPr>
          <w:rFonts w:hint="cs"/>
          <w:sz w:val="24"/>
          <w:szCs w:val="24"/>
          <w:rtl/>
        </w:rPr>
        <w:t>צג יותר מכל את מקום מושבו של הקב"ה,</w:t>
      </w:r>
      <w:r w:rsidR="00086E49">
        <w:rPr>
          <w:rFonts w:hint="cs"/>
          <w:sz w:val="24"/>
          <w:szCs w:val="24"/>
          <w:rtl/>
        </w:rPr>
        <w:t xml:space="preserve"> </w:t>
      </w:r>
      <w:r>
        <w:rPr>
          <w:rFonts w:hint="cs"/>
          <w:sz w:val="24"/>
          <w:szCs w:val="24"/>
          <w:rtl/>
        </w:rPr>
        <w:t xml:space="preserve">והארון והכפורת את מקום </w:t>
      </w:r>
      <w:proofErr w:type="spellStart"/>
      <w:r>
        <w:rPr>
          <w:rFonts w:hint="cs"/>
          <w:sz w:val="24"/>
          <w:szCs w:val="24"/>
          <w:rtl/>
        </w:rPr>
        <w:t>כסא</w:t>
      </w:r>
      <w:proofErr w:type="spellEnd"/>
      <w:r>
        <w:rPr>
          <w:rFonts w:hint="cs"/>
          <w:sz w:val="24"/>
          <w:szCs w:val="24"/>
          <w:rtl/>
        </w:rPr>
        <w:t xml:space="preserve"> מלכותו. </w:t>
      </w:r>
      <w:r w:rsidR="00543A52">
        <w:rPr>
          <w:rFonts w:hint="cs"/>
          <w:sz w:val="24"/>
          <w:szCs w:val="24"/>
          <w:rtl/>
        </w:rPr>
        <w:t>חשוב לציין</w:t>
      </w:r>
      <w:r>
        <w:rPr>
          <w:rFonts w:hint="cs"/>
          <w:sz w:val="24"/>
          <w:szCs w:val="24"/>
          <w:rtl/>
        </w:rPr>
        <w:t xml:space="preserve"> שהכלים המצויים בקודש </w:t>
      </w:r>
      <w:r w:rsidR="00086E49">
        <w:rPr>
          <w:rFonts w:hint="cs"/>
          <w:sz w:val="24"/>
          <w:szCs w:val="24"/>
          <w:rtl/>
        </w:rPr>
        <w:t xml:space="preserve">הקודשים אינם כלים בהם האדם עובד </w:t>
      </w:r>
      <w:r w:rsidR="00086E49">
        <w:rPr>
          <w:sz w:val="24"/>
          <w:szCs w:val="24"/>
          <w:rtl/>
        </w:rPr>
        <w:t>–</w:t>
      </w:r>
      <w:r w:rsidR="00086E49">
        <w:rPr>
          <w:rFonts w:hint="cs"/>
          <w:sz w:val="24"/>
          <w:szCs w:val="24"/>
          <w:rtl/>
        </w:rPr>
        <w:t xml:space="preserve"> </w:t>
      </w:r>
      <w:r>
        <w:rPr>
          <w:rFonts w:hint="cs"/>
          <w:sz w:val="24"/>
          <w:szCs w:val="24"/>
          <w:rtl/>
        </w:rPr>
        <w:t>לא הארון</w:t>
      </w:r>
      <w:r w:rsidR="00086E49">
        <w:rPr>
          <w:rFonts w:hint="cs"/>
          <w:sz w:val="24"/>
          <w:szCs w:val="24"/>
          <w:rtl/>
        </w:rPr>
        <w:t>,</w:t>
      </w:r>
      <w:r>
        <w:rPr>
          <w:rFonts w:hint="cs"/>
          <w:sz w:val="24"/>
          <w:szCs w:val="24"/>
          <w:rtl/>
        </w:rPr>
        <w:t xml:space="preserve"> לא הכפורת</w:t>
      </w:r>
      <w:r w:rsidR="00086E49">
        <w:rPr>
          <w:rFonts w:hint="cs"/>
          <w:sz w:val="24"/>
          <w:szCs w:val="24"/>
          <w:rtl/>
        </w:rPr>
        <w:t xml:space="preserve"> ולא הכרובים</w:t>
      </w:r>
      <w:r w:rsidR="00543A52">
        <w:rPr>
          <w:rFonts w:hint="cs"/>
          <w:sz w:val="24"/>
          <w:szCs w:val="24"/>
          <w:rtl/>
        </w:rPr>
        <w:t>.</w:t>
      </w:r>
      <w:r w:rsidR="005E465E">
        <w:rPr>
          <w:rFonts w:hint="cs"/>
          <w:sz w:val="24"/>
          <w:szCs w:val="24"/>
          <w:rtl/>
        </w:rPr>
        <w:t xml:space="preserve"> </w:t>
      </w:r>
      <w:r w:rsidR="00543A52">
        <w:rPr>
          <w:rFonts w:hint="cs"/>
          <w:sz w:val="24"/>
          <w:szCs w:val="24"/>
          <w:rtl/>
        </w:rPr>
        <w:t>הם לא</w:t>
      </w:r>
      <w:r w:rsidR="00086E49">
        <w:rPr>
          <w:rFonts w:hint="cs"/>
          <w:sz w:val="24"/>
          <w:szCs w:val="24"/>
          <w:rtl/>
        </w:rPr>
        <w:t xml:space="preserve"> משמשים לעבודה כלשהי</w:t>
      </w:r>
      <w:r>
        <w:rPr>
          <w:rFonts w:hint="cs"/>
          <w:sz w:val="24"/>
          <w:szCs w:val="24"/>
          <w:rtl/>
        </w:rPr>
        <w:t xml:space="preserve">. כשכהן גדול נכנס ביום הכיפורים להקטיר קטורת, להזות את דם הפר ואת דם השעיר ולהוציא את הכף המחתה אין הוא עובד בעזרת הכלים. לכל היותר הוא מקטיר את הקטורת בין שני </w:t>
      </w:r>
      <w:r w:rsidR="00543A52">
        <w:rPr>
          <w:rFonts w:hint="cs"/>
          <w:sz w:val="24"/>
          <w:szCs w:val="24"/>
          <w:rtl/>
        </w:rPr>
        <w:t>הבדים</w:t>
      </w:r>
      <w:r>
        <w:rPr>
          <w:rFonts w:hint="cs"/>
          <w:sz w:val="24"/>
          <w:szCs w:val="24"/>
          <w:rtl/>
        </w:rPr>
        <w:t xml:space="preserve"> ומזה את הדם בין שני הכרובים.</w:t>
      </w:r>
      <w:r w:rsidR="00086E49">
        <w:rPr>
          <w:rFonts w:hint="cs"/>
          <w:sz w:val="24"/>
          <w:szCs w:val="24"/>
          <w:rtl/>
        </w:rPr>
        <w:t xml:space="preserve"> </w:t>
      </w:r>
      <w:r>
        <w:rPr>
          <w:rFonts w:hint="cs"/>
          <w:sz w:val="24"/>
          <w:szCs w:val="24"/>
          <w:rtl/>
        </w:rPr>
        <w:t xml:space="preserve">מימי יאשיהו ועד חורבן הבית השני כשנגנזו הארון, הכפורת </w:t>
      </w:r>
      <w:r>
        <w:rPr>
          <w:rFonts w:hint="cs"/>
          <w:sz w:val="24"/>
          <w:szCs w:val="24"/>
          <w:rtl/>
        </w:rPr>
        <w:t>והכרובים, קדש הקדשים היה חדר ריק ולא היה שום תחליף לכלים שהיו מצויים בו קודם</w:t>
      </w:r>
      <w:r w:rsidR="00086E49">
        <w:rPr>
          <w:rFonts w:hint="cs"/>
          <w:sz w:val="24"/>
          <w:szCs w:val="24"/>
          <w:rtl/>
        </w:rPr>
        <w:t>.</w:t>
      </w:r>
    </w:p>
    <w:p w14:paraId="588D4EE7" w14:textId="77777777" w:rsidR="00086E49" w:rsidRDefault="00086E49" w:rsidP="000237B4">
      <w:pPr>
        <w:tabs>
          <w:tab w:val="right" w:pos="4620"/>
        </w:tabs>
        <w:rPr>
          <w:sz w:val="24"/>
          <w:szCs w:val="24"/>
          <w:rtl/>
        </w:rPr>
      </w:pPr>
    </w:p>
    <w:p w14:paraId="4018D8D9" w14:textId="77777777" w:rsidR="000237B4" w:rsidRPr="00A367DC" w:rsidRDefault="000237B4" w:rsidP="00A367DC">
      <w:pPr>
        <w:tabs>
          <w:tab w:val="right" w:pos="4620"/>
        </w:tabs>
        <w:jc w:val="center"/>
        <w:rPr>
          <w:rFonts w:asciiTheme="minorBidi" w:hAnsiTheme="minorBidi" w:cstheme="minorBidi"/>
          <w:b/>
          <w:bCs/>
          <w:sz w:val="24"/>
          <w:szCs w:val="24"/>
          <w:rtl/>
        </w:rPr>
      </w:pPr>
      <w:r w:rsidRPr="00A367DC">
        <w:rPr>
          <w:rFonts w:asciiTheme="minorBidi" w:hAnsiTheme="minorBidi" w:cstheme="minorBidi"/>
          <w:b/>
          <w:bCs/>
          <w:sz w:val="24"/>
          <w:szCs w:val="24"/>
          <w:rtl/>
        </w:rPr>
        <w:t>בית ה' כארמון מלכותו של הקב"ה</w:t>
      </w:r>
    </w:p>
    <w:p w14:paraId="1443CA03" w14:textId="77777777" w:rsidR="000237B4" w:rsidRPr="008F3117" w:rsidRDefault="000237B4" w:rsidP="000237B4">
      <w:pPr>
        <w:tabs>
          <w:tab w:val="right" w:pos="4620"/>
        </w:tabs>
        <w:rPr>
          <w:sz w:val="24"/>
          <w:szCs w:val="24"/>
          <w:rtl/>
        </w:rPr>
      </w:pPr>
      <w:r w:rsidRPr="008F3117">
        <w:rPr>
          <w:rFonts w:hint="cs"/>
          <w:sz w:val="24"/>
          <w:szCs w:val="24"/>
          <w:rtl/>
        </w:rPr>
        <w:t>ככל שנראה</w:t>
      </w:r>
      <w:r>
        <w:rPr>
          <w:rFonts w:hint="cs"/>
          <w:sz w:val="24"/>
          <w:szCs w:val="24"/>
          <w:rtl/>
        </w:rPr>
        <w:t xml:space="preserve"> את קודש הקודשים יותר כמקום מושבו של מלך מלכי המלכים, ניתן יהיה לראות במקדש כולו את הבית המבטא את מקום מלכותו.</w:t>
      </w:r>
      <w:r w:rsidR="00A367DC">
        <w:rPr>
          <w:rFonts w:hint="cs"/>
          <w:sz w:val="24"/>
          <w:szCs w:val="24"/>
          <w:rtl/>
        </w:rPr>
        <w:t xml:space="preserve"> </w:t>
      </w:r>
      <w:r>
        <w:rPr>
          <w:rFonts w:hint="cs"/>
          <w:sz w:val="24"/>
          <w:szCs w:val="24"/>
          <w:rtl/>
        </w:rPr>
        <w:t>הדימוי המופיע בחלק מן הנביאים "</w:t>
      </w:r>
      <w:r w:rsidR="00A367DC" w:rsidRPr="00A367DC">
        <w:rPr>
          <w:sz w:val="24"/>
          <w:szCs w:val="24"/>
          <w:rtl/>
        </w:rPr>
        <w:t>אֲרוֹן בְּרִית</w:t>
      </w:r>
      <w:r w:rsidR="00A367DC">
        <w:rPr>
          <w:sz w:val="24"/>
          <w:szCs w:val="24"/>
          <w:rtl/>
        </w:rPr>
        <w:t xml:space="preserve"> ה' צְבָאוֹ</w:t>
      </w:r>
      <w:r w:rsidR="00A367DC">
        <w:rPr>
          <w:rFonts w:hint="cs"/>
          <w:sz w:val="24"/>
          <w:szCs w:val="24"/>
          <w:rtl/>
        </w:rPr>
        <w:t>-</w:t>
      </w:r>
      <w:r w:rsidR="00A367DC">
        <w:rPr>
          <w:sz w:val="24"/>
          <w:szCs w:val="24"/>
          <w:rtl/>
        </w:rPr>
        <w:t>ת יֹשֵׁב הַכְּרֻבִים</w:t>
      </w:r>
      <w:r>
        <w:rPr>
          <w:rFonts w:hint="cs"/>
          <w:sz w:val="24"/>
          <w:szCs w:val="24"/>
          <w:rtl/>
        </w:rPr>
        <w:t xml:space="preserve">" </w:t>
      </w:r>
      <w:r w:rsidRPr="00A367DC">
        <w:rPr>
          <w:rFonts w:hint="cs"/>
          <w:szCs w:val="20"/>
          <w:rtl/>
        </w:rPr>
        <w:t>(שמואל א, ד, ד)</w:t>
      </w:r>
      <w:r w:rsidR="00A367DC">
        <w:rPr>
          <w:rFonts w:hint="cs"/>
          <w:sz w:val="24"/>
          <w:szCs w:val="24"/>
          <w:rtl/>
        </w:rPr>
        <w:t xml:space="preserve"> </w:t>
      </w:r>
      <w:r>
        <w:rPr>
          <w:rFonts w:hint="cs"/>
          <w:sz w:val="24"/>
          <w:szCs w:val="24"/>
          <w:rtl/>
        </w:rPr>
        <w:t>מצביע לכאורה על הכרובים כמקום מושב.</w:t>
      </w:r>
      <w:r w:rsidR="00A367DC">
        <w:rPr>
          <w:rFonts w:hint="cs"/>
          <w:sz w:val="24"/>
          <w:szCs w:val="24"/>
          <w:rtl/>
        </w:rPr>
        <w:t xml:space="preserve"> </w:t>
      </w:r>
      <w:r>
        <w:rPr>
          <w:rFonts w:hint="cs"/>
          <w:sz w:val="24"/>
          <w:szCs w:val="24"/>
          <w:rtl/>
        </w:rPr>
        <w:t xml:space="preserve">מה יותר מתאים מאשר </w:t>
      </w:r>
      <w:proofErr w:type="spellStart"/>
      <w:r>
        <w:rPr>
          <w:rFonts w:hint="cs"/>
          <w:sz w:val="24"/>
          <w:szCs w:val="24"/>
          <w:rtl/>
        </w:rPr>
        <w:t>כסא</w:t>
      </w:r>
      <w:proofErr w:type="spellEnd"/>
      <w:r>
        <w:rPr>
          <w:rFonts w:hint="cs"/>
          <w:sz w:val="24"/>
          <w:szCs w:val="24"/>
          <w:rtl/>
        </w:rPr>
        <w:t xml:space="preserve"> מלכות בחדר הפנימי המקודש ביותר של הארמון? אמנם במקדשים בהם ה</w:t>
      </w:r>
      <w:r w:rsidR="00A367DC">
        <w:rPr>
          <w:rFonts w:hint="cs"/>
          <w:sz w:val="24"/>
          <w:szCs w:val="24"/>
          <w:rtl/>
        </w:rPr>
        <w:t>י</w:t>
      </w:r>
      <w:r>
        <w:rPr>
          <w:rFonts w:hint="cs"/>
          <w:sz w:val="24"/>
          <w:szCs w:val="24"/>
          <w:rtl/>
        </w:rPr>
        <w:t xml:space="preserve">יתה עבודה זרה היה </w:t>
      </w:r>
      <w:proofErr w:type="spellStart"/>
      <w:r>
        <w:rPr>
          <w:rFonts w:hint="cs"/>
          <w:sz w:val="24"/>
          <w:szCs w:val="24"/>
          <w:rtl/>
        </w:rPr>
        <w:t>כסא</w:t>
      </w:r>
      <w:proofErr w:type="spellEnd"/>
      <w:r>
        <w:rPr>
          <w:rFonts w:hint="cs"/>
          <w:sz w:val="24"/>
          <w:szCs w:val="24"/>
          <w:rtl/>
        </w:rPr>
        <w:t xml:space="preserve"> ממש ועליו פסל ואילו במשכן ובמקדש לא היה </w:t>
      </w:r>
      <w:proofErr w:type="spellStart"/>
      <w:r>
        <w:rPr>
          <w:rFonts w:hint="cs"/>
          <w:sz w:val="24"/>
          <w:szCs w:val="24"/>
          <w:rtl/>
        </w:rPr>
        <w:t>כסא</w:t>
      </w:r>
      <w:proofErr w:type="spellEnd"/>
      <w:r>
        <w:rPr>
          <w:rFonts w:hint="cs"/>
          <w:sz w:val="24"/>
          <w:szCs w:val="24"/>
          <w:rtl/>
        </w:rPr>
        <w:t xml:space="preserve"> ממש אלא הכרובים עצמם שימשו כמקום מושב ואילו מעליהם אין כלום. במובן הזה, הבנה זאת של הכרובים </w:t>
      </w:r>
      <w:proofErr w:type="spellStart"/>
      <w:r>
        <w:rPr>
          <w:rFonts w:hint="cs"/>
          <w:sz w:val="24"/>
          <w:szCs w:val="24"/>
          <w:rtl/>
        </w:rPr>
        <w:t>ככסא</w:t>
      </w:r>
      <w:proofErr w:type="spellEnd"/>
      <w:r>
        <w:rPr>
          <w:rFonts w:hint="cs"/>
          <w:sz w:val="24"/>
          <w:szCs w:val="24"/>
          <w:rtl/>
        </w:rPr>
        <w:t xml:space="preserve"> מלכות מטביעה את חותמה על הבנת מהות קודש הקודשים ועל המקדש בכלליותו כארמון מלכותו.</w:t>
      </w:r>
      <w:r w:rsidR="00A367DC">
        <w:rPr>
          <w:rFonts w:hint="cs"/>
          <w:sz w:val="24"/>
          <w:szCs w:val="24"/>
          <w:rtl/>
        </w:rPr>
        <w:t xml:space="preserve"> </w:t>
      </w:r>
      <w:r>
        <w:rPr>
          <w:rFonts w:hint="cs"/>
          <w:sz w:val="24"/>
          <w:szCs w:val="24"/>
          <w:rtl/>
        </w:rPr>
        <w:t xml:space="preserve">ארמון המלך הבנוי כולו כארמון ובו חדר פנימי ושם מקום </w:t>
      </w:r>
      <w:proofErr w:type="spellStart"/>
      <w:r>
        <w:rPr>
          <w:rFonts w:hint="cs"/>
          <w:sz w:val="24"/>
          <w:szCs w:val="24"/>
          <w:rtl/>
        </w:rPr>
        <w:t>כסא</w:t>
      </w:r>
      <w:proofErr w:type="spellEnd"/>
      <w:r>
        <w:rPr>
          <w:rFonts w:hint="cs"/>
          <w:sz w:val="24"/>
          <w:szCs w:val="24"/>
          <w:rtl/>
        </w:rPr>
        <w:t xml:space="preserve"> המלכות</w:t>
      </w:r>
      <w:r w:rsidR="00A367DC">
        <w:rPr>
          <w:rFonts w:hint="cs"/>
          <w:sz w:val="24"/>
          <w:szCs w:val="24"/>
          <w:rtl/>
        </w:rPr>
        <w:t>,</w:t>
      </w:r>
      <w:r>
        <w:rPr>
          <w:rFonts w:hint="cs"/>
          <w:sz w:val="24"/>
          <w:szCs w:val="24"/>
          <w:rtl/>
        </w:rPr>
        <w:t xml:space="preserve"> וחדר חיצוני יותר</w:t>
      </w:r>
      <w:r w:rsidR="00A367DC">
        <w:rPr>
          <w:rFonts w:hint="cs"/>
          <w:sz w:val="24"/>
          <w:szCs w:val="24"/>
          <w:rtl/>
        </w:rPr>
        <w:t xml:space="preserve"> </w:t>
      </w:r>
      <w:r w:rsidR="00A367DC">
        <w:rPr>
          <w:sz w:val="24"/>
          <w:szCs w:val="24"/>
          <w:rtl/>
        </w:rPr>
        <w:t>–</w:t>
      </w:r>
      <w:r>
        <w:rPr>
          <w:rFonts w:hint="cs"/>
          <w:sz w:val="24"/>
          <w:szCs w:val="24"/>
          <w:rtl/>
        </w:rPr>
        <w:t xml:space="preserve"> ההיכל</w:t>
      </w:r>
      <w:r w:rsidR="00A367DC">
        <w:rPr>
          <w:rFonts w:hint="cs"/>
          <w:sz w:val="24"/>
          <w:szCs w:val="24"/>
          <w:rtl/>
        </w:rPr>
        <w:t>,</w:t>
      </w:r>
      <w:r>
        <w:rPr>
          <w:rFonts w:hint="cs"/>
          <w:sz w:val="24"/>
          <w:szCs w:val="24"/>
          <w:rtl/>
        </w:rPr>
        <w:t xml:space="preserve"> ובו כלי הבית המופעלים על ידי עבדי המלך </w:t>
      </w:r>
      <w:proofErr w:type="spellStart"/>
      <w:r>
        <w:rPr>
          <w:rFonts w:hint="cs"/>
          <w:sz w:val="24"/>
          <w:szCs w:val="24"/>
          <w:rtl/>
        </w:rPr>
        <w:t>הכהנים</w:t>
      </w:r>
      <w:proofErr w:type="spellEnd"/>
      <w:r>
        <w:rPr>
          <w:rFonts w:hint="cs"/>
          <w:sz w:val="24"/>
          <w:szCs w:val="24"/>
          <w:rtl/>
        </w:rPr>
        <w:t>.</w:t>
      </w:r>
      <w:r w:rsidR="00A367DC">
        <w:rPr>
          <w:rFonts w:hint="cs"/>
          <w:sz w:val="24"/>
          <w:szCs w:val="24"/>
          <w:rtl/>
        </w:rPr>
        <w:t xml:space="preserve"> </w:t>
      </w:r>
      <w:r>
        <w:rPr>
          <w:rFonts w:hint="cs"/>
          <w:sz w:val="24"/>
          <w:szCs w:val="24"/>
          <w:rtl/>
        </w:rPr>
        <w:t>בחינה זו מתגלה בהיבטים שונים ומגוונים של עבודת המקדש.</w:t>
      </w:r>
      <w:r w:rsidR="00A367DC">
        <w:rPr>
          <w:rStyle w:val="a6"/>
          <w:rtl/>
        </w:rPr>
        <w:footnoteReference w:id="4"/>
      </w:r>
    </w:p>
    <w:p w14:paraId="07A98C04" w14:textId="77777777" w:rsidR="00A367DC" w:rsidRDefault="00A367DC" w:rsidP="000237B4">
      <w:pPr>
        <w:tabs>
          <w:tab w:val="right" w:pos="4620"/>
        </w:tabs>
        <w:rPr>
          <w:sz w:val="24"/>
          <w:szCs w:val="24"/>
          <w:rtl/>
        </w:rPr>
      </w:pPr>
    </w:p>
    <w:p w14:paraId="0E6D2E67" w14:textId="77777777" w:rsidR="000237B4" w:rsidRPr="00A367DC" w:rsidRDefault="000237B4" w:rsidP="00A367DC">
      <w:pPr>
        <w:tabs>
          <w:tab w:val="right" w:pos="4620"/>
        </w:tabs>
        <w:jc w:val="center"/>
        <w:rPr>
          <w:rFonts w:asciiTheme="minorBidi" w:hAnsiTheme="minorBidi" w:cstheme="minorBidi"/>
          <w:b/>
          <w:bCs/>
          <w:sz w:val="24"/>
          <w:szCs w:val="24"/>
          <w:rtl/>
        </w:rPr>
      </w:pPr>
      <w:r w:rsidRPr="00A367DC">
        <w:rPr>
          <w:rFonts w:asciiTheme="minorBidi" w:hAnsiTheme="minorBidi" w:cstheme="minorBidi"/>
          <w:b/>
          <w:bCs/>
          <w:sz w:val="24"/>
          <w:szCs w:val="24"/>
          <w:rtl/>
        </w:rPr>
        <w:t>ביטויי מלכות בעבודת המקדש ובהלכותיו</w:t>
      </w:r>
    </w:p>
    <w:p w14:paraId="0D99DAB2" w14:textId="77777777" w:rsidR="000237B4" w:rsidRDefault="000237B4" w:rsidP="000237B4">
      <w:pPr>
        <w:tabs>
          <w:tab w:val="right" w:pos="4620"/>
        </w:tabs>
        <w:rPr>
          <w:sz w:val="24"/>
          <w:szCs w:val="24"/>
          <w:rtl/>
        </w:rPr>
      </w:pPr>
      <w:r>
        <w:rPr>
          <w:rFonts w:hint="cs"/>
          <w:sz w:val="24"/>
          <w:szCs w:val="24"/>
          <w:rtl/>
        </w:rPr>
        <w:t xml:space="preserve">מספר מצוות ועבודות הנהוגות במקדש קשורות </w:t>
      </w:r>
      <w:r w:rsidR="00A367DC">
        <w:rPr>
          <w:rFonts w:hint="cs"/>
          <w:sz w:val="24"/>
          <w:szCs w:val="24"/>
          <w:rtl/>
        </w:rPr>
        <w:t>במהותן לאופי המקום כמקום מלכות:</w:t>
      </w:r>
    </w:p>
    <w:p w14:paraId="626797C2" w14:textId="77777777" w:rsidR="000237B4" w:rsidRDefault="003C3CE4" w:rsidP="000237B4">
      <w:pPr>
        <w:tabs>
          <w:tab w:val="right" w:pos="4620"/>
        </w:tabs>
        <w:rPr>
          <w:sz w:val="24"/>
          <w:szCs w:val="24"/>
          <w:rtl/>
        </w:rPr>
      </w:pPr>
      <w:r>
        <w:rPr>
          <w:sz w:val="24"/>
          <w:szCs w:val="24"/>
          <w:rtl/>
        </w:rPr>
        <w:t>–</w:t>
      </w:r>
      <w:r w:rsidR="00A367DC">
        <w:rPr>
          <w:rFonts w:hint="cs"/>
          <w:sz w:val="24"/>
          <w:szCs w:val="24"/>
          <w:rtl/>
        </w:rPr>
        <w:t xml:space="preserve"> </w:t>
      </w:r>
      <w:r w:rsidR="000237B4" w:rsidRPr="00B8720E">
        <w:rPr>
          <w:rFonts w:hint="cs"/>
          <w:b/>
          <w:bCs/>
          <w:sz w:val="24"/>
          <w:szCs w:val="24"/>
          <w:rtl/>
        </w:rPr>
        <w:t>מצוות מורא מקדש ומצוות השתחוויה</w:t>
      </w:r>
      <w:r w:rsidR="000237B4">
        <w:rPr>
          <w:rFonts w:hint="cs"/>
          <w:b/>
          <w:bCs/>
          <w:sz w:val="24"/>
          <w:szCs w:val="24"/>
          <w:rtl/>
        </w:rPr>
        <w:t xml:space="preserve"> </w:t>
      </w:r>
      <w:r w:rsidR="000237B4">
        <w:rPr>
          <w:rFonts w:hint="cs"/>
          <w:sz w:val="24"/>
          <w:szCs w:val="24"/>
          <w:rtl/>
        </w:rPr>
        <w:t>בפישוט ידיים ורגליים</w:t>
      </w:r>
      <w:r w:rsidR="00A367DC">
        <w:rPr>
          <w:rFonts w:hint="cs"/>
          <w:sz w:val="24"/>
          <w:szCs w:val="24"/>
          <w:rtl/>
        </w:rPr>
        <w:t xml:space="preserve"> </w:t>
      </w:r>
      <w:r w:rsidR="00A367DC">
        <w:rPr>
          <w:sz w:val="24"/>
          <w:szCs w:val="24"/>
          <w:rtl/>
        </w:rPr>
        <w:t>–</w:t>
      </w:r>
      <w:r w:rsidR="000237B4">
        <w:rPr>
          <w:rFonts w:hint="cs"/>
          <w:sz w:val="24"/>
          <w:szCs w:val="24"/>
          <w:rtl/>
        </w:rPr>
        <w:t xml:space="preserve"> ביטוי לביטול עצמי מוחלט בפני מקור הכל </w:t>
      </w:r>
      <w:r w:rsidR="000237B4">
        <w:rPr>
          <w:sz w:val="24"/>
          <w:szCs w:val="24"/>
          <w:rtl/>
        </w:rPr>
        <w:t>–</w:t>
      </w:r>
      <w:r w:rsidR="000237B4">
        <w:rPr>
          <w:rFonts w:hint="cs"/>
          <w:sz w:val="24"/>
          <w:szCs w:val="24"/>
          <w:rtl/>
        </w:rPr>
        <w:t xml:space="preserve"> מבטאות את תחושת האדם כי הוא בביתו של מלך העולם. </w:t>
      </w:r>
    </w:p>
    <w:p w14:paraId="3B35D70D" w14:textId="77777777" w:rsidR="000237B4" w:rsidRDefault="003C3CE4" w:rsidP="000237B4">
      <w:pPr>
        <w:tabs>
          <w:tab w:val="right" w:pos="4620"/>
        </w:tabs>
        <w:rPr>
          <w:sz w:val="24"/>
          <w:szCs w:val="24"/>
          <w:rtl/>
        </w:rPr>
      </w:pPr>
      <w:r>
        <w:rPr>
          <w:sz w:val="24"/>
          <w:szCs w:val="24"/>
          <w:rtl/>
        </w:rPr>
        <w:t>–</w:t>
      </w:r>
      <w:r>
        <w:rPr>
          <w:rFonts w:hint="cs"/>
          <w:sz w:val="24"/>
          <w:szCs w:val="24"/>
          <w:rtl/>
        </w:rPr>
        <w:t xml:space="preserve"> </w:t>
      </w:r>
      <w:r w:rsidR="000237B4">
        <w:rPr>
          <w:rFonts w:hint="cs"/>
          <w:sz w:val="24"/>
          <w:szCs w:val="24"/>
          <w:rtl/>
        </w:rPr>
        <w:t xml:space="preserve">אחד הטעמים המובאים </w:t>
      </w:r>
      <w:r w:rsidR="000237B4" w:rsidRPr="00B8720E">
        <w:rPr>
          <w:rFonts w:hint="cs"/>
          <w:b/>
          <w:bCs/>
          <w:sz w:val="24"/>
          <w:szCs w:val="24"/>
          <w:rtl/>
        </w:rPr>
        <w:t>למצות שמירת המקדש</w:t>
      </w:r>
      <w:r w:rsidR="000237B4">
        <w:rPr>
          <w:rFonts w:hint="cs"/>
          <w:sz w:val="24"/>
          <w:szCs w:val="24"/>
          <w:rtl/>
        </w:rPr>
        <w:t xml:space="preserve"> הוא כבוד המלכות: "לא דומה פלטרין [=ארמון, </w:t>
      </w:r>
      <w:proofErr w:type="spellStart"/>
      <w:r w:rsidR="000237B4">
        <w:rPr>
          <w:rFonts w:hint="cs"/>
          <w:sz w:val="24"/>
          <w:szCs w:val="24"/>
          <w:rtl/>
        </w:rPr>
        <w:t>י"ל</w:t>
      </w:r>
      <w:proofErr w:type="spellEnd"/>
      <w:r w:rsidR="000237B4">
        <w:rPr>
          <w:rFonts w:hint="cs"/>
          <w:sz w:val="24"/>
          <w:szCs w:val="24"/>
          <w:rtl/>
        </w:rPr>
        <w:t xml:space="preserve">] שאין עליו </w:t>
      </w:r>
      <w:proofErr w:type="spellStart"/>
      <w:r w:rsidR="000237B4">
        <w:rPr>
          <w:rFonts w:hint="cs"/>
          <w:sz w:val="24"/>
          <w:szCs w:val="24"/>
          <w:rtl/>
        </w:rPr>
        <w:t>שומרין</w:t>
      </w:r>
      <w:proofErr w:type="spellEnd"/>
      <w:r w:rsidR="000237B4">
        <w:rPr>
          <w:rFonts w:hint="cs"/>
          <w:sz w:val="24"/>
          <w:szCs w:val="24"/>
          <w:rtl/>
        </w:rPr>
        <w:t xml:space="preserve"> לפלטרין שיש עליו </w:t>
      </w:r>
      <w:proofErr w:type="spellStart"/>
      <w:r w:rsidR="000237B4">
        <w:rPr>
          <w:rFonts w:hint="cs"/>
          <w:sz w:val="24"/>
          <w:szCs w:val="24"/>
          <w:rtl/>
        </w:rPr>
        <w:t>שומרין</w:t>
      </w:r>
      <w:proofErr w:type="spellEnd"/>
      <w:r w:rsidR="000237B4">
        <w:rPr>
          <w:rFonts w:hint="cs"/>
          <w:sz w:val="24"/>
          <w:szCs w:val="24"/>
          <w:rtl/>
        </w:rPr>
        <w:t xml:space="preserve">" </w:t>
      </w:r>
      <w:r w:rsidR="000237B4" w:rsidRPr="003C3CE4">
        <w:rPr>
          <w:rFonts w:hint="cs"/>
          <w:szCs w:val="20"/>
          <w:rtl/>
        </w:rPr>
        <w:t xml:space="preserve">(ספרי זוטא </w:t>
      </w:r>
      <w:proofErr w:type="spellStart"/>
      <w:r w:rsidR="000237B4" w:rsidRPr="003C3CE4">
        <w:rPr>
          <w:rFonts w:hint="cs"/>
          <w:szCs w:val="20"/>
          <w:rtl/>
        </w:rPr>
        <w:t>פיסקא</w:t>
      </w:r>
      <w:proofErr w:type="spellEnd"/>
      <w:r w:rsidR="000237B4" w:rsidRPr="003C3CE4">
        <w:rPr>
          <w:rFonts w:hint="cs"/>
          <w:szCs w:val="20"/>
          <w:rtl/>
        </w:rPr>
        <w:t xml:space="preserve"> </w:t>
      </w:r>
      <w:proofErr w:type="spellStart"/>
      <w:r w:rsidR="000237B4" w:rsidRPr="003C3CE4">
        <w:rPr>
          <w:rFonts w:hint="cs"/>
          <w:szCs w:val="20"/>
          <w:rtl/>
        </w:rPr>
        <w:t>יח</w:t>
      </w:r>
      <w:proofErr w:type="spellEnd"/>
      <w:r w:rsidR="000237B4" w:rsidRPr="003C3CE4">
        <w:rPr>
          <w:rFonts w:hint="cs"/>
          <w:szCs w:val="20"/>
          <w:rtl/>
        </w:rPr>
        <w:t xml:space="preserve"> ד"ה ונלוו עליך</w:t>
      </w:r>
      <w:r w:rsidR="000237B4" w:rsidRPr="003C3CE4">
        <w:rPr>
          <w:szCs w:val="20"/>
        </w:rPr>
        <w:t>;</w:t>
      </w:r>
      <w:r>
        <w:rPr>
          <w:rFonts w:hint="cs"/>
          <w:szCs w:val="20"/>
          <w:rtl/>
        </w:rPr>
        <w:t xml:space="preserve"> וברמב"ם הל' בית הבחירה </w:t>
      </w:r>
      <w:r w:rsidR="000237B4" w:rsidRPr="003C3CE4">
        <w:rPr>
          <w:rFonts w:hint="cs"/>
          <w:szCs w:val="20"/>
          <w:rtl/>
        </w:rPr>
        <w:t>ח</w:t>
      </w:r>
      <w:r>
        <w:rPr>
          <w:rFonts w:hint="cs"/>
          <w:szCs w:val="20"/>
          <w:rtl/>
        </w:rPr>
        <w:t xml:space="preserve">', </w:t>
      </w:r>
      <w:r w:rsidR="000237B4" w:rsidRPr="003C3CE4">
        <w:rPr>
          <w:rFonts w:hint="cs"/>
          <w:szCs w:val="20"/>
          <w:rtl/>
        </w:rPr>
        <w:t>א</w:t>
      </w:r>
      <w:r>
        <w:rPr>
          <w:rFonts w:hint="cs"/>
          <w:szCs w:val="20"/>
          <w:rtl/>
        </w:rPr>
        <w:t>'</w:t>
      </w:r>
      <w:r w:rsidR="000237B4" w:rsidRPr="003C3CE4">
        <w:rPr>
          <w:rFonts w:hint="cs"/>
          <w:szCs w:val="20"/>
          <w:rtl/>
        </w:rPr>
        <w:t>)</w:t>
      </w:r>
      <w:r>
        <w:rPr>
          <w:rFonts w:hint="cs"/>
          <w:sz w:val="24"/>
          <w:szCs w:val="24"/>
          <w:rtl/>
        </w:rPr>
        <w:t>.</w:t>
      </w:r>
    </w:p>
    <w:p w14:paraId="1B87E4F1" w14:textId="77777777" w:rsidR="000237B4" w:rsidRDefault="003C3CE4" w:rsidP="000237B4">
      <w:pPr>
        <w:tabs>
          <w:tab w:val="right" w:pos="4620"/>
        </w:tabs>
        <w:rPr>
          <w:sz w:val="24"/>
          <w:szCs w:val="24"/>
          <w:rtl/>
        </w:rPr>
      </w:pPr>
      <w:r>
        <w:rPr>
          <w:sz w:val="24"/>
          <w:szCs w:val="24"/>
          <w:rtl/>
        </w:rPr>
        <w:t>–</w:t>
      </w:r>
      <w:r>
        <w:rPr>
          <w:rFonts w:hint="cs"/>
          <w:sz w:val="24"/>
          <w:szCs w:val="24"/>
          <w:rtl/>
        </w:rPr>
        <w:t xml:space="preserve"> </w:t>
      </w:r>
      <w:r w:rsidR="000237B4">
        <w:rPr>
          <w:rFonts w:hint="cs"/>
          <w:sz w:val="24"/>
          <w:szCs w:val="24"/>
          <w:rtl/>
        </w:rPr>
        <w:t xml:space="preserve">אף הנוסח שהיו עונים במקדש אחרי ברכות </w:t>
      </w:r>
      <w:r w:rsidR="000237B4">
        <w:rPr>
          <w:sz w:val="24"/>
          <w:szCs w:val="24"/>
          <w:rtl/>
        </w:rPr>
        <w:t>–</w:t>
      </w:r>
      <w:r w:rsidR="000237B4">
        <w:rPr>
          <w:rFonts w:hint="cs"/>
          <w:sz w:val="24"/>
          <w:szCs w:val="24"/>
          <w:rtl/>
        </w:rPr>
        <w:t xml:space="preserve"> לא "אמן" כי אם "</w:t>
      </w:r>
      <w:r w:rsidR="000237B4" w:rsidRPr="00F75B7E">
        <w:rPr>
          <w:rFonts w:hint="cs"/>
          <w:b/>
          <w:bCs/>
          <w:sz w:val="24"/>
          <w:szCs w:val="24"/>
          <w:rtl/>
        </w:rPr>
        <w:t xml:space="preserve">ברוך שם כבוד מלכותו לעולם ועד" </w:t>
      </w:r>
      <w:r w:rsidR="00203C54">
        <w:rPr>
          <w:rFonts w:hint="cs"/>
          <w:szCs w:val="20"/>
          <w:rtl/>
        </w:rPr>
        <w:t xml:space="preserve">(יומא </w:t>
      </w:r>
      <w:r w:rsidR="000237B4" w:rsidRPr="00203C54">
        <w:rPr>
          <w:rFonts w:hint="cs"/>
          <w:szCs w:val="20"/>
          <w:rtl/>
        </w:rPr>
        <w:t>ג</w:t>
      </w:r>
      <w:r w:rsidR="00203C54">
        <w:rPr>
          <w:rFonts w:hint="cs"/>
          <w:szCs w:val="20"/>
          <w:rtl/>
        </w:rPr>
        <w:t>',</w:t>
      </w:r>
      <w:r w:rsidR="000237B4" w:rsidRPr="00203C54">
        <w:rPr>
          <w:rFonts w:hint="cs"/>
          <w:szCs w:val="20"/>
          <w:rtl/>
        </w:rPr>
        <w:t xml:space="preserve"> ח</w:t>
      </w:r>
      <w:r w:rsidR="00203C54">
        <w:rPr>
          <w:rFonts w:hint="cs"/>
          <w:szCs w:val="20"/>
          <w:rtl/>
        </w:rPr>
        <w:t>'</w:t>
      </w:r>
      <w:r w:rsidR="000237B4" w:rsidRPr="00203C54">
        <w:rPr>
          <w:rFonts w:hint="cs"/>
          <w:szCs w:val="20"/>
          <w:rtl/>
        </w:rPr>
        <w:t>)</w:t>
      </w:r>
      <w:r w:rsidR="000237B4">
        <w:rPr>
          <w:rFonts w:hint="cs"/>
          <w:sz w:val="24"/>
          <w:szCs w:val="24"/>
          <w:rtl/>
        </w:rPr>
        <w:t xml:space="preserve"> </w:t>
      </w:r>
      <w:r w:rsidR="000237B4">
        <w:rPr>
          <w:sz w:val="24"/>
          <w:szCs w:val="24"/>
          <w:rtl/>
        </w:rPr>
        <w:t>–</w:t>
      </w:r>
      <w:r w:rsidR="000237B4">
        <w:rPr>
          <w:rFonts w:hint="cs"/>
          <w:sz w:val="24"/>
          <w:szCs w:val="24"/>
          <w:rtl/>
        </w:rPr>
        <w:t xml:space="preserve"> מדגיש את היות המקדש מקום מלכותו יתברך. </w:t>
      </w:r>
    </w:p>
    <w:p w14:paraId="4766B583" w14:textId="77777777" w:rsidR="000237B4" w:rsidRDefault="003C3CE4" w:rsidP="000237B4">
      <w:pPr>
        <w:tabs>
          <w:tab w:val="right" w:pos="4620"/>
        </w:tabs>
        <w:rPr>
          <w:sz w:val="24"/>
          <w:szCs w:val="24"/>
          <w:rtl/>
        </w:rPr>
      </w:pPr>
      <w:r>
        <w:rPr>
          <w:sz w:val="24"/>
          <w:szCs w:val="24"/>
          <w:rtl/>
        </w:rPr>
        <w:t>–</w:t>
      </w:r>
      <w:r>
        <w:rPr>
          <w:rFonts w:hint="cs"/>
          <w:sz w:val="24"/>
          <w:szCs w:val="24"/>
          <w:rtl/>
        </w:rPr>
        <w:t xml:space="preserve"> </w:t>
      </w:r>
      <w:r w:rsidR="000237B4">
        <w:rPr>
          <w:rFonts w:hint="cs"/>
          <w:sz w:val="24"/>
          <w:szCs w:val="24"/>
          <w:rtl/>
        </w:rPr>
        <w:t xml:space="preserve">ההלכה קובעת כי </w:t>
      </w:r>
      <w:r w:rsidR="000237B4" w:rsidRPr="001D1D20">
        <w:rPr>
          <w:rFonts w:hint="cs"/>
          <w:b/>
          <w:bCs/>
          <w:sz w:val="24"/>
          <w:szCs w:val="24"/>
          <w:rtl/>
        </w:rPr>
        <w:t>אין ישיבה בעזרה אלא למלכי בית דוד בלבד</w:t>
      </w:r>
      <w:r w:rsidR="000237B4">
        <w:rPr>
          <w:rFonts w:hint="cs"/>
          <w:sz w:val="24"/>
          <w:szCs w:val="24"/>
          <w:rtl/>
        </w:rPr>
        <w:t xml:space="preserve"> </w:t>
      </w:r>
      <w:r w:rsidR="00203C54">
        <w:rPr>
          <w:rFonts w:hint="cs"/>
          <w:szCs w:val="20"/>
          <w:rtl/>
        </w:rPr>
        <w:t>(יומא כה.</w:t>
      </w:r>
      <w:r w:rsidR="000237B4" w:rsidRPr="00203C54">
        <w:rPr>
          <w:rFonts w:hint="cs"/>
          <w:szCs w:val="20"/>
          <w:rtl/>
        </w:rPr>
        <w:t>)</w:t>
      </w:r>
      <w:r w:rsidR="000237B4">
        <w:rPr>
          <w:rFonts w:hint="cs"/>
          <w:sz w:val="24"/>
          <w:szCs w:val="24"/>
          <w:rtl/>
        </w:rPr>
        <w:t xml:space="preserve">. נראה שהסיבה לכך היא שמלכי בית דוד מייצגים את מלכותו של הקב"ה </w:t>
      </w:r>
      <w:r w:rsidR="000237B4">
        <w:rPr>
          <w:sz w:val="24"/>
          <w:szCs w:val="24"/>
          <w:rtl/>
        </w:rPr>
        <w:t>–</w:t>
      </w:r>
      <w:r w:rsidR="000237B4">
        <w:rPr>
          <w:rFonts w:hint="cs"/>
          <w:sz w:val="24"/>
          <w:szCs w:val="24"/>
          <w:rtl/>
        </w:rPr>
        <w:t xml:space="preserve"> כנאמר בשלמה </w:t>
      </w:r>
      <w:r w:rsidR="000237B4">
        <w:rPr>
          <w:rFonts w:hint="cs"/>
          <w:sz w:val="24"/>
          <w:szCs w:val="24"/>
          <w:rtl/>
        </w:rPr>
        <w:lastRenderedPageBreak/>
        <w:t>"</w:t>
      </w:r>
      <w:r w:rsidR="00203C54" w:rsidRPr="00203C54">
        <w:rPr>
          <w:sz w:val="24"/>
          <w:szCs w:val="24"/>
          <w:rtl/>
        </w:rPr>
        <w:t>וַיֵּשֶׁב ש</w:t>
      </w:r>
      <w:r w:rsidR="00203C54">
        <w:rPr>
          <w:sz w:val="24"/>
          <w:szCs w:val="24"/>
          <w:rtl/>
        </w:rPr>
        <w:t xml:space="preserve">ְׁלֹמֹה עַל </w:t>
      </w:r>
      <w:proofErr w:type="spellStart"/>
      <w:r w:rsidR="00203C54">
        <w:rPr>
          <w:sz w:val="24"/>
          <w:szCs w:val="24"/>
          <w:rtl/>
        </w:rPr>
        <w:t>כִּסֵּא</w:t>
      </w:r>
      <w:proofErr w:type="spellEnd"/>
      <w:r w:rsidR="00203C54">
        <w:rPr>
          <w:sz w:val="24"/>
          <w:szCs w:val="24"/>
          <w:rtl/>
        </w:rPr>
        <w:t xml:space="preserve"> ה' לְמֶלֶךְ</w:t>
      </w:r>
      <w:r w:rsidR="000237B4">
        <w:rPr>
          <w:rFonts w:hint="cs"/>
          <w:sz w:val="24"/>
          <w:szCs w:val="24"/>
          <w:rtl/>
        </w:rPr>
        <w:t xml:space="preserve">" </w:t>
      </w:r>
      <w:r w:rsidR="000237B4" w:rsidRPr="00203C54">
        <w:rPr>
          <w:rFonts w:hint="cs"/>
          <w:szCs w:val="20"/>
          <w:rtl/>
        </w:rPr>
        <w:t>(ד</w:t>
      </w:r>
      <w:r w:rsidR="00203C54">
        <w:rPr>
          <w:rFonts w:hint="cs"/>
          <w:szCs w:val="20"/>
          <w:rtl/>
        </w:rPr>
        <w:t xml:space="preserve">ברי </w:t>
      </w:r>
      <w:r w:rsidR="000237B4" w:rsidRPr="00203C54">
        <w:rPr>
          <w:rFonts w:hint="cs"/>
          <w:szCs w:val="20"/>
          <w:rtl/>
        </w:rPr>
        <w:t>ה</w:t>
      </w:r>
      <w:r w:rsidR="00203C54">
        <w:rPr>
          <w:rFonts w:hint="cs"/>
          <w:szCs w:val="20"/>
          <w:rtl/>
        </w:rPr>
        <w:t xml:space="preserve">ימים </w:t>
      </w:r>
      <w:r w:rsidR="000237B4" w:rsidRPr="00203C54">
        <w:rPr>
          <w:rFonts w:hint="cs"/>
          <w:szCs w:val="20"/>
          <w:rtl/>
        </w:rPr>
        <w:t>א כ</w:t>
      </w:r>
      <w:r w:rsidR="00203C54">
        <w:rPr>
          <w:rFonts w:hint="cs"/>
          <w:szCs w:val="20"/>
          <w:rtl/>
        </w:rPr>
        <w:t>"</w:t>
      </w:r>
      <w:r w:rsidR="000237B4" w:rsidRPr="00203C54">
        <w:rPr>
          <w:rFonts w:hint="cs"/>
          <w:szCs w:val="20"/>
          <w:rtl/>
        </w:rPr>
        <w:t>ט, כ</w:t>
      </w:r>
      <w:r w:rsidR="00203C54">
        <w:rPr>
          <w:rFonts w:hint="cs"/>
          <w:szCs w:val="20"/>
          <w:rtl/>
        </w:rPr>
        <w:t>"</w:t>
      </w:r>
      <w:r w:rsidR="000237B4" w:rsidRPr="00203C54">
        <w:rPr>
          <w:rFonts w:hint="cs"/>
          <w:szCs w:val="20"/>
          <w:rtl/>
        </w:rPr>
        <w:t>ג)</w:t>
      </w:r>
      <w:r w:rsidR="000237B4">
        <w:rPr>
          <w:rFonts w:hint="cs"/>
          <w:sz w:val="24"/>
          <w:szCs w:val="24"/>
          <w:rtl/>
        </w:rPr>
        <w:t xml:space="preserve"> </w:t>
      </w:r>
      <w:r w:rsidR="000237B4">
        <w:rPr>
          <w:sz w:val="24"/>
          <w:szCs w:val="24"/>
          <w:rtl/>
        </w:rPr>
        <w:t>–</w:t>
      </w:r>
      <w:r w:rsidR="000237B4">
        <w:rPr>
          <w:rFonts w:hint="cs"/>
          <w:sz w:val="24"/>
          <w:szCs w:val="24"/>
          <w:rtl/>
        </w:rPr>
        <w:t xml:space="preserve"> ועל כן הם היחידים הרשאים </w:t>
      </w:r>
      <w:proofErr w:type="spellStart"/>
      <w:r w:rsidR="000237B4">
        <w:rPr>
          <w:rFonts w:hint="cs"/>
          <w:sz w:val="24"/>
          <w:szCs w:val="24"/>
          <w:rtl/>
        </w:rPr>
        <w:t>לישב</w:t>
      </w:r>
      <w:proofErr w:type="spellEnd"/>
      <w:r w:rsidR="000237B4">
        <w:rPr>
          <w:rFonts w:hint="cs"/>
          <w:sz w:val="24"/>
          <w:szCs w:val="24"/>
          <w:rtl/>
        </w:rPr>
        <w:t xml:space="preserve"> מקום מלכותו. </w:t>
      </w:r>
    </w:p>
    <w:p w14:paraId="4A4E32C3" w14:textId="77777777" w:rsidR="000237B4" w:rsidRDefault="00203C54" w:rsidP="00203C54">
      <w:pPr>
        <w:tabs>
          <w:tab w:val="right" w:pos="4620"/>
        </w:tabs>
        <w:rPr>
          <w:sz w:val="24"/>
          <w:szCs w:val="24"/>
          <w:rtl/>
        </w:rPr>
      </w:pPr>
      <w:r>
        <w:rPr>
          <w:sz w:val="24"/>
          <w:szCs w:val="24"/>
          <w:rtl/>
        </w:rPr>
        <w:t>–</w:t>
      </w:r>
      <w:r>
        <w:rPr>
          <w:rFonts w:hint="cs"/>
          <w:sz w:val="24"/>
          <w:szCs w:val="24"/>
          <w:rtl/>
        </w:rPr>
        <w:t xml:space="preserve"> </w:t>
      </w:r>
      <w:r w:rsidR="000237B4" w:rsidRPr="001D1D20">
        <w:rPr>
          <w:rFonts w:hint="cs"/>
          <w:b/>
          <w:bCs/>
          <w:sz w:val="24"/>
          <w:szCs w:val="24"/>
          <w:rtl/>
        </w:rPr>
        <w:t>בראש השנה תקעו במקדש בשופר ובחצוצרות גם יחד</w:t>
      </w:r>
      <w:r w:rsidR="000237B4">
        <w:rPr>
          <w:rFonts w:hint="cs"/>
          <w:sz w:val="24"/>
          <w:szCs w:val="24"/>
          <w:rtl/>
        </w:rPr>
        <w:t xml:space="preserve"> </w:t>
      </w:r>
      <w:r w:rsidR="000237B4" w:rsidRPr="00203C54">
        <w:rPr>
          <w:rFonts w:hint="cs"/>
          <w:szCs w:val="20"/>
          <w:rtl/>
        </w:rPr>
        <w:t>(ראש השנה</w:t>
      </w:r>
      <w:r w:rsidRPr="00203C54">
        <w:rPr>
          <w:rFonts w:hint="cs"/>
          <w:szCs w:val="20"/>
          <w:rtl/>
        </w:rPr>
        <w:t xml:space="preserve"> </w:t>
      </w:r>
      <w:r w:rsidR="000237B4" w:rsidRPr="00203C54">
        <w:rPr>
          <w:rFonts w:hint="cs"/>
          <w:szCs w:val="20"/>
          <w:rtl/>
        </w:rPr>
        <w:t>ג</w:t>
      </w:r>
      <w:r w:rsidRPr="00203C54">
        <w:rPr>
          <w:rFonts w:hint="cs"/>
          <w:szCs w:val="20"/>
          <w:rtl/>
        </w:rPr>
        <w:t xml:space="preserve">', </w:t>
      </w:r>
      <w:r w:rsidR="000237B4" w:rsidRPr="00203C54">
        <w:rPr>
          <w:rFonts w:hint="cs"/>
          <w:szCs w:val="20"/>
          <w:rtl/>
        </w:rPr>
        <w:t>ג</w:t>
      </w:r>
      <w:r w:rsidRPr="00203C54">
        <w:rPr>
          <w:rFonts w:hint="cs"/>
          <w:szCs w:val="20"/>
          <w:rtl/>
        </w:rPr>
        <w:t>')</w:t>
      </w:r>
      <w:r>
        <w:rPr>
          <w:rFonts w:hint="cs"/>
          <w:sz w:val="24"/>
          <w:szCs w:val="24"/>
          <w:rtl/>
        </w:rPr>
        <w:t xml:space="preserve">. </w:t>
      </w:r>
      <w:r w:rsidR="000237B4">
        <w:rPr>
          <w:rFonts w:hint="cs"/>
          <w:sz w:val="24"/>
          <w:szCs w:val="24"/>
          <w:rtl/>
        </w:rPr>
        <w:t xml:space="preserve">התקיעה בשופר היא סימן מובהק להמלכת מלך </w:t>
      </w:r>
      <w:r w:rsidR="000237B4" w:rsidRPr="00203C54">
        <w:rPr>
          <w:rFonts w:hint="cs"/>
          <w:szCs w:val="20"/>
          <w:rtl/>
        </w:rPr>
        <w:t>(ראה מל</w:t>
      </w:r>
      <w:r>
        <w:rPr>
          <w:rFonts w:hint="cs"/>
          <w:szCs w:val="20"/>
          <w:rtl/>
        </w:rPr>
        <w:t xml:space="preserve">כים </w:t>
      </w:r>
      <w:r w:rsidR="000237B4" w:rsidRPr="00203C54">
        <w:rPr>
          <w:rFonts w:hint="cs"/>
          <w:szCs w:val="20"/>
          <w:rtl/>
        </w:rPr>
        <w:t xml:space="preserve">א </w:t>
      </w:r>
      <w:proofErr w:type="spellStart"/>
      <w:r w:rsidR="000237B4" w:rsidRPr="00203C54">
        <w:rPr>
          <w:rFonts w:hint="cs"/>
          <w:szCs w:val="20"/>
          <w:rtl/>
        </w:rPr>
        <w:t>א</w:t>
      </w:r>
      <w:proofErr w:type="spellEnd"/>
      <w:r>
        <w:rPr>
          <w:rFonts w:hint="cs"/>
          <w:szCs w:val="20"/>
          <w:rtl/>
        </w:rPr>
        <w:t>'</w:t>
      </w:r>
      <w:r w:rsidR="000237B4" w:rsidRPr="00203C54">
        <w:rPr>
          <w:rFonts w:hint="cs"/>
          <w:szCs w:val="20"/>
          <w:rtl/>
        </w:rPr>
        <w:t>, ל</w:t>
      </w:r>
      <w:r>
        <w:rPr>
          <w:rFonts w:hint="cs"/>
          <w:szCs w:val="20"/>
          <w:rtl/>
        </w:rPr>
        <w:t>"</w:t>
      </w:r>
      <w:r w:rsidR="000237B4" w:rsidRPr="00203C54">
        <w:rPr>
          <w:rFonts w:hint="cs"/>
          <w:szCs w:val="20"/>
          <w:rtl/>
        </w:rPr>
        <w:t>ט</w:t>
      </w:r>
      <w:r w:rsidR="000237B4" w:rsidRPr="00203C54">
        <w:rPr>
          <w:szCs w:val="20"/>
        </w:rPr>
        <w:t>;</w:t>
      </w:r>
      <w:r w:rsidRPr="00203C54">
        <w:rPr>
          <w:rFonts w:hint="cs"/>
          <w:szCs w:val="20"/>
          <w:rtl/>
        </w:rPr>
        <w:t xml:space="preserve"> מל</w:t>
      </w:r>
      <w:r>
        <w:rPr>
          <w:rFonts w:hint="cs"/>
          <w:szCs w:val="20"/>
          <w:rtl/>
        </w:rPr>
        <w:t xml:space="preserve">כים </w:t>
      </w:r>
      <w:r w:rsidRPr="00203C54">
        <w:rPr>
          <w:rFonts w:hint="cs"/>
          <w:szCs w:val="20"/>
          <w:rtl/>
        </w:rPr>
        <w:t>ב ט</w:t>
      </w:r>
      <w:r>
        <w:rPr>
          <w:rFonts w:hint="cs"/>
          <w:szCs w:val="20"/>
          <w:rtl/>
        </w:rPr>
        <w:t>'</w:t>
      </w:r>
      <w:r w:rsidRPr="00203C54">
        <w:rPr>
          <w:rFonts w:hint="cs"/>
          <w:szCs w:val="20"/>
          <w:rtl/>
        </w:rPr>
        <w:t>, י</w:t>
      </w:r>
      <w:r>
        <w:rPr>
          <w:rFonts w:hint="cs"/>
          <w:szCs w:val="20"/>
          <w:rtl/>
        </w:rPr>
        <w:t>"</w:t>
      </w:r>
      <w:r w:rsidRPr="00203C54">
        <w:rPr>
          <w:rFonts w:hint="cs"/>
          <w:szCs w:val="20"/>
          <w:rtl/>
        </w:rPr>
        <w:t>ג)</w:t>
      </w:r>
      <w:r>
        <w:rPr>
          <w:rFonts w:hint="cs"/>
          <w:sz w:val="24"/>
          <w:szCs w:val="24"/>
          <w:rtl/>
        </w:rPr>
        <w:t xml:space="preserve">, אך הגמרא </w:t>
      </w:r>
      <w:r w:rsidRPr="00203C54">
        <w:rPr>
          <w:rFonts w:hint="cs"/>
          <w:szCs w:val="20"/>
          <w:rtl/>
        </w:rPr>
        <w:t>(</w:t>
      </w:r>
      <w:r>
        <w:rPr>
          <w:rFonts w:hint="cs"/>
          <w:szCs w:val="20"/>
          <w:rtl/>
        </w:rPr>
        <w:t>ראש השנה</w:t>
      </w:r>
      <w:r w:rsidR="000237B4" w:rsidRPr="00203C54">
        <w:rPr>
          <w:rFonts w:hint="cs"/>
          <w:szCs w:val="20"/>
          <w:rtl/>
        </w:rPr>
        <w:t xml:space="preserve"> </w:t>
      </w:r>
      <w:proofErr w:type="spellStart"/>
      <w:r w:rsidR="000237B4" w:rsidRPr="00203C54">
        <w:rPr>
          <w:rFonts w:hint="cs"/>
          <w:szCs w:val="20"/>
          <w:rtl/>
        </w:rPr>
        <w:t>כז</w:t>
      </w:r>
      <w:proofErr w:type="spellEnd"/>
      <w:r>
        <w:rPr>
          <w:rFonts w:hint="cs"/>
          <w:szCs w:val="20"/>
          <w:rtl/>
        </w:rPr>
        <w:t>.</w:t>
      </w:r>
      <w:r w:rsidR="000237B4" w:rsidRPr="00203C54">
        <w:rPr>
          <w:rFonts w:hint="cs"/>
          <w:szCs w:val="20"/>
          <w:rtl/>
        </w:rPr>
        <w:t>)</w:t>
      </w:r>
      <w:r w:rsidR="000237B4">
        <w:rPr>
          <w:rFonts w:hint="cs"/>
          <w:sz w:val="24"/>
          <w:szCs w:val="24"/>
          <w:rtl/>
        </w:rPr>
        <w:t xml:space="preserve"> מסבירה כי שילובה בתקיעה בחצוצרות ייחודי למקדש, ומבוסס על הפסוק "</w:t>
      </w:r>
      <w:proofErr w:type="spellStart"/>
      <w:r w:rsidR="005A21EA" w:rsidRPr="005A21EA">
        <w:rPr>
          <w:sz w:val="24"/>
          <w:szCs w:val="24"/>
          <w:rtl/>
        </w:rPr>
        <w:t>בַּחֲצֹצְרוֹת</w:t>
      </w:r>
      <w:proofErr w:type="spellEnd"/>
      <w:r w:rsidR="005A21EA" w:rsidRPr="005A21EA">
        <w:rPr>
          <w:sz w:val="24"/>
          <w:szCs w:val="24"/>
          <w:rtl/>
        </w:rPr>
        <w:t xml:space="preserve"> וְקוֹל שׁוֹפָ</w:t>
      </w:r>
      <w:r w:rsidR="005A21EA">
        <w:rPr>
          <w:sz w:val="24"/>
          <w:szCs w:val="24"/>
          <w:rtl/>
        </w:rPr>
        <w:t xml:space="preserve">ר הָרִיעוּ </w:t>
      </w:r>
      <w:r w:rsidR="005A21EA" w:rsidRPr="005A21EA">
        <w:rPr>
          <w:b/>
          <w:bCs/>
          <w:sz w:val="24"/>
          <w:szCs w:val="24"/>
          <w:rtl/>
        </w:rPr>
        <w:t>לִפְנֵי הַמֶּלֶךְ ה'</w:t>
      </w:r>
      <w:r w:rsidR="000237B4">
        <w:rPr>
          <w:rFonts w:hint="cs"/>
          <w:sz w:val="24"/>
          <w:szCs w:val="24"/>
          <w:rtl/>
        </w:rPr>
        <w:t xml:space="preserve">" </w:t>
      </w:r>
      <w:r w:rsidR="000237B4" w:rsidRPr="005A21EA">
        <w:rPr>
          <w:rFonts w:hint="cs"/>
          <w:szCs w:val="20"/>
          <w:rtl/>
        </w:rPr>
        <w:t>(תהילים צ"ח, ו</w:t>
      </w:r>
      <w:r w:rsidR="005A21EA">
        <w:rPr>
          <w:rFonts w:hint="cs"/>
          <w:szCs w:val="20"/>
          <w:rtl/>
        </w:rPr>
        <w:t>'</w:t>
      </w:r>
      <w:r w:rsidR="000237B4" w:rsidRPr="005A21EA">
        <w:rPr>
          <w:rFonts w:hint="cs"/>
          <w:szCs w:val="20"/>
          <w:rtl/>
        </w:rPr>
        <w:t>)</w:t>
      </w:r>
      <w:r w:rsidR="000237B4">
        <w:rPr>
          <w:rFonts w:hint="cs"/>
          <w:sz w:val="24"/>
          <w:szCs w:val="24"/>
          <w:rtl/>
        </w:rPr>
        <w:t xml:space="preserve">. יתר על כן, בראש השנה שחל להיות בשבת היו תוקעים במקדש, אך לא במדינה </w:t>
      </w:r>
      <w:r w:rsidR="000237B4" w:rsidRPr="005A21EA">
        <w:rPr>
          <w:rFonts w:hint="cs"/>
          <w:szCs w:val="20"/>
          <w:rtl/>
        </w:rPr>
        <w:t>(ראש השנה ד</w:t>
      </w:r>
      <w:r w:rsidR="005A21EA">
        <w:rPr>
          <w:rFonts w:hint="cs"/>
          <w:szCs w:val="20"/>
          <w:rtl/>
        </w:rPr>
        <w:t xml:space="preserve">', </w:t>
      </w:r>
      <w:r w:rsidR="000237B4" w:rsidRPr="005A21EA">
        <w:rPr>
          <w:rFonts w:hint="cs"/>
          <w:szCs w:val="20"/>
          <w:rtl/>
        </w:rPr>
        <w:t>א</w:t>
      </w:r>
      <w:r w:rsidR="005A21EA">
        <w:rPr>
          <w:rFonts w:hint="cs"/>
          <w:szCs w:val="20"/>
          <w:rtl/>
        </w:rPr>
        <w:t>'</w:t>
      </w:r>
      <w:r w:rsidR="000237B4" w:rsidRPr="005A21EA">
        <w:rPr>
          <w:rFonts w:hint="cs"/>
          <w:szCs w:val="20"/>
          <w:rtl/>
        </w:rPr>
        <w:t>)</w:t>
      </w:r>
      <w:r w:rsidR="000237B4">
        <w:rPr>
          <w:rFonts w:hint="cs"/>
          <w:sz w:val="24"/>
          <w:szCs w:val="24"/>
          <w:rtl/>
        </w:rPr>
        <w:t xml:space="preserve">. אחד ההסברים בירושלמי </w:t>
      </w:r>
      <w:r w:rsidR="000237B4" w:rsidRPr="005A21EA">
        <w:rPr>
          <w:rFonts w:hint="cs"/>
          <w:szCs w:val="20"/>
          <w:rtl/>
        </w:rPr>
        <w:t>(שם)</w:t>
      </w:r>
      <w:r w:rsidR="000237B4">
        <w:rPr>
          <w:rFonts w:hint="cs"/>
          <w:sz w:val="24"/>
          <w:szCs w:val="24"/>
          <w:rtl/>
        </w:rPr>
        <w:t xml:space="preserve"> קושר זאת להיות המקדש מקום </w:t>
      </w:r>
      <w:proofErr w:type="spellStart"/>
      <w:r w:rsidR="000237B4">
        <w:rPr>
          <w:rFonts w:hint="cs"/>
          <w:sz w:val="24"/>
          <w:szCs w:val="24"/>
          <w:rtl/>
        </w:rPr>
        <w:t>שמקריבין</w:t>
      </w:r>
      <w:proofErr w:type="spellEnd"/>
      <w:r w:rsidR="000237B4">
        <w:rPr>
          <w:rFonts w:hint="cs"/>
          <w:sz w:val="24"/>
          <w:szCs w:val="24"/>
          <w:rtl/>
        </w:rPr>
        <w:t xml:space="preserve"> בו קרבן (שאחת ממשמעויותיו היא ק</w:t>
      </w:r>
      <w:r w:rsidR="005A21EA">
        <w:rPr>
          <w:rFonts w:hint="cs"/>
          <w:sz w:val="24"/>
          <w:szCs w:val="24"/>
          <w:rtl/>
        </w:rPr>
        <w:t>י</w:t>
      </w:r>
      <w:r w:rsidR="000237B4">
        <w:rPr>
          <w:rFonts w:hint="cs"/>
          <w:sz w:val="24"/>
          <w:szCs w:val="24"/>
          <w:rtl/>
        </w:rPr>
        <w:t>רבה לקב"ה מתוך התבטלות כלפי מלכותו)</w:t>
      </w:r>
      <w:r w:rsidR="005A21EA">
        <w:rPr>
          <w:rFonts w:hint="cs"/>
          <w:sz w:val="24"/>
          <w:szCs w:val="24"/>
          <w:rtl/>
        </w:rPr>
        <w:t xml:space="preserve">; </w:t>
      </w:r>
      <w:r w:rsidR="000237B4">
        <w:rPr>
          <w:rFonts w:hint="cs"/>
          <w:sz w:val="24"/>
          <w:szCs w:val="24"/>
          <w:rtl/>
        </w:rPr>
        <w:t>היות שהמקדש כולו הוא מקום מלכות ה', יש להמליך בו את ה' בתקיעה גם בשבת, שאף בה עצמה יש הכרה במלכות ה', וכך מתחברות קדושות הזמ</w:t>
      </w:r>
      <w:r w:rsidR="005A21EA">
        <w:rPr>
          <w:rFonts w:hint="cs"/>
          <w:sz w:val="24"/>
          <w:szCs w:val="24"/>
          <w:rtl/>
        </w:rPr>
        <w:t>ן והמקום בהמלכת הקב"ה על העולם.</w:t>
      </w:r>
    </w:p>
    <w:p w14:paraId="34FE4A51" w14:textId="77777777" w:rsidR="000237B4" w:rsidRDefault="000237B4" w:rsidP="000237B4">
      <w:pPr>
        <w:tabs>
          <w:tab w:val="right" w:pos="4620"/>
        </w:tabs>
        <w:rPr>
          <w:sz w:val="24"/>
          <w:szCs w:val="24"/>
          <w:rtl/>
        </w:rPr>
      </w:pPr>
      <w:r>
        <w:rPr>
          <w:rFonts w:hint="cs"/>
          <w:sz w:val="24"/>
          <w:szCs w:val="24"/>
          <w:rtl/>
        </w:rPr>
        <w:t>יש הקבלות ברורות בין כהן גדול למלך: ציץ הזהב דומה לכתר מלכות</w:t>
      </w:r>
      <w:r w:rsidR="005A21EA">
        <w:rPr>
          <w:rFonts w:hint="cs"/>
          <w:sz w:val="24"/>
          <w:szCs w:val="24"/>
          <w:rtl/>
        </w:rPr>
        <w:t xml:space="preserve">; </w:t>
      </w:r>
      <w:r>
        <w:rPr>
          <w:rFonts w:hint="cs"/>
          <w:sz w:val="24"/>
          <w:szCs w:val="24"/>
          <w:rtl/>
        </w:rPr>
        <w:t>כהן גדול ומלך נמשחים שניהם בשמן המשחה</w:t>
      </w:r>
      <w:r w:rsidR="005A21EA">
        <w:rPr>
          <w:rFonts w:hint="cs"/>
          <w:sz w:val="24"/>
          <w:szCs w:val="24"/>
          <w:rtl/>
        </w:rPr>
        <w:t xml:space="preserve">; </w:t>
      </w:r>
      <w:r>
        <w:rPr>
          <w:rFonts w:hint="cs"/>
          <w:sz w:val="24"/>
          <w:szCs w:val="24"/>
          <w:rtl/>
        </w:rPr>
        <w:t>ויש דמיון בין הדינים של כבוד המלך ושל כבוד כהן גדול.</w:t>
      </w:r>
      <w:r w:rsidR="005A21EA">
        <w:rPr>
          <w:rStyle w:val="a6"/>
          <w:rtl/>
        </w:rPr>
        <w:footnoteReference w:id="5"/>
      </w:r>
      <w:r>
        <w:rPr>
          <w:rFonts w:hint="cs"/>
          <w:sz w:val="24"/>
          <w:szCs w:val="24"/>
          <w:rtl/>
        </w:rPr>
        <w:t xml:space="preserve"> יסוד ההקבלה בכך שכשם שמלך בשר ודם מופקד על ניהול המדינה </w:t>
      </w:r>
      <w:r>
        <w:rPr>
          <w:sz w:val="24"/>
          <w:szCs w:val="24"/>
          <w:rtl/>
        </w:rPr>
        <w:t>–</w:t>
      </w:r>
      <w:r>
        <w:rPr>
          <w:rFonts w:hint="cs"/>
          <w:sz w:val="24"/>
          <w:szCs w:val="24"/>
          <w:rtl/>
        </w:rPr>
        <w:t xml:space="preserve"> על חיי שעה </w:t>
      </w:r>
      <w:r>
        <w:rPr>
          <w:sz w:val="24"/>
          <w:szCs w:val="24"/>
          <w:rtl/>
        </w:rPr>
        <w:t>–</w:t>
      </w:r>
      <w:r>
        <w:rPr>
          <w:rFonts w:hint="cs"/>
          <w:sz w:val="24"/>
          <w:szCs w:val="24"/>
          <w:rtl/>
        </w:rPr>
        <w:t xml:space="preserve"> כך מופקד הכהן הגדול על חיי המקדש, שהם חיי הנצח.</w:t>
      </w:r>
      <w:r w:rsidR="005A21EA">
        <w:rPr>
          <w:rStyle w:val="a6"/>
          <w:rtl/>
        </w:rPr>
        <w:footnoteReference w:id="6"/>
      </w:r>
    </w:p>
    <w:p w14:paraId="1A75D959" w14:textId="77777777" w:rsidR="000237B4" w:rsidRDefault="000237B4" w:rsidP="000237B4">
      <w:pPr>
        <w:tabs>
          <w:tab w:val="right" w:pos="4620"/>
        </w:tabs>
        <w:rPr>
          <w:sz w:val="24"/>
          <w:szCs w:val="24"/>
          <w:rtl/>
        </w:rPr>
      </w:pPr>
      <w:r>
        <w:rPr>
          <w:rFonts w:hint="cs"/>
          <w:sz w:val="24"/>
          <w:szCs w:val="24"/>
          <w:rtl/>
        </w:rPr>
        <w:t>העיר מצויה בגבול יהודה ובנימין: בגבול בין שבט המלכות ונחלת השכינה. דוד העלה את הארון לירושלים מיד אחרי המלכתו על כל ישראל, והארון נשאר בעיר גם כשעזב אותה בזמן מרד אבשלום.</w:t>
      </w:r>
    </w:p>
    <w:p w14:paraId="361FEF98" w14:textId="6F88C628" w:rsidR="005A21EA" w:rsidRDefault="005A21EA" w:rsidP="000237B4">
      <w:pPr>
        <w:tabs>
          <w:tab w:val="right" w:pos="4620"/>
        </w:tabs>
        <w:rPr>
          <w:sz w:val="24"/>
          <w:szCs w:val="24"/>
          <w:rtl/>
        </w:rPr>
      </w:pPr>
    </w:p>
    <w:p w14:paraId="6D26E29E" w14:textId="5E4A97B5" w:rsidR="000A2866" w:rsidRPr="000A2866" w:rsidRDefault="000A2866" w:rsidP="000A2866">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בית ה' כמקום חיבה בין הקב"ה לכנסת ישראל</w:t>
      </w:r>
      <w:bookmarkStart w:id="0" w:name="_GoBack"/>
      <w:bookmarkEnd w:id="0"/>
    </w:p>
    <w:p w14:paraId="02375FE8" w14:textId="605D3806" w:rsidR="000237B4" w:rsidRDefault="000237B4" w:rsidP="000237B4">
      <w:pPr>
        <w:tabs>
          <w:tab w:val="right" w:pos="4620"/>
        </w:tabs>
        <w:rPr>
          <w:sz w:val="24"/>
          <w:szCs w:val="24"/>
          <w:rtl/>
        </w:rPr>
      </w:pPr>
      <w:r>
        <w:rPr>
          <w:rFonts w:hint="cs"/>
          <w:sz w:val="24"/>
          <w:szCs w:val="24"/>
          <w:rtl/>
        </w:rPr>
        <w:t>ההיבט השני של מהות קדש הקדשים רמו</w:t>
      </w:r>
      <w:r w:rsidR="000D1754">
        <w:rPr>
          <w:rFonts w:hint="cs"/>
          <w:sz w:val="24"/>
          <w:szCs w:val="24"/>
          <w:rtl/>
        </w:rPr>
        <w:t xml:space="preserve">ז בשם המקום בו הוחבא המלך יהואש </w:t>
      </w:r>
      <w:r w:rsidR="000D1754">
        <w:rPr>
          <w:sz w:val="24"/>
          <w:szCs w:val="24"/>
          <w:rtl/>
        </w:rPr>
        <w:t>–</w:t>
      </w:r>
      <w:r>
        <w:rPr>
          <w:rFonts w:hint="cs"/>
          <w:sz w:val="24"/>
          <w:szCs w:val="24"/>
          <w:rtl/>
        </w:rPr>
        <w:t xml:space="preserve"> חדר המיטות. הביטוי חדר המיטות המכוון לבית קודש הקודשים רומז לכך כי בניגוד לתפיסה הרואה בארון </w:t>
      </w:r>
      <w:proofErr w:type="spellStart"/>
      <w:r>
        <w:rPr>
          <w:rFonts w:hint="cs"/>
          <w:sz w:val="24"/>
          <w:szCs w:val="24"/>
          <w:rtl/>
        </w:rPr>
        <w:t>כסא</w:t>
      </w:r>
      <w:proofErr w:type="spellEnd"/>
      <w:r w:rsidR="00F2215C">
        <w:rPr>
          <w:rFonts w:hint="cs"/>
          <w:sz w:val="24"/>
          <w:szCs w:val="24"/>
          <w:rtl/>
        </w:rPr>
        <w:t>,</w:t>
      </w:r>
      <w:r>
        <w:rPr>
          <w:rFonts w:hint="cs"/>
          <w:sz w:val="24"/>
          <w:szCs w:val="24"/>
          <w:rtl/>
        </w:rPr>
        <w:t xml:space="preserve"> ניתן להתבונן בארון כמיטה. </w:t>
      </w:r>
    </w:p>
    <w:p w14:paraId="2166F7E9" w14:textId="77777777" w:rsidR="000237B4" w:rsidRDefault="000237B4" w:rsidP="000237B4">
      <w:pPr>
        <w:tabs>
          <w:tab w:val="right" w:pos="4620"/>
        </w:tabs>
        <w:rPr>
          <w:sz w:val="24"/>
          <w:szCs w:val="24"/>
          <w:rtl/>
        </w:rPr>
      </w:pPr>
      <w:r>
        <w:rPr>
          <w:rFonts w:hint="cs"/>
          <w:sz w:val="24"/>
          <w:szCs w:val="24"/>
          <w:rtl/>
        </w:rPr>
        <w:t xml:space="preserve">חדר מיטות רומז במהותו לקשר בין כנסת ישראל לקב"ה לא כנתינים ועבדים אל מלכם אלא כסוג של בת זוג לבחיר ליבה. </w:t>
      </w:r>
    </w:p>
    <w:p w14:paraId="06417B12" w14:textId="77777777" w:rsidR="00F2215C" w:rsidRDefault="000237B4" w:rsidP="000237B4">
      <w:pPr>
        <w:tabs>
          <w:tab w:val="right" w:pos="4620"/>
        </w:tabs>
        <w:rPr>
          <w:sz w:val="24"/>
          <w:szCs w:val="24"/>
          <w:rtl/>
        </w:rPr>
      </w:pPr>
      <w:r>
        <w:rPr>
          <w:rFonts w:hint="cs"/>
          <w:sz w:val="24"/>
          <w:szCs w:val="24"/>
          <w:rtl/>
        </w:rPr>
        <w:t xml:space="preserve">אחד המקורות המשמעותיים העוסקים בסוגיה זאת הוא הגמרא </w:t>
      </w:r>
      <w:proofErr w:type="spellStart"/>
      <w:r>
        <w:rPr>
          <w:rFonts w:hint="cs"/>
          <w:sz w:val="24"/>
          <w:szCs w:val="24"/>
          <w:rtl/>
        </w:rPr>
        <w:t>ביומא</w:t>
      </w:r>
      <w:proofErr w:type="spellEnd"/>
      <w:r w:rsidR="00F2215C">
        <w:rPr>
          <w:rFonts w:hint="cs"/>
          <w:sz w:val="24"/>
          <w:szCs w:val="24"/>
          <w:rtl/>
        </w:rPr>
        <w:t>:</w:t>
      </w:r>
    </w:p>
    <w:p w14:paraId="191B085B" w14:textId="77777777" w:rsidR="000237B4" w:rsidRPr="00F2215C" w:rsidRDefault="000237B4" w:rsidP="00F2215C">
      <w:pPr>
        <w:tabs>
          <w:tab w:val="right" w:pos="4620"/>
        </w:tabs>
        <w:ind w:left="720"/>
        <w:rPr>
          <w:sz w:val="24"/>
          <w:szCs w:val="24"/>
          <w:rtl/>
        </w:rPr>
      </w:pPr>
      <w:r>
        <w:rPr>
          <w:rFonts w:hint="cs"/>
          <w:sz w:val="24"/>
          <w:szCs w:val="24"/>
          <w:rtl/>
        </w:rPr>
        <w:t>"</w:t>
      </w:r>
      <w:r>
        <w:rPr>
          <w:sz w:val="24"/>
          <w:szCs w:val="24"/>
          <w:rtl/>
        </w:rPr>
        <w:t xml:space="preserve">אמר רב </w:t>
      </w:r>
      <w:proofErr w:type="spellStart"/>
      <w:r>
        <w:rPr>
          <w:sz w:val="24"/>
          <w:szCs w:val="24"/>
          <w:rtl/>
        </w:rPr>
        <w:t>קטינא</w:t>
      </w:r>
      <w:proofErr w:type="spellEnd"/>
      <w:r>
        <w:rPr>
          <w:rFonts w:hint="cs"/>
          <w:sz w:val="24"/>
          <w:szCs w:val="24"/>
          <w:rtl/>
        </w:rPr>
        <w:t>:</w:t>
      </w:r>
      <w:r w:rsidRPr="00EF34EF">
        <w:rPr>
          <w:sz w:val="24"/>
          <w:szCs w:val="24"/>
          <w:rtl/>
        </w:rPr>
        <w:t xml:space="preserve"> בשעה שהיו ישראל </w:t>
      </w:r>
      <w:proofErr w:type="spellStart"/>
      <w:r w:rsidRPr="00EF34EF">
        <w:rPr>
          <w:sz w:val="24"/>
          <w:szCs w:val="24"/>
          <w:rtl/>
        </w:rPr>
        <w:t>עולין</w:t>
      </w:r>
      <w:proofErr w:type="spellEnd"/>
      <w:r w:rsidRPr="00EF34EF">
        <w:rPr>
          <w:sz w:val="24"/>
          <w:szCs w:val="24"/>
          <w:rtl/>
        </w:rPr>
        <w:t xml:space="preserve"> לרגל </w:t>
      </w:r>
      <w:proofErr w:type="spellStart"/>
      <w:r w:rsidRPr="00EF34EF">
        <w:rPr>
          <w:sz w:val="24"/>
          <w:szCs w:val="24"/>
          <w:rtl/>
        </w:rPr>
        <w:t>מגללין</w:t>
      </w:r>
      <w:proofErr w:type="spellEnd"/>
      <w:r w:rsidRPr="00EF34EF">
        <w:rPr>
          <w:sz w:val="24"/>
          <w:szCs w:val="24"/>
          <w:rtl/>
        </w:rPr>
        <w:t xml:space="preserve"> להם את הפרוכת, </w:t>
      </w:r>
      <w:proofErr w:type="spellStart"/>
      <w:r w:rsidRPr="00EF34EF">
        <w:rPr>
          <w:sz w:val="24"/>
          <w:szCs w:val="24"/>
          <w:rtl/>
        </w:rPr>
        <w:t>ומראין</w:t>
      </w:r>
      <w:proofErr w:type="spellEnd"/>
      <w:r w:rsidRPr="00EF34EF">
        <w:rPr>
          <w:sz w:val="24"/>
          <w:szCs w:val="24"/>
          <w:rtl/>
        </w:rPr>
        <w:t xml:space="preserve"> להם את </w:t>
      </w:r>
      <w:r w:rsidRPr="00EF34EF">
        <w:rPr>
          <w:sz w:val="24"/>
          <w:szCs w:val="24"/>
          <w:rtl/>
        </w:rPr>
        <w:t xml:space="preserve">הכרובים שהיו מעורים זה בזה, ואומרים להן: ראו </w:t>
      </w:r>
      <w:proofErr w:type="spellStart"/>
      <w:r w:rsidRPr="00EF34EF">
        <w:rPr>
          <w:sz w:val="24"/>
          <w:szCs w:val="24"/>
          <w:rtl/>
        </w:rPr>
        <w:t>חבתכם</w:t>
      </w:r>
      <w:proofErr w:type="spellEnd"/>
      <w:r w:rsidRPr="00EF34EF">
        <w:rPr>
          <w:sz w:val="24"/>
          <w:szCs w:val="24"/>
          <w:rtl/>
        </w:rPr>
        <w:t xml:space="preserve"> לפני המקום</w:t>
      </w:r>
      <w:r w:rsidR="00F2215C">
        <w:rPr>
          <w:rFonts w:hint="cs"/>
          <w:sz w:val="24"/>
          <w:szCs w:val="24"/>
          <w:rtl/>
        </w:rPr>
        <w:t xml:space="preserve"> </w:t>
      </w:r>
      <w:proofErr w:type="spellStart"/>
      <w:r w:rsidR="00F2215C">
        <w:rPr>
          <w:rFonts w:hint="cs"/>
          <w:sz w:val="24"/>
          <w:szCs w:val="24"/>
          <w:rtl/>
        </w:rPr>
        <w:t>כחבת</w:t>
      </w:r>
      <w:proofErr w:type="spellEnd"/>
      <w:r w:rsidR="00F2215C">
        <w:rPr>
          <w:rFonts w:hint="cs"/>
          <w:sz w:val="24"/>
          <w:szCs w:val="24"/>
          <w:rtl/>
        </w:rPr>
        <w:t xml:space="preserve"> זכר ונקבה</w:t>
      </w:r>
      <w:r>
        <w:rPr>
          <w:rFonts w:hint="cs"/>
          <w:sz w:val="24"/>
          <w:szCs w:val="24"/>
          <w:rtl/>
        </w:rPr>
        <w:t>"</w:t>
      </w:r>
      <w:r w:rsidR="00F2215C">
        <w:rPr>
          <w:sz w:val="24"/>
          <w:szCs w:val="24"/>
          <w:rtl/>
        </w:rPr>
        <w:tab/>
      </w:r>
      <w:r w:rsidR="00F2215C">
        <w:rPr>
          <w:rFonts w:hint="cs"/>
          <w:szCs w:val="20"/>
          <w:rtl/>
        </w:rPr>
        <w:t>(יומא נד.)</w:t>
      </w:r>
      <w:r w:rsidR="00F2215C">
        <w:rPr>
          <w:rFonts w:hint="cs"/>
          <w:sz w:val="24"/>
          <w:szCs w:val="24"/>
          <w:rtl/>
        </w:rPr>
        <w:t>.</w:t>
      </w:r>
    </w:p>
    <w:p w14:paraId="3D1C41FB" w14:textId="77777777" w:rsidR="000237B4" w:rsidRDefault="000237B4" w:rsidP="000237B4">
      <w:pPr>
        <w:tabs>
          <w:tab w:val="right" w:pos="4620"/>
        </w:tabs>
        <w:rPr>
          <w:sz w:val="24"/>
          <w:szCs w:val="24"/>
          <w:rtl/>
        </w:rPr>
      </w:pPr>
      <w:r>
        <w:rPr>
          <w:rFonts w:hint="cs"/>
          <w:sz w:val="24"/>
          <w:szCs w:val="24"/>
          <w:rtl/>
        </w:rPr>
        <w:t xml:space="preserve">על פי ראייה זו של הכרובים כזכר ונקבה, מייצגים הם את החיבה והאהבה האינטימית שבין הקב"ה וכנסת ישראל. בחדר הפנימי של המקדש מתגלה האהבה בין כנסת ישראל לקב"ה. שמא נוכל לומר על פי דברי רבי עקיבא כי "שיר השירים קודש קודשים" </w:t>
      </w:r>
      <w:r w:rsidRPr="00F2215C">
        <w:rPr>
          <w:rFonts w:hint="cs"/>
          <w:szCs w:val="20"/>
          <w:rtl/>
        </w:rPr>
        <w:t>(ידיים ג</w:t>
      </w:r>
      <w:r w:rsidR="00F2215C">
        <w:rPr>
          <w:rFonts w:hint="cs"/>
          <w:szCs w:val="20"/>
          <w:rtl/>
        </w:rPr>
        <w:t xml:space="preserve">', </w:t>
      </w:r>
      <w:r w:rsidRPr="00F2215C">
        <w:rPr>
          <w:rFonts w:hint="cs"/>
          <w:szCs w:val="20"/>
          <w:rtl/>
        </w:rPr>
        <w:t>ה</w:t>
      </w:r>
      <w:r w:rsidR="00F2215C">
        <w:rPr>
          <w:rFonts w:hint="cs"/>
          <w:szCs w:val="20"/>
          <w:rtl/>
        </w:rPr>
        <w:t xml:space="preserve">'; </w:t>
      </w:r>
      <w:r w:rsidRPr="00F2215C">
        <w:rPr>
          <w:rFonts w:hint="cs"/>
          <w:szCs w:val="20"/>
          <w:rtl/>
        </w:rPr>
        <w:t>שיר השירים רבה פרשה א</w:t>
      </w:r>
      <w:r w:rsidR="00F2215C">
        <w:rPr>
          <w:rFonts w:hint="cs"/>
          <w:szCs w:val="20"/>
          <w:rtl/>
        </w:rPr>
        <w:t>'</w:t>
      </w:r>
      <w:r w:rsidRPr="00F2215C">
        <w:rPr>
          <w:rFonts w:hint="cs"/>
          <w:szCs w:val="20"/>
          <w:rtl/>
        </w:rPr>
        <w:t>)</w:t>
      </w:r>
      <w:r>
        <w:rPr>
          <w:rFonts w:hint="cs"/>
          <w:sz w:val="24"/>
          <w:szCs w:val="24"/>
          <w:rtl/>
        </w:rPr>
        <w:t xml:space="preserve">, </w:t>
      </w:r>
      <w:proofErr w:type="spellStart"/>
      <w:r>
        <w:rPr>
          <w:rFonts w:hint="cs"/>
          <w:sz w:val="24"/>
          <w:szCs w:val="24"/>
          <w:rtl/>
        </w:rPr>
        <w:t>שבמ</w:t>
      </w:r>
      <w:r w:rsidR="00F2215C">
        <w:rPr>
          <w:rFonts w:hint="cs"/>
          <w:sz w:val="24"/>
          <w:szCs w:val="24"/>
          <w:rtl/>
        </w:rPr>
        <w:t>י</w:t>
      </w:r>
      <w:r>
        <w:rPr>
          <w:rFonts w:hint="cs"/>
          <w:sz w:val="24"/>
          <w:szCs w:val="24"/>
          <w:rtl/>
        </w:rPr>
        <w:t>מד</w:t>
      </w:r>
      <w:proofErr w:type="spellEnd"/>
      <w:r>
        <w:rPr>
          <w:rFonts w:hint="cs"/>
          <w:sz w:val="24"/>
          <w:szCs w:val="24"/>
          <w:rtl/>
        </w:rPr>
        <w:t xml:space="preserve"> מסוים קודש הקודשים ה</w:t>
      </w:r>
      <w:r w:rsidR="00F2215C">
        <w:rPr>
          <w:rFonts w:hint="cs"/>
          <w:sz w:val="24"/>
          <w:szCs w:val="24"/>
          <w:rtl/>
        </w:rPr>
        <w:t>י</w:t>
      </w:r>
      <w:r>
        <w:rPr>
          <w:rFonts w:hint="cs"/>
          <w:sz w:val="24"/>
          <w:szCs w:val="24"/>
          <w:rtl/>
        </w:rPr>
        <w:t xml:space="preserve">נו בבחינת שיר השירים. ודוק: על פי הבנה זו, כנסת ישראל מיוצגת בעצמה בחדר הפנימי והמקודש ביותר, ואין הוא מבטא רק את מלכות הקב"ה, אלא גם את המפגש שלו עם </w:t>
      </w:r>
      <w:proofErr w:type="spellStart"/>
      <w:r>
        <w:rPr>
          <w:rFonts w:hint="cs"/>
          <w:sz w:val="24"/>
          <w:szCs w:val="24"/>
          <w:rtl/>
        </w:rPr>
        <w:t>עם</w:t>
      </w:r>
      <w:proofErr w:type="spellEnd"/>
      <w:r>
        <w:rPr>
          <w:rFonts w:hint="cs"/>
          <w:sz w:val="24"/>
          <w:szCs w:val="24"/>
          <w:rtl/>
        </w:rPr>
        <w:t xml:space="preserve"> ישראל. הכרוב האחד מייצג את הקב"ה</w:t>
      </w:r>
      <w:r w:rsidR="00F2215C">
        <w:rPr>
          <w:rFonts w:hint="cs"/>
          <w:sz w:val="24"/>
          <w:szCs w:val="24"/>
          <w:rtl/>
        </w:rPr>
        <w:t>,</w:t>
      </w:r>
      <w:r>
        <w:rPr>
          <w:rFonts w:hint="cs"/>
          <w:sz w:val="24"/>
          <w:szCs w:val="24"/>
          <w:rtl/>
        </w:rPr>
        <w:t xml:space="preserve"> חברו את עם ישראל ויחד עם הארון שמתחתם מסמלים הם את הקישור בין הקב"ה, התורה וישראל</w:t>
      </w:r>
      <w:r w:rsidR="00F2215C">
        <w:rPr>
          <w:rFonts w:hint="cs"/>
          <w:sz w:val="24"/>
          <w:szCs w:val="24"/>
          <w:rtl/>
        </w:rPr>
        <w:t>.</w:t>
      </w:r>
      <w:r w:rsidR="00F2215C">
        <w:rPr>
          <w:rStyle w:val="a6"/>
          <w:rtl/>
        </w:rPr>
        <w:footnoteReference w:id="7"/>
      </w:r>
    </w:p>
    <w:p w14:paraId="001C197F" w14:textId="77777777" w:rsidR="00F2215C" w:rsidRDefault="000237B4" w:rsidP="000237B4">
      <w:pPr>
        <w:tabs>
          <w:tab w:val="right" w:pos="4620"/>
        </w:tabs>
        <w:rPr>
          <w:sz w:val="24"/>
          <w:szCs w:val="24"/>
          <w:rtl/>
        </w:rPr>
      </w:pPr>
      <w:r>
        <w:rPr>
          <w:rFonts w:hint="cs"/>
          <w:sz w:val="24"/>
          <w:szCs w:val="24"/>
          <w:rtl/>
        </w:rPr>
        <w:t>מדרש שיר השירים רבה (פרשה א</w:t>
      </w:r>
      <w:r w:rsidR="00F2215C">
        <w:rPr>
          <w:rFonts w:hint="cs"/>
          <w:sz w:val="24"/>
          <w:szCs w:val="24"/>
          <w:rtl/>
        </w:rPr>
        <w:t>'</w:t>
      </w:r>
      <w:r>
        <w:rPr>
          <w:rFonts w:hint="cs"/>
          <w:sz w:val="24"/>
          <w:szCs w:val="24"/>
          <w:rtl/>
        </w:rPr>
        <w:t>), לעומת זאת, מפרש את הביטוי "חדר המטות" על בית המקדש כולו, ואותו דימוי חוזר ביחס למקדש גם במדרש ויקרא ר</w:t>
      </w:r>
      <w:r w:rsidR="00F2215C">
        <w:rPr>
          <w:rFonts w:hint="cs"/>
          <w:sz w:val="24"/>
          <w:szCs w:val="24"/>
          <w:rtl/>
        </w:rPr>
        <w:t>בה:</w:t>
      </w:r>
    </w:p>
    <w:p w14:paraId="510AD269" w14:textId="77777777" w:rsidR="000237B4" w:rsidRDefault="000237B4" w:rsidP="00F2215C">
      <w:pPr>
        <w:tabs>
          <w:tab w:val="right" w:pos="4620"/>
        </w:tabs>
        <w:ind w:left="720"/>
        <w:rPr>
          <w:sz w:val="24"/>
          <w:szCs w:val="24"/>
          <w:rtl/>
        </w:rPr>
      </w:pPr>
      <w:r>
        <w:rPr>
          <w:rFonts w:hint="cs"/>
          <w:sz w:val="24"/>
          <w:szCs w:val="24"/>
          <w:rtl/>
        </w:rPr>
        <w:t xml:space="preserve">"אמר ר' ברכיה: כתיב </w:t>
      </w:r>
      <w:r w:rsidR="008E2961">
        <w:rPr>
          <w:rFonts w:hint="cs"/>
          <w:sz w:val="24"/>
          <w:szCs w:val="24"/>
          <w:rtl/>
        </w:rPr>
        <w:t>"</w:t>
      </w:r>
      <w:r w:rsidR="008E2961" w:rsidRPr="008E2961">
        <w:rPr>
          <w:sz w:val="24"/>
          <w:szCs w:val="24"/>
          <w:rtl/>
        </w:rPr>
        <w:t>כִּי</w:t>
      </w:r>
      <w:r w:rsidR="008E2961">
        <w:rPr>
          <w:sz w:val="24"/>
          <w:szCs w:val="24"/>
          <w:rtl/>
        </w:rPr>
        <w:t xml:space="preserve"> קָצַר הַמַּצָּע מֵהִשְׂתָּרֵעַ</w:t>
      </w:r>
      <w:r w:rsidR="008E2961">
        <w:rPr>
          <w:rFonts w:hint="cs"/>
          <w:sz w:val="24"/>
          <w:szCs w:val="24"/>
          <w:rtl/>
        </w:rPr>
        <w:t>"</w:t>
      </w:r>
      <w:r>
        <w:rPr>
          <w:rFonts w:hint="cs"/>
          <w:sz w:val="24"/>
          <w:szCs w:val="24"/>
          <w:rtl/>
        </w:rPr>
        <w:t xml:space="preserve"> </w:t>
      </w:r>
      <w:r w:rsidRPr="008E2961">
        <w:rPr>
          <w:rFonts w:hint="cs"/>
          <w:szCs w:val="20"/>
          <w:rtl/>
        </w:rPr>
        <w:t>(ישעיהו כ"ח, כ</w:t>
      </w:r>
      <w:r w:rsidR="008E2961">
        <w:rPr>
          <w:rFonts w:hint="cs"/>
          <w:szCs w:val="20"/>
          <w:rtl/>
        </w:rPr>
        <w:t>'</w:t>
      </w:r>
      <w:r w:rsidRPr="008E2961">
        <w:rPr>
          <w:rFonts w:hint="cs"/>
          <w:szCs w:val="20"/>
          <w:rtl/>
        </w:rPr>
        <w:t>)</w:t>
      </w:r>
      <w:r>
        <w:rPr>
          <w:rFonts w:hint="cs"/>
          <w:sz w:val="24"/>
          <w:szCs w:val="24"/>
          <w:rtl/>
        </w:rPr>
        <w:t xml:space="preserve"> </w:t>
      </w:r>
      <w:r>
        <w:rPr>
          <w:sz w:val="24"/>
          <w:szCs w:val="24"/>
          <w:rtl/>
        </w:rPr>
        <w:t>–</w:t>
      </w:r>
      <w:r>
        <w:rPr>
          <w:rFonts w:hint="cs"/>
          <w:sz w:val="24"/>
          <w:szCs w:val="24"/>
          <w:rtl/>
        </w:rPr>
        <w:t xml:space="preserve"> אין המטה יכולה לקבל </w:t>
      </w:r>
      <w:proofErr w:type="spellStart"/>
      <w:r>
        <w:rPr>
          <w:rFonts w:hint="cs"/>
          <w:sz w:val="24"/>
          <w:szCs w:val="24"/>
          <w:rtl/>
        </w:rPr>
        <w:t>אשה</w:t>
      </w:r>
      <w:proofErr w:type="spellEnd"/>
      <w:r>
        <w:rPr>
          <w:rFonts w:hint="cs"/>
          <w:sz w:val="24"/>
          <w:szCs w:val="24"/>
          <w:rtl/>
        </w:rPr>
        <w:t xml:space="preserve"> ובעלה </w:t>
      </w:r>
      <w:proofErr w:type="spellStart"/>
      <w:r>
        <w:rPr>
          <w:rFonts w:hint="cs"/>
          <w:sz w:val="24"/>
          <w:szCs w:val="24"/>
          <w:rtl/>
        </w:rPr>
        <w:t>וריעה</w:t>
      </w:r>
      <w:proofErr w:type="spellEnd"/>
      <w:r>
        <w:rPr>
          <w:rFonts w:hint="cs"/>
          <w:sz w:val="24"/>
          <w:szCs w:val="24"/>
          <w:rtl/>
        </w:rPr>
        <w:t xml:space="preserve"> כאחד. אלא </w:t>
      </w:r>
      <w:r w:rsidR="008E2961">
        <w:rPr>
          <w:rFonts w:hint="cs"/>
          <w:sz w:val="24"/>
          <w:szCs w:val="24"/>
          <w:rtl/>
        </w:rPr>
        <w:t>"</w:t>
      </w:r>
      <w:r w:rsidR="008E2961" w:rsidRPr="008E2961">
        <w:rPr>
          <w:sz w:val="24"/>
          <w:szCs w:val="24"/>
          <w:rtl/>
        </w:rPr>
        <w:t>וְהַמַּסֵּכָה צָרָה כְּהִתְכַּנֵּס</w:t>
      </w:r>
      <w:r w:rsidR="008E2961">
        <w:rPr>
          <w:rFonts w:hint="cs"/>
          <w:sz w:val="24"/>
          <w:szCs w:val="24"/>
          <w:rtl/>
        </w:rPr>
        <w:t>"</w:t>
      </w:r>
      <w:r w:rsidR="008E2961" w:rsidRPr="008E2961">
        <w:rPr>
          <w:sz w:val="24"/>
          <w:szCs w:val="24"/>
          <w:rtl/>
        </w:rPr>
        <w:t xml:space="preserve"> </w:t>
      </w:r>
      <w:r w:rsidR="008E2961" w:rsidRPr="008E2961">
        <w:rPr>
          <w:rFonts w:hint="cs"/>
          <w:szCs w:val="20"/>
          <w:rtl/>
        </w:rPr>
        <w:t>(ישעיהו כ"ח, כ</w:t>
      </w:r>
      <w:r w:rsidR="008E2961">
        <w:rPr>
          <w:rFonts w:hint="cs"/>
          <w:szCs w:val="20"/>
          <w:rtl/>
        </w:rPr>
        <w:t>'</w:t>
      </w:r>
      <w:r w:rsidR="008E2961" w:rsidRPr="008E2961">
        <w:rPr>
          <w:rFonts w:hint="cs"/>
          <w:szCs w:val="20"/>
          <w:rtl/>
        </w:rPr>
        <w:t>)</w:t>
      </w:r>
      <w:r>
        <w:rPr>
          <w:rFonts w:hint="cs"/>
          <w:sz w:val="24"/>
          <w:szCs w:val="24"/>
          <w:rtl/>
        </w:rPr>
        <w:t xml:space="preserve"> </w:t>
      </w:r>
      <w:r>
        <w:rPr>
          <w:sz w:val="24"/>
          <w:szCs w:val="24"/>
          <w:rtl/>
        </w:rPr>
        <w:t>–</w:t>
      </w:r>
      <w:r>
        <w:rPr>
          <w:rFonts w:hint="cs"/>
          <w:sz w:val="24"/>
          <w:szCs w:val="24"/>
          <w:rtl/>
        </w:rPr>
        <w:t xml:space="preserve"> עשיתם צרה גדולה לאותו שכתוב בו </w:t>
      </w:r>
      <w:r w:rsidR="008E2961">
        <w:rPr>
          <w:rFonts w:hint="cs"/>
          <w:sz w:val="24"/>
          <w:szCs w:val="24"/>
          <w:rtl/>
        </w:rPr>
        <w:t>"</w:t>
      </w:r>
      <w:r w:rsidR="008E2961">
        <w:rPr>
          <w:sz w:val="24"/>
          <w:szCs w:val="24"/>
          <w:rtl/>
        </w:rPr>
        <w:t>כֹּנֵס כַּנֵּד מֵי הַיָּם</w:t>
      </w:r>
      <w:r w:rsidR="008E2961">
        <w:rPr>
          <w:rFonts w:hint="cs"/>
          <w:sz w:val="24"/>
          <w:szCs w:val="24"/>
          <w:rtl/>
        </w:rPr>
        <w:t xml:space="preserve">" </w:t>
      </w:r>
      <w:r w:rsidR="008E2961" w:rsidRPr="008E2961">
        <w:rPr>
          <w:rFonts w:hint="cs"/>
          <w:szCs w:val="20"/>
          <w:rtl/>
        </w:rPr>
        <w:t>(תהילים ל"ג, ז</w:t>
      </w:r>
      <w:r w:rsidR="008E2961">
        <w:rPr>
          <w:rFonts w:hint="cs"/>
          <w:szCs w:val="20"/>
          <w:rtl/>
        </w:rPr>
        <w:t>'</w:t>
      </w:r>
      <w:r w:rsidR="008E2961" w:rsidRPr="008E2961">
        <w:rPr>
          <w:rFonts w:hint="cs"/>
          <w:szCs w:val="20"/>
          <w:rtl/>
        </w:rPr>
        <w:t>)</w:t>
      </w:r>
      <w:r w:rsidR="008E2961">
        <w:rPr>
          <w:rFonts w:hint="cs"/>
          <w:sz w:val="24"/>
          <w:szCs w:val="24"/>
          <w:rtl/>
        </w:rPr>
        <w:t>"</w:t>
      </w:r>
      <w:r w:rsidR="008E2961">
        <w:rPr>
          <w:sz w:val="24"/>
          <w:szCs w:val="24"/>
          <w:rtl/>
        </w:rPr>
        <w:tab/>
      </w:r>
      <w:r w:rsidR="008E2961" w:rsidRPr="008E2961">
        <w:rPr>
          <w:rFonts w:hint="cs"/>
          <w:szCs w:val="20"/>
          <w:rtl/>
        </w:rPr>
        <w:t>(</w:t>
      </w:r>
      <w:r w:rsidR="008E2961">
        <w:rPr>
          <w:rFonts w:hint="cs"/>
          <w:szCs w:val="20"/>
          <w:rtl/>
        </w:rPr>
        <w:t>ויקרא רבה (</w:t>
      </w:r>
      <w:proofErr w:type="spellStart"/>
      <w:r w:rsidR="008E2961">
        <w:rPr>
          <w:rFonts w:hint="cs"/>
          <w:szCs w:val="20"/>
          <w:rtl/>
        </w:rPr>
        <w:t>וילנא</w:t>
      </w:r>
      <w:proofErr w:type="spellEnd"/>
      <w:r w:rsidR="008E2961">
        <w:rPr>
          <w:rFonts w:hint="cs"/>
          <w:szCs w:val="20"/>
          <w:rtl/>
        </w:rPr>
        <w:t xml:space="preserve">) מצורע </w:t>
      </w:r>
      <w:r w:rsidR="008E2961" w:rsidRPr="008E2961">
        <w:rPr>
          <w:rFonts w:hint="cs"/>
          <w:szCs w:val="20"/>
          <w:rtl/>
        </w:rPr>
        <w:t>י</w:t>
      </w:r>
      <w:r w:rsidR="008E2961">
        <w:rPr>
          <w:rFonts w:hint="cs"/>
          <w:szCs w:val="20"/>
          <w:rtl/>
        </w:rPr>
        <w:t>"</w:t>
      </w:r>
      <w:r w:rsidR="008E2961" w:rsidRPr="008E2961">
        <w:rPr>
          <w:rFonts w:hint="cs"/>
          <w:szCs w:val="20"/>
          <w:rtl/>
        </w:rPr>
        <w:t>ז</w:t>
      </w:r>
      <w:r w:rsidR="008E2961">
        <w:rPr>
          <w:rFonts w:hint="cs"/>
          <w:szCs w:val="20"/>
          <w:rtl/>
        </w:rPr>
        <w:t>,</w:t>
      </w:r>
      <w:r w:rsidR="008E2961" w:rsidRPr="008E2961">
        <w:rPr>
          <w:rFonts w:hint="cs"/>
          <w:szCs w:val="20"/>
          <w:rtl/>
        </w:rPr>
        <w:t xml:space="preserve"> ז</w:t>
      </w:r>
      <w:r w:rsidR="008E2961">
        <w:rPr>
          <w:rFonts w:hint="cs"/>
          <w:szCs w:val="20"/>
          <w:rtl/>
        </w:rPr>
        <w:t>'</w:t>
      </w:r>
      <w:r w:rsidR="008E2961" w:rsidRPr="008E2961">
        <w:rPr>
          <w:rFonts w:hint="cs"/>
          <w:szCs w:val="20"/>
          <w:rtl/>
        </w:rPr>
        <w:t>)</w:t>
      </w:r>
      <w:r w:rsidR="008E2961">
        <w:rPr>
          <w:rFonts w:hint="cs"/>
          <w:sz w:val="24"/>
          <w:szCs w:val="24"/>
          <w:rtl/>
        </w:rPr>
        <w:t>.</w:t>
      </w:r>
    </w:p>
    <w:p w14:paraId="2736E59B" w14:textId="77777777" w:rsidR="000237B4" w:rsidRDefault="000237B4" w:rsidP="000237B4">
      <w:pPr>
        <w:tabs>
          <w:tab w:val="right" w:pos="4620"/>
        </w:tabs>
        <w:rPr>
          <w:sz w:val="24"/>
          <w:szCs w:val="24"/>
          <w:rtl/>
        </w:rPr>
      </w:pPr>
      <w:r>
        <w:rPr>
          <w:rFonts w:hint="cs"/>
          <w:sz w:val="24"/>
          <w:szCs w:val="24"/>
          <w:rtl/>
        </w:rPr>
        <w:t>המדרש מדמה עבודה זרה להכנסת איש זר למיטה: כביכול הכניסה כנסת ישראל לקודש הקודשים אל זר, במקום</w:t>
      </w:r>
      <w:r w:rsidR="008E2961">
        <w:rPr>
          <w:rFonts w:hint="cs"/>
          <w:sz w:val="24"/>
          <w:szCs w:val="24"/>
          <w:rtl/>
        </w:rPr>
        <w:t xml:space="preserve"> להתרועע שם לבדה עם אישה ובעלה </w:t>
      </w:r>
      <w:r w:rsidR="008E2961">
        <w:rPr>
          <w:sz w:val="24"/>
          <w:szCs w:val="24"/>
          <w:rtl/>
        </w:rPr>
        <w:t>–</w:t>
      </w:r>
      <w:r w:rsidR="008E2961">
        <w:rPr>
          <w:rFonts w:hint="cs"/>
          <w:sz w:val="24"/>
          <w:szCs w:val="24"/>
          <w:rtl/>
        </w:rPr>
        <w:t xml:space="preserve"> </w:t>
      </w:r>
      <w:r>
        <w:rPr>
          <w:rFonts w:hint="cs"/>
          <w:sz w:val="24"/>
          <w:szCs w:val="24"/>
          <w:rtl/>
        </w:rPr>
        <w:t xml:space="preserve">הקב"ה. </w:t>
      </w:r>
    </w:p>
    <w:p w14:paraId="00133CE9" w14:textId="77777777" w:rsidR="000237B4" w:rsidRDefault="000237B4" w:rsidP="000237B4">
      <w:pPr>
        <w:tabs>
          <w:tab w:val="right" w:pos="4620"/>
        </w:tabs>
        <w:rPr>
          <w:sz w:val="24"/>
          <w:szCs w:val="24"/>
          <w:rtl/>
        </w:rPr>
      </w:pPr>
      <w:r>
        <w:rPr>
          <w:rFonts w:hint="cs"/>
          <w:sz w:val="24"/>
          <w:szCs w:val="24"/>
          <w:rtl/>
        </w:rPr>
        <w:t>דימוי רווח אחר ליחס בין הקב"ה וכנסת ישראל הוא כידוע הדימוי של חתן וכלה. מאמר חז"ל המפורסם "זכו</w:t>
      </w:r>
      <w:r w:rsidR="008E2961">
        <w:rPr>
          <w:rFonts w:hint="cs"/>
          <w:sz w:val="24"/>
          <w:szCs w:val="24"/>
          <w:rtl/>
        </w:rPr>
        <w:t xml:space="preserve"> </w:t>
      </w:r>
      <w:r w:rsidR="008E2961">
        <w:rPr>
          <w:sz w:val="24"/>
          <w:szCs w:val="24"/>
          <w:rtl/>
        </w:rPr>
        <w:t>–</w:t>
      </w:r>
      <w:r>
        <w:rPr>
          <w:rFonts w:hint="cs"/>
          <w:sz w:val="24"/>
          <w:szCs w:val="24"/>
          <w:rtl/>
        </w:rPr>
        <w:t xml:space="preserve"> שכינה ביניהן, לא זכו </w:t>
      </w:r>
      <w:r>
        <w:rPr>
          <w:sz w:val="24"/>
          <w:szCs w:val="24"/>
          <w:rtl/>
        </w:rPr>
        <w:t>–</w:t>
      </w:r>
      <w:r w:rsidR="008E2961">
        <w:rPr>
          <w:rFonts w:hint="cs"/>
          <w:sz w:val="24"/>
          <w:szCs w:val="24"/>
          <w:rtl/>
        </w:rPr>
        <w:t xml:space="preserve"> אש </w:t>
      </w:r>
      <w:proofErr w:type="spellStart"/>
      <w:r w:rsidR="008E2961">
        <w:rPr>
          <w:rFonts w:hint="cs"/>
          <w:sz w:val="24"/>
          <w:szCs w:val="24"/>
          <w:rtl/>
        </w:rPr>
        <w:t>אוכלתן</w:t>
      </w:r>
      <w:proofErr w:type="spellEnd"/>
      <w:r w:rsidR="008E2961">
        <w:rPr>
          <w:rFonts w:hint="cs"/>
          <w:sz w:val="24"/>
          <w:szCs w:val="24"/>
          <w:rtl/>
        </w:rPr>
        <w:t xml:space="preserve">" </w:t>
      </w:r>
      <w:r w:rsidR="008E2961" w:rsidRPr="008E2961">
        <w:rPr>
          <w:rFonts w:hint="cs"/>
          <w:szCs w:val="20"/>
          <w:rtl/>
        </w:rPr>
        <w:t xml:space="preserve">(סוטה </w:t>
      </w:r>
      <w:proofErr w:type="spellStart"/>
      <w:r w:rsidR="008E2961" w:rsidRPr="008E2961">
        <w:rPr>
          <w:rFonts w:hint="cs"/>
          <w:szCs w:val="20"/>
          <w:rtl/>
        </w:rPr>
        <w:t>יז</w:t>
      </w:r>
      <w:proofErr w:type="spellEnd"/>
      <w:r w:rsidR="008E2961" w:rsidRPr="008E2961">
        <w:rPr>
          <w:rFonts w:hint="cs"/>
          <w:szCs w:val="20"/>
          <w:rtl/>
        </w:rPr>
        <w:t>.</w:t>
      </w:r>
      <w:r w:rsidRPr="008E2961">
        <w:rPr>
          <w:rFonts w:hint="cs"/>
          <w:szCs w:val="20"/>
          <w:rtl/>
        </w:rPr>
        <w:t>)</w:t>
      </w:r>
      <w:r>
        <w:rPr>
          <w:rFonts w:hint="cs"/>
          <w:sz w:val="24"/>
          <w:szCs w:val="24"/>
          <w:rtl/>
        </w:rPr>
        <w:t xml:space="preserve">, מבוסס ללא ספק על הכרובים: זכו ישראל </w:t>
      </w:r>
      <w:r>
        <w:rPr>
          <w:sz w:val="24"/>
          <w:szCs w:val="24"/>
          <w:rtl/>
        </w:rPr>
        <w:t>–</w:t>
      </w:r>
      <w:r>
        <w:rPr>
          <w:rFonts w:hint="cs"/>
          <w:sz w:val="24"/>
          <w:szCs w:val="24"/>
          <w:rtl/>
        </w:rPr>
        <w:t xml:space="preserve"> הקב"ה מתגלה ומידבר לכנסת ישראל מבין שני הכרובים</w:t>
      </w:r>
      <w:r w:rsidR="008E2961">
        <w:rPr>
          <w:rFonts w:hint="cs"/>
          <w:sz w:val="24"/>
          <w:szCs w:val="24"/>
          <w:rtl/>
        </w:rPr>
        <w:t xml:space="preserve">; </w:t>
      </w:r>
      <w:r>
        <w:rPr>
          <w:rFonts w:hint="cs"/>
          <w:sz w:val="24"/>
          <w:szCs w:val="24"/>
          <w:rtl/>
        </w:rPr>
        <w:t xml:space="preserve">אך כשאין שכינה שורה </w:t>
      </w:r>
      <w:r>
        <w:rPr>
          <w:sz w:val="24"/>
          <w:szCs w:val="24"/>
          <w:rtl/>
        </w:rPr>
        <w:t>–</w:t>
      </w:r>
      <w:r w:rsidR="008E2961">
        <w:rPr>
          <w:rFonts w:hint="cs"/>
          <w:sz w:val="24"/>
          <w:szCs w:val="24"/>
          <w:rtl/>
        </w:rPr>
        <w:t xml:space="preserve"> אש יוצאה </w:t>
      </w:r>
      <w:proofErr w:type="spellStart"/>
      <w:r w:rsidR="008E2961">
        <w:rPr>
          <w:rFonts w:hint="cs"/>
          <w:sz w:val="24"/>
          <w:szCs w:val="24"/>
          <w:rtl/>
        </w:rPr>
        <w:t>מביניהם</w:t>
      </w:r>
      <w:proofErr w:type="spellEnd"/>
      <w:r w:rsidR="008E2961">
        <w:rPr>
          <w:rFonts w:hint="cs"/>
          <w:sz w:val="24"/>
          <w:szCs w:val="24"/>
          <w:rtl/>
        </w:rPr>
        <w:t>.</w:t>
      </w:r>
    </w:p>
    <w:p w14:paraId="7D1462B3" w14:textId="77777777" w:rsidR="000237B4" w:rsidRDefault="000237B4" w:rsidP="000237B4">
      <w:pPr>
        <w:tabs>
          <w:tab w:val="right" w:pos="4620"/>
        </w:tabs>
        <w:rPr>
          <w:sz w:val="24"/>
          <w:szCs w:val="24"/>
          <w:rtl/>
        </w:rPr>
      </w:pPr>
      <w:r>
        <w:rPr>
          <w:rFonts w:hint="cs"/>
          <w:sz w:val="24"/>
          <w:szCs w:val="24"/>
          <w:rtl/>
        </w:rPr>
        <w:t>ומעניינים דברי רבי יצחק בגמרא סנהדרין "מיום שחרב בית המקדש ניטלה טעם ביאה וניתנה לעוברי עבירה"</w:t>
      </w:r>
      <w:r w:rsidR="008E2961">
        <w:rPr>
          <w:rFonts w:hint="cs"/>
          <w:sz w:val="24"/>
          <w:szCs w:val="24"/>
          <w:rtl/>
        </w:rPr>
        <w:t xml:space="preserve"> </w:t>
      </w:r>
      <w:r w:rsidR="008E2961">
        <w:rPr>
          <w:rFonts w:hint="cs"/>
          <w:szCs w:val="20"/>
          <w:rtl/>
        </w:rPr>
        <w:t xml:space="preserve">(סנהדרין </w:t>
      </w:r>
      <w:proofErr w:type="spellStart"/>
      <w:r w:rsidR="008E2961">
        <w:rPr>
          <w:rFonts w:hint="cs"/>
          <w:szCs w:val="20"/>
          <w:rtl/>
        </w:rPr>
        <w:t>עה</w:t>
      </w:r>
      <w:proofErr w:type="spellEnd"/>
      <w:r w:rsidR="008E2961">
        <w:rPr>
          <w:rFonts w:hint="cs"/>
          <w:szCs w:val="20"/>
          <w:rtl/>
        </w:rPr>
        <w:t>.)</w:t>
      </w:r>
      <w:r>
        <w:rPr>
          <w:rFonts w:hint="cs"/>
          <w:sz w:val="24"/>
          <w:szCs w:val="24"/>
          <w:rtl/>
        </w:rPr>
        <w:t>.</w:t>
      </w:r>
      <w:r w:rsidR="008E2961">
        <w:rPr>
          <w:rFonts w:hint="cs"/>
          <w:sz w:val="24"/>
          <w:szCs w:val="24"/>
          <w:rtl/>
        </w:rPr>
        <w:t xml:space="preserve"> </w:t>
      </w:r>
      <w:r>
        <w:rPr>
          <w:rFonts w:hint="cs"/>
          <w:sz w:val="24"/>
          <w:szCs w:val="24"/>
          <w:rtl/>
        </w:rPr>
        <w:t xml:space="preserve">כביכול מרגע שאין כנסת ישראל והקב"ה יכולים לבטא את הקשר האינטימי ביותר ולגלות את אהבתם בשלמותה, גם אין אפשרות להביא לידי ביטוי מלא את האהבה והקשר האינטימי בין איש לאשתו. וכפי שביאר המהר"ל מפראג בחידושי אגדות על אתר: "החיבור של ה' יתברך עם ישראל בבית ה' הוא חיבור </w:t>
      </w:r>
      <w:r>
        <w:rPr>
          <w:rFonts w:hint="cs"/>
          <w:sz w:val="24"/>
          <w:szCs w:val="24"/>
          <w:rtl/>
        </w:rPr>
        <w:lastRenderedPageBreak/>
        <w:t xml:space="preserve">גמור, </w:t>
      </w:r>
      <w:proofErr w:type="spellStart"/>
      <w:r>
        <w:rPr>
          <w:rFonts w:hint="cs"/>
          <w:sz w:val="24"/>
          <w:szCs w:val="24"/>
          <w:rtl/>
        </w:rPr>
        <w:t>ומכח</w:t>
      </w:r>
      <w:proofErr w:type="spellEnd"/>
      <w:r>
        <w:rPr>
          <w:rFonts w:hint="cs"/>
          <w:sz w:val="24"/>
          <w:szCs w:val="24"/>
          <w:rtl/>
        </w:rPr>
        <w:t xml:space="preserve"> החיבור הזה היה חיבור</w:t>
      </w:r>
      <w:r w:rsidR="008E2961">
        <w:rPr>
          <w:rFonts w:hint="cs"/>
          <w:sz w:val="24"/>
          <w:szCs w:val="24"/>
          <w:rtl/>
        </w:rPr>
        <w:t xml:space="preserve"> גם באחדות גמור והוא טעם ביאה".</w:t>
      </w:r>
    </w:p>
    <w:p w14:paraId="121B65BE" w14:textId="77777777" w:rsidR="000237B4" w:rsidRDefault="000237B4" w:rsidP="000237B4">
      <w:pPr>
        <w:tabs>
          <w:tab w:val="right" w:pos="4620"/>
        </w:tabs>
        <w:rPr>
          <w:sz w:val="24"/>
          <w:szCs w:val="24"/>
          <w:rtl/>
        </w:rPr>
      </w:pPr>
      <w:r>
        <w:rPr>
          <w:rFonts w:hint="cs"/>
          <w:sz w:val="24"/>
          <w:szCs w:val="24"/>
          <w:rtl/>
        </w:rPr>
        <w:t>יוצא שמחד הכרובים, קודש הקודשים והמקדש הם מקום מלכות בו היחס הבסיסי בין כנסת ישראל לקב"ה הוא יחס של יראה של אימה. מאידך גיסא הכרובים, קודש הקודשים והמקדש הם מקום החיבה האינטימית ביותר בין כנסת ישראל לקב"ה</w:t>
      </w:r>
      <w:r w:rsidR="008E2961">
        <w:rPr>
          <w:rFonts w:hint="cs"/>
          <w:sz w:val="24"/>
          <w:szCs w:val="24"/>
          <w:rtl/>
        </w:rPr>
        <w:t>, יחס של אהבה וחיבה.</w:t>
      </w:r>
    </w:p>
    <w:p w14:paraId="401ADCC0" w14:textId="77777777" w:rsidR="000237B4" w:rsidRDefault="000237B4" w:rsidP="000237B4">
      <w:pPr>
        <w:tabs>
          <w:tab w:val="right" w:pos="4620"/>
        </w:tabs>
        <w:rPr>
          <w:sz w:val="24"/>
          <w:szCs w:val="24"/>
          <w:rtl/>
        </w:rPr>
      </w:pPr>
      <w:r>
        <w:rPr>
          <w:rFonts w:hint="cs"/>
          <w:sz w:val="24"/>
          <w:szCs w:val="24"/>
          <w:rtl/>
        </w:rPr>
        <w:t xml:space="preserve">בשני </w:t>
      </w:r>
      <w:proofErr w:type="spellStart"/>
      <w:r>
        <w:rPr>
          <w:rFonts w:hint="cs"/>
          <w:sz w:val="24"/>
          <w:szCs w:val="24"/>
          <w:rtl/>
        </w:rPr>
        <w:t>המימדים</w:t>
      </w:r>
      <w:proofErr w:type="spellEnd"/>
      <w:r>
        <w:rPr>
          <w:rFonts w:hint="cs"/>
          <w:sz w:val="24"/>
          <w:szCs w:val="24"/>
          <w:rtl/>
        </w:rPr>
        <w:t xml:space="preserve"> הללו</w:t>
      </w:r>
      <w:r w:rsidR="008E2961">
        <w:rPr>
          <w:rFonts w:hint="cs"/>
          <w:sz w:val="24"/>
          <w:szCs w:val="24"/>
          <w:rtl/>
        </w:rPr>
        <w:t>,</w:t>
      </w:r>
      <w:r>
        <w:rPr>
          <w:rFonts w:hint="cs"/>
          <w:sz w:val="24"/>
          <w:szCs w:val="24"/>
          <w:rtl/>
        </w:rPr>
        <w:t xml:space="preserve"> בשורשם, במקוריותם, במקום המבטא יותר מכל מקום אחר את ההופעה והנוכחות הא</w:t>
      </w:r>
      <w:r w:rsidR="008E2961">
        <w:rPr>
          <w:rFonts w:hint="cs"/>
          <w:sz w:val="24"/>
          <w:szCs w:val="24"/>
          <w:rtl/>
        </w:rPr>
        <w:t>-</w:t>
      </w:r>
      <w:proofErr w:type="spellStart"/>
      <w:r>
        <w:rPr>
          <w:rFonts w:hint="cs"/>
          <w:sz w:val="24"/>
          <w:szCs w:val="24"/>
          <w:rtl/>
        </w:rPr>
        <w:t>לו</w:t>
      </w:r>
      <w:r w:rsidR="008E2961">
        <w:rPr>
          <w:rFonts w:hint="cs"/>
          <w:sz w:val="24"/>
          <w:szCs w:val="24"/>
          <w:rtl/>
        </w:rPr>
        <w:t>הית</w:t>
      </w:r>
      <w:proofErr w:type="spellEnd"/>
      <w:r w:rsidR="008E2961">
        <w:rPr>
          <w:rFonts w:hint="cs"/>
          <w:sz w:val="24"/>
          <w:szCs w:val="24"/>
          <w:rtl/>
        </w:rPr>
        <w:t xml:space="preserve"> בעולם</w:t>
      </w:r>
      <w:r>
        <w:rPr>
          <w:rFonts w:hint="cs"/>
          <w:sz w:val="24"/>
          <w:szCs w:val="24"/>
          <w:rtl/>
        </w:rPr>
        <w:t>, ישנה זיקה וק</w:t>
      </w:r>
      <w:r w:rsidR="008E2961">
        <w:rPr>
          <w:rFonts w:hint="cs"/>
          <w:sz w:val="24"/>
          <w:szCs w:val="24"/>
          <w:rtl/>
        </w:rPr>
        <w:t>י</w:t>
      </w:r>
      <w:r>
        <w:rPr>
          <w:rFonts w:hint="cs"/>
          <w:sz w:val="24"/>
          <w:szCs w:val="24"/>
          <w:rtl/>
        </w:rPr>
        <w:t xml:space="preserve">רבה </w:t>
      </w:r>
      <w:r w:rsidR="008E2961">
        <w:rPr>
          <w:rFonts w:hint="cs"/>
          <w:sz w:val="24"/>
          <w:szCs w:val="24"/>
          <w:rtl/>
        </w:rPr>
        <w:t xml:space="preserve">גדולה </w:t>
      </w:r>
      <w:r>
        <w:rPr>
          <w:rFonts w:hint="cs"/>
          <w:sz w:val="24"/>
          <w:szCs w:val="24"/>
          <w:rtl/>
        </w:rPr>
        <w:t xml:space="preserve">מאוד בין כנסת ישראל לקב"ה. </w:t>
      </w:r>
    </w:p>
    <w:p w14:paraId="61938A77" w14:textId="77777777" w:rsidR="008E2961" w:rsidRDefault="008E2961" w:rsidP="000237B4">
      <w:pPr>
        <w:tabs>
          <w:tab w:val="right" w:pos="4620"/>
        </w:tabs>
        <w:rPr>
          <w:sz w:val="24"/>
          <w:szCs w:val="24"/>
          <w:rtl/>
        </w:rPr>
      </w:pPr>
    </w:p>
    <w:p w14:paraId="7433D377" w14:textId="77777777" w:rsidR="000237B4" w:rsidRDefault="000237B4" w:rsidP="000237B4">
      <w:pPr>
        <w:tabs>
          <w:tab w:val="right" w:pos="4620"/>
        </w:tabs>
        <w:rPr>
          <w:sz w:val="24"/>
          <w:szCs w:val="24"/>
          <w:rtl/>
        </w:rPr>
      </w:pPr>
      <w:r>
        <w:rPr>
          <w:rFonts w:hint="cs"/>
          <w:sz w:val="24"/>
          <w:szCs w:val="24"/>
          <w:rtl/>
        </w:rPr>
        <w:t>באותן שש שנים</w:t>
      </w:r>
      <w:r w:rsidR="008E2961">
        <w:rPr>
          <w:rFonts w:hint="cs"/>
          <w:sz w:val="24"/>
          <w:szCs w:val="24"/>
          <w:rtl/>
        </w:rPr>
        <w:t>, יהואש</w:t>
      </w:r>
      <w:r>
        <w:rPr>
          <w:rFonts w:hint="cs"/>
          <w:sz w:val="24"/>
          <w:szCs w:val="24"/>
          <w:rtl/>
        </w:rPr>
        <w:t xml:space="preserve"> גדל בקודש הקודשים</w:t>
      </w:r>
      <w:r w:rsidR="008E2961">
        <w:rPr>
          <w:rFonts w:hint="cs"/>
          <w:sz w:val="24"/>
          <w:szCs w:val="24"/>
          <w:rtl/>
        </w:rPr>
        <w:t>.</w:t>
      </w:r>
      <w:r>
        <w:rPr>
          <w:rFonts w:hint="cs"/>
          <w:sz w:val="24"/>
          <w:szCs w:val="24"/>
          <w:rtl/>
        </w:rPr>
        <w:t xml:space="preserve"> ההנחה היא כי בזמן שהותו וגידולו שם הוא ספג את הרוח המיוחדת של המקום. ומתוך כך הגיע למחשבה המעוותת שהוא אלוה בעצמו ו</w:t>
      </w:r>
      <w:r w:rsidR="008E2961">
        <w:rPr>
          <w:rFonts w:hint="cs"/>
          <w:sz w:val="24"/>
          <w:szCs w:val="24"/>
          <w:rtl/>
        </w:rPr>
        <w:t>צריך לעבוד אותו ולהשתחוות אליו.</w:t>
      </w:r>
    </w:p>
    <w:p w14:paraId="03446D14" w14:textId="0DA74815" w:rsidR="000237B4" w:rsidRDefault="000237B4" w:rsidP="000237B4">
      <w:pPr>
        <w:tabs>
          <w:tab w:val="right" w:pos="4620"/>
        </w:tabs>
        <w:rPr>
          <w:sz w:val="24"/>
          <w:szCs w:val="24"/>
          <w:rtl/>
        </w:rPr>
      </w:pPr>
      <w:r>
        <w:rPr>
          <w:rFonts w:hint="cs"/>
          <w:sz w:val="24"/>
          <w:szCs w:val="24"/>
          <w:rtl/>
        </w:rPr>
        <w:t>על פי דרכנו אותה ק</w:t>
      </w:r>
      <w:r w:rsidR="008E2961">
        <w:rPr>
          <w:rFonts w:hint="cs"/>
          <w:sz w:val="24"/>
          <w:szCs w:val="24"/>
          <w:rtl/>
        </w:rPr>
        <w:t>י</w:t>
      </w:r>
      <w:r>
        <w:rPr>
          <w:rFonts w:hint="cs"/>
          <w:sz w:val="24"/>
          <w:szCs w:val="24"/>
          <w:rtl/>
        </w:rPr>
        <w:t xml:space="preserve">רבה בלתי אמצעית אל הכרובים בקדש הקדשים המבטאים גם מקום מלכות וגם מקום חיבה כאחד הביאו את יהואש בשש שנות גידולו </w:t>
      </w:r>
      <w:proofErr w:type="spellStart"/>
      <w:r>
        <w:rPr>
          <w:rFonts w:hint="cs"/>
          <w:sz w:val="24"/>
          <w:szCs w:val="24"/>
          <w:rtl/>
        </w:rPr>
        <w:t>לק</w:t>
      </w:r>
      <w:r w:rsidR="008E2961">
        <w:rPr>
          <w:rFonts w:hint="cs"/>
          <w:sz w:val="24"/>
          <w:szCs w:val="24"/>
          <w:rtl/>
        </w:rPr>
        <w:t>י</w:t>
      </w:r>
      <w:r>
        <w:rPr>
          <w:rFonts w:hint="cs"/>
          <w:sz w:val="24"/>
          <w:szCs w:val="24"/>
          <w:rtl/>
        </w:rPr>
        <w:t>רבה</w:t>
      </w:r>
      <w:proofErr w:type="spellEnd"/>
      <w:r>
        <w:rPr>
          <w:rFonts w:hint="cs"/>
          <w:sz w:val="24"/>
          <w:szCs w:val="24"/>
          <w:rtl/>
        </w:rPr>
        <w:t xml:space="preserve"> הזאת שבסופו של דבר, במחצית השנה של מלכותו</w:t>
      </w:r>
      <w:r w:rsidR="008E2961">
        <w:rPr>
          <w:rFonts w:hint="cs"/>
          <w:sz w:val="24"/>
          <w:szCs w:val="24"/>
          <w:rtl/>
        </w:rPr>
        <w:t xml:space="preserve"> עם מות יהוידע</w:t>
      </w:r>
      <w:r>
        <w:rPr>
          <w:rFonts w:hint="cs"/>
          <w:sz w:val="24"/>
          <w:szCs w:val="24"/>
          <w:rtl/>
        </w:rPr>
        <w:t xml:space="preserve">, </w:t>
      </w:r>
      <w:r w:rsidR="007B748D">
        <w:rPr>
          <w:rFonts w:hint="cs"/>
          <w:sz w:val="24"/>
          <w:szCs w:val="24"/>
          <w:rtl/>
        </w:rPr>
        <w:t>הוא ראה</w:t>
      </w:r>
      <w:r>
        <w:rPr>
          <w:rFonts w:hint="cs"/>
          <w:sz w:val="24"/>
          <w:szCs w:val="24"/>
          <w:rtl/>
        </w:rPr>
        <w:t xml:space="preserve"> את עצמו כאלוה. </w:t>
      </w:r>
    </w:p>
    <w:p w14:paraId="73193AA8" w14:textId="77777777" w:rsidR="000237B4" w:rsidRDefault="000237B4" w:rsidP="000237B4">
      <w:pPr>
        <w:tabs>
          <w:tab w:val="right" w:pos="4620"/>
        </w:tabs>
        <w:rPr>
          <w:rFonts w:ascii="Narkisim" w:hAnsi="Narkisim"/>
          <w:sz w:val="24"/>
          <w:szCs w:val="24"/>
        </w:rPr>
      </w:pPr>
      <w:r>
        <w:rPr>
          <w:rFonts w:hint="cs"/>
          <w:sz w:val="24"/>
          <w:szCs w:val="24"/>
          <w:rtl/>
        </w:rPr>
        <w:t>בשיעור הבא נשלים בעזרת ה' את עיוננו בפרק השני של מלכות יהואש.</w:t>
      </w:r>
    </w:p>
    <w:tbl>
      <w:tblPr>
        <w:tblpPr w:leftFromText="180" w:rightFromText="180" w:vertAnchor="text" w:horzAnchor="margin" w:tblpXSpec="right" w:tblpY="138"/>
        <w:bidiVisual/>
        <w:tblW w:w="4678" w:type="dxa"/>
        <w:tblLayout w:type="fixed"/>
        <w:tblLook w:val="0000" w:firstRow="0" w:lastRow="0" w:firstColumn="0" w:lastColumn="0" w:noHBand="0" w:noVBand="0"/>
      </w:tblPr>
      <w:tblGrid>
        <w:gridCol w:w="283"/>
        <w:gridCol w:w="4111"/>
        <w:gridCol w:w="284"/>
      </w:tblGrid>
      <w:tr w:rsidR="008E2961" w14:paraId="31AC2D02" w14:textId="77777777" w:rsidTr="005E465E">
        <w:trPr>
          <w:cantSplit/>
        </w:trPr>
        <w:tc>
          <w:tcPr>
            <w:tcW w:w="283" w:type="dxa"/>
            <w:tcBorders>
              <w:top w:val="nil"/>
              <w:left w:val="nil"/>
              <w:bottom w:val="nil"/>
              <w:right w:val="nil"/>
            </w:tcBorders>
          </w:tcPr>
          <w:p w14:paraId="29EC2730" w14:textId="77777777" w:rsidR="008E2961" w:rsidRDefault="008E2961" w:rsidP="008E2961">
            <w:pPr>
              <w:pStyle w:val="aa"/>
              <w:rPr>
                <w:noProof w:val="0"/>
              </w:rPr>
            </w:pPr>
            <w:r>
              <w:rPr>
                <w:noProof w:val="0"/>
                <w:rtl/>
              </w:rPr>
              <w:t>*</w:t>
            </w:r>
          </w:p>
        </w:tc>
        <w:tc>
          <w:tcPr>
            <w:tcW w:w="4111" w:type="dxa"/>
            <w:tcBorders>
              <w:top w:val="nil"/>
              <w:left w:val="nil"/>
              <w:bottom w:val="nil"/>
              <w:right w:val="nil"/>
            </w:tcBorders>
          </w:tcPr>
          <w:p w14:paraId="63A8130F" w14:textId="77777777" w:rsidR="008E2961" w:rsidRDefault="008E2961" w:rsidP="008E2961">
            <w:pPr>
              <w:pStyle w:val="aa"/>
              <w:rPr>
                <w:noProof w:val="0"/>
              </w:rPr>
            </w:pPr>
            <w:r>
              <w:rPr>
                <w:noProof w:val="0"/>
                <w:rtl/>
              </w:rPr>
              <w:t>**********************************************************</w:t>
            </w:r>
          </w:p>
        </w:tc>
        <w:tc>
          <w:tcPr>
            <w:tcW w:w="284" w:type="dxa"/>
            <w:tcBorders>
              <w:top w:val="nil"/>
              <w:left w:val="nil"/>
              <w:bottom w:val="nil"/>
              <w:right w:val="nil"/>
            </w:tcBorders>
          </w:tcPr>
          <w:p w14:paraId="41F01040" w14:textId="77777777" w:rsidR="008E2961" w:rsidRDefault="008E2961" w:rsidP="008E2961">
            <w:pPr>
              <w:pStyle w:val="aa"/>
              <w:rPr>
                <w:noProof w:val="0"/>
              </w:rPr>
            </w:pPr>
            <w:r>
              <w:rPr>
                <w:noProof w:val="0"/>
                <w:rtl/>
              </w:rPr>
              <w:t>*</w:t>
            </w:r>
          </w:p>
        </w:tc>
      </w:tr>
      <w:tr w:rsidR="008E2961" w14:paraId="23A9B435" w14:textId="77777777" w:rsidTr="005E465E">
        <w:trPr>
          <w:cantSplit/>
        </w:trPr>
        <w:tc>
          <w:tcPr>
            <w:tcW w:w="283" w:type="dxa"/>
            <w:tcBorders>
              <w:top w:val="nil"/>
              <w:left w:val="nil"/>
              <w:bottom w:val="nil"/>
              <w:right w:val="nil"/>
            </w:tcBorders>
          </w:tcPr>
          <w:p w14:paraId="354783B0" w14:textId="77777777" w:rsidR="008E2961" w:rsidRDefault="008E2961" w:rsidP="008E2961">
            <w:pPr>
              <w:pStyle w:val="aa"/>
              <w:rPr>
                <w:noProof w:val="0"/>
              </w:rPr>
            </w:pPr>
            <w:r>
              <w:rPr>
                <w:noProof w:val="0"/>
                <w:rtl/>
              </w:rPr>
              <w:t xml:space="preserve">* * * * * * * </w:t>
            </w:r>
          </w:p>
        </w:tc>
        <w:tc>
          <w:tcPr>
            <w:tcW w:w="4111" w:type="dxa"/>
            <w:tcBorders>
              <w:top w:val="nil"/>
              <w:left w:val="nil"/>
              <w:bottom w:val="nil"/>
              <w:right w:val="nil"/>
            </w:tcBorders>
          </w:tcPr>
          <w:p w14:paraId="1393C83D" w14:textId="77777777" w:rsidR="008E2961" w:rsidRDefault="008E2961" w:rsidP="008E296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277582B6" w14:textId="77777777" w:rsidR="008E2961" w:rsidRDefault="008E2961" w:rsidP="008E2961">
            <w:pPr>
              <w:pStyle w:val="aa"/>
              <w:rPr>
                <w:noProof w:val="0"/>
                <w:rtl/>
              </w:rPr>
            </w:pPr>
            <w:r>
              <w:rPr>
                <w:noProof w:val="0"/>
                <w:rtl/>
              </w:rPr>
              <w:t xml:space="preserve">עורך: </w:t>
            </w:r>
            <w:r>
              <w:rPr>
                <w:rFonts w:hint="cs"/>
                <w:noProof w:val="0"/>
                <w:rtl/>
              </w:rPr>
              <w:t>נדב גרשון</w:t>
            </w:r>
          </w:p>
          <w:p w14:paraId="62243C95" w14:textId="77777777" w:rsidR="008E2961" w:rsidRDefault="008E2961" w:rsidP="008E2961">
            <w:pPr>
              <w:pStyle w:val="aa"/>
              <w:rPr>
                <w:noProof w:val="0"/>
                <w:rtl/>
              </w:rPr>
            </w:pPr>
            <w:r>
              <w:rPr>
                <w:noProof w:val="0"/>
                <w:rtl/>
              </w:rPr>
              <w:t>*******************************************************</w:t>
            </w:r>
          </w:p>
          <w:p w14:paraId="23351060" w14:textId="77777777" w:rsidR="008E2961" w:rsidRDefault="008E2961" w:rsidP="008E296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5C1EA19" w14:textId="77777777" w:rsidR="008E2961" w:rsidRPr="005734F1" w:rsidRDefault="008E2961" w:rsidP="008E2961">
            <w:pPr>
              <w:pStyle w:val="aa"/>
              <w:rPr>
                <w:noProof w:val="0"/>
                <w:rtl/>
              </w:rPr>
            </w:pPr>
            <w:r w:rsidRPr="005734F1">
              <w:rPr>
                <w:noProof w:val="0"/>
                <w:rtl/>
              </w:rPr>
              <w:t xml:space="preserve">מיסודו של </w:t>
            </w:r>
          </w:p>
          <w:p w14:paraId="3B3E95E7" w14:textId="77777777" w:rsidR="008E2961" w:rsidRPr="005734F1" w:rsidRDefault="008E2961" w:rsidP="008E296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B098A12" w14:textId="77777777" w:rsidR="008E2961" w:rsidRDefault="008E2961" w:rsidP="008E2961">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6802B57F" w14:textId="77777777" w:rsidR="008E2961" w:rsidRDefault="008E2961" w:rsidP="008E2961">
            <w:pPr>
              <w:pStyle w:val="aa"/>
              <w:rPr>
                <w:noProof w:val="0"/>
                <w:rtl/>
              </w:rPr>
            </w:pPr>
            <w:r>
              <w:rPr>
                <w:noProof w:val="0"/>
                <w:rtl/>
              </w:rPr>
              <w:t>האתר באנגלית:</w:t>
            </w:r>
            <w:r>
              <w:rPr>
                <w:noProof w:val="0"/>
                <w:rtl/>
              </w:rPr>
              <w:tab/>
            </w:r>
            <w:hyperlink r:id="rId10" w:history="1">
              <w:r>
                <w:rPr>
                  <w:rStyle w:val="Hyperlink"/>
                </w:rPr>
                <w:t>http://www.vbm-torah.org</w:t>
              </w:r>
            </w:hyperlink>
          </w:p>
          <w:p w14:paraId="4AF9A4C6" w14:textId="77777777" w:rsidR="008E2961" w:rsidRDefault="008E2961" w:rsidP="008E2961">
            <w:pPr>
              <w:pStyle w:val="aa"/>
              <w:rPr>
                <w:noProof w:val="0"/>
                <w:rtl/>
              </w:rPr>
            </w:pPr>
          </w:p>
          <w:p w14:paraId="66331F63" w14:textId="77777777" w:rsidR="008E2961" w:rsidRDefault="008E2961" w:rsidP="008E296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248028A" w14:textId="77777777" w:rsidR="008E2961" w:rsidRDefault="008E2961" w:rsidP="008E2961">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F963F5A" w14:textId="77777777" w:rsidR="008E2961" w:rsidRDefault="008E2961" w:rsidP="008E2961">
            <w:pPr>
              <w:pStyle w:val="aa"/>
              <w:rPr>
                <w:noProof w:val="0"/>
              </w:rPr>
            </w:pPr>
          </w:p>
        </w:tc>
        <w:tc>
          <w:tcPr>
            <w:tcW w:w="284" w:type="dxa"/>
            <w:tcBorders>
              <w:top w:val="nil"/>
              <w:left w:val="nil"/>
              <w:bottom w:val="nil"/>
              <w:right w:val="nil"/>
            </w:tcBorders>
          </w:tcPr>
          <w:p w14:paraId="320923A8" w14:textId="77777777" w:rsidR="008E2961" w:rsidRDefault="008E2961" w:rsidP="008E2961">
            <w:pPr>
              <w:pStyle w:val="aa"/>
              <w:rPr>
                <w:noProof w:val="0"/>
              </w:rPr>
            </w:pPr>
            <w:r>
              <w:rPr>
                <w:noProof w:val="0"/>
                <w:rtl/>
              </w:rPr>
              <w:t xml:space="preserve">* * * * * * * </w:t>
            </w:r>
          </w:p>
        </w:tc>
      </w:tr>
    </w:tbl>
    <w:p w14:paraId="4073165E" w14:textId="77777777" w:rsidR="009464B8" w:rsidRDefault="009464B8" w:rsidP="00C60A57">
      <w:pPr>
        <w:tabs>
          <w:tab w:val="right" w:pos="4620"/>
        </w:tabs>
        <w:rPr>
          <w:rFonts w:ascii="Narkisim" w:hAnsi="Narkisim"/>
          <w:sz w:val="24"/>
          <w:szCs w:val="24"/>
          <w:rtl/>
        </w:rPr>
      </w:pPr>
    </w:p>
    <w:p w14:paraId="1A2DE812" w14:textId="77777777" w:rsidR="00C77408" w:rsidRPr="00697575" w:rsidRDefault="00C77408" w:rsidP="00697575">
      <w:pPr>
        <w:tabs>
          <w:tab w:val="right" w:pos="4620"/>
        </w:tabs>
        <w:rPr>
          <w:rFonts w:ascii="Narkisim" w:hAnsi="Narkisim"/>
          <w:sz w:val="24"/>
          <w:szCs w:val="24"/>
          <w:rtl/>
        </w:rPr>
      </w:pPr>
    </w:p>
    <w:p w14:paraId="6E2CBECC" w14:textId="77777777"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8E8E" w14:textId="77777777" w:rsidR="00AE08BF" w:rsidRDefault="00AE08BF">
      <w:r>
        <w:separator/>
      </w:r>
    </w:p>
    <w:p w14:paraId="0AE99915" w14:textId="77777777" w:rsidR="00AE08BF" w:rsidRDefault="00AE08BF"/>
  </w:endnote>
  <w:endnote w:type="continuationSeparator" w:id="0">
    <w:p w14:paraId="79AE84BC" w14:textId="77777777" w:rsidR="00AE08BF" w:rsidRDefault="00AE08BF">
      <w:r>
        <w:continuationSeparator/>
      </w:r>
    </w:p>
    <w:p w14:paraId="3727169C" w14:textId="77777777" w:rsidR="00AE08BF" w:rsidRDefault="00AE08BF"/>
  </w:endnote>
  <w:endnote w:type="continuationNotice" w:id="1">
    <w:p w14:paraId="69BFD7AD" w14:textId="77777777" w:rsidR="00AE08BF" w:rsidRDefault="00AE0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98CE2" w14:textId="77777777" w:rsidR="00AE08BF" w:rsidRDefault="00AE08BF">
      <w:r>
        <w:separator/>
      </w:r>
    </w:p>
    <w:p w14:paraId="402E7C30" w14:textId="77777777" w:rsidR="00AE08BF" w:rsidRDefault="00AE08BF"/>
  </w:footnote>
  <w:footnote w:type="continuationSeparator" w:id="0">
    <w:p w14:paraId="263D82C2" w14:textId="77777777" w:rsidR="00AE08BF" w:rsidRDefault="00AE08BF">
      <w:r>
        <w:continuationSeparator/>
      </w:r>
    </w:p>
    <w:p w14:paraId="20CE1708" w14:textId="77777777" w:rsidR="00AE08BF" w:rsidRDefault="00AE08BF"/>
  </w:footnote>
  <w:footnote w:type="continuationNotice" w:id="1">
    <w:p w14:paraId="154D0DC7" w14:textId="77777777" w:rsidR="00AE08BF" w:rsidRDefault="00AE08BF">
      <w:pPr>
        <w:spacing w:after="0" w:line="240" w:lineRule="auto"/>
      </w:pPr>
    </w:p>
  </w:footnote>
  <w:footnote w:id="2">
    <w:p w14:paraId="45A08428" w14:textId="77777777" w:rsidR="003C3CE4" w:rsidRPr="00086E49" w:rsidRDefault="003C3CE4" w:rsidP="00086E49">
      <w:pPr>
        <w:pStyle w:val="a5"/>
        <w:spacing w:line="240" w:lineRule="auto"/>
        <w:rPr>
          <w:sz w:val="18"/>
          <w:szCs w:val="20"/>
        </w:rPr>
      </w:pPr>
      <w:r w:rsidRPr="00086E49">
        <w:rPr>
          <w:rStyle w:val="a6"/>
          <w:sz w:val="20"/>
          <w:szCs w:val="20"/>
        </w:rPr>
        <w:footnoteRef/>
      </w:r>
      <w:r w:rsidRPr="00086E49">
        <w:rPr>
          <w:sz w:val="18"/>
          <w:szCs w:val="20"/>
          <w:rtl/>
        </w:rPr>
        <w:t xml:space="preserve"> </w:t>
      </w:r>
      <w:r w:rsidRPr="00086E49">
        <w:rPr>
          <w:sz w:val="18"/>
          <w:szCs w:val="20"/>
          <w:rtl/>
        </w:rPr>
        <w:tab/>
      </w:r>
      <w:r w:rsidRPr="00086E49">
        <w:rPr>
          <w:rFonts w:hint="cs"/>
          <w:sz w:val="18"/>
          <w:szCs w:val="20"/>
          <w:rtl/>
        </w:rPr>
        <w:t xml:space="preserve">כגון כשנתן הנביא משתחווה לפני דוד המלך </w:t>
      </w:r>
      <w:r>
        <w:rPr>
          <w:rFonts w:hint="cs"/>
          <w:sz w:val="18"/>
          <w:szCs w:val="20"/>
          <w:rtl/>
        </w:rPr>
        <w:t>"</w:t>
      </w:r>
      <w:proofErr w:type="spellStart"/>
      <w:r>
        <w:rPr>
          <w:rFonts w:hint="cs"/>
          <w:sz w:val="20"/>
          <w:szCs w:val="20"/>
          <w:rtl/>
        </w:rPr>
        <w:t>וַיִּשְׁתַּחו</w:t>
      </w:r>
      <w:proofErr w:type="spellEnd"/>
      <w:r>
        <w:rPr>
          <w:rFonts w:hint="cs"/>
          <w:sz w:val="20"/>
          <w:szCs w:val="20"/>
          <w:rtl/>
        </w:rPr>
        <w:t xml:space="preserve">ּ לַמֶּלֶךְ עַל </w:t>
      </w:r>
      <w:r w:rsidRPr="00086E49">
        <w:rPr>
          <w:rFonts w:hint="cs"/>
          <w:sz w:val="20"/>
          <w:szCs w:val="20"/>
          <w:rtl/>
        </w:rPr>
        <w:t>אַפָּיו אָרְצָה</w:t>
      </w:r>
      <w:r>
        <w:rPr>
          <w:rFonts w:hint="cs"/>
          <w:sz w:val="20"/>
          <w:szCs w:val="20"/>
          <w:rtl/>
        </w:rPr>
        <w:t>"</w:t>
      </w:r>
      <w:r>
        <w:rPr>
          <w:rFonts w:hint="cs"/>
          <w:sz w:val="16"/>
          <w:szCs w:val="18"/>
          <w:rtl/>
        </w:rPr>
        <w:t xml:space="preserve"> (מלכים א </w:t>
      </w:r>
      <w:proofErr w:type="spellStart"/>
      <w:r>
        <w:rPr>
          <w:rFonts w:hint="cs"/>
          <w:sz w:val="16"/>
          <w:szCs w:val="18"/>
          <w:rtl/>
        </w:rPr>
        <w:t>א</w:t>
      </w:r>
      <w:proofErr w:type="spellEnd"/>
      <w:r>
        <w:rPr>
          <w:rFonts w:hint="cs"/>
          <w:sz w:val="16"/>
          <w:szCs w:val="18"/>
          <w:rtl/>
        </w:rPr>
        <w:t>', כ"ג)</w:t>
      </w:r>
      <w:r>
        <w:rPr>
          <w:rFonts w:hint="cs"/>
          <w:sz w:val="18"/>
          <w:szCs w:val="20"/>
          <w:rtl/>
        </w:rPr>
        <w:t>.</w:t>
      </w:r>
    </w:p>
  </w:footnote>
  <w:footnote w:id="3">
    <w:p w14:paraId="39FAC9AC" w14:textId="77777777" w:rsidR="003C3CE4" w:rsidRDefault="003C3CE4">
      <w:pPr>
        <w:pStyle w:val="a5"/>
      </w:pPr>
      <w:r>
        <w:rPr>
          <w:rStyle w:val="a6"/>
        </w:rPr>
        <w:footnoteRef/>
      </w:r>
      <w:r>
        <w:rPr>
          <w:rtl/>
        </w:rPr>
        <w:t xml:space="preserve"> </w:t>
      </w:r>
      <w:r>
        <w:rPr>
          <w:rFonts w:hint="cs"/>
          <w:rtl/>
        </w:rPr>
        <w:tab/>
      </w:r>
      <w:r>
        <w:rPr>
          <w:rFonts w:hint="cs"/>
          <w:rtl/>
        </w:rPr>
        <w:t>מקבילה בסדר עולם רבה י"ח.</w:t>
      </w:r>
    </w:p>
  </w:footnote>
  <w:footnote w:id="4">
    <w:p w14:paraId="6517AED6" w14:textId="77777777" w:rsidR="003C3CE4" w:rsidRDefault="003C3CE4">
      <w:pPr>
        <w:pStyle w:val="a5"/>
        <w:rPr>
          <w:rtl/>
        </w:rPr>
      </w:pPr>
      <w:r>
        <w:rPr>
          <w:rStyle w:val="a6"/>
        </w:rPr>
        <w:footnoteRef/>
      </w:r>
      <w:r>
        <w:rPr>
          <w:rtl/>
        </w:rPr>
        <w:t xml:space="preserve"> </w:t>
      </w:r>
      <w:r>
        <w:rPr>
          <w:rtl/>
        </w:rPr>
        <w:tab/>
      </w:r>
      <w:r w:rsidRPr="00086E49">
        <w:rPr>
          <w:rFonts w:hint="cs"/>
          <w:sz w:val="18"/>
          <w:szCs w:val="20"/>
          <w:rtl/>
        </w:rPr>
        <w:t xml:space="preserve">נושא זה רחב ודורש עיון בפני עצמו. עסקנו בו בשיעורנו על המקדש בבית המדרש </w:t>
      </w:r>
      <w:proofErr w:type="spellStart"/>
      <w:r w:rsidRPr="00086E49">
        <w:rPr>
          <w:rFonts w:hint="cs"/>
          <w:sz w:val="18"/>
          <w:szCs w:val="20"/>
          <w:rtl/>
        </w:rPr>
        <w:t>הוירטואלי</w:t>
      </w:r>
      <w:proofErr w:type="spellEnd"/>
      <w:r w:rsidRPr="00086E49">
        <w:rPr>
          <w:rFonts w:hint="cs"/>
          <w:sz w:val="18"/>
          <w:szCs w:val="20"/>
          <w:rtl/>
        </w:rPr>
        <w:t xml:space="preserve"> של ישיבת הר עציון בשנת תשס"ז בשיעור תפקידי המקדש חלק ד, מקום מלכות ומקום חיבת הקב"ה לכנסת ישראל.</w:t>
      </w:r>
    </w:p>
  </w:footnote>
  <w:footnote w:id="5">
    <w:p w14:paraId="589B4266" w14:textId="77777777" w:rsidR="005A21EA" w:rsidRDefault="005A21EA">
      <w:pPr>
        <w:pStyle w:val="a5"/>
        <w:rPr>
          <w:rtl/>
        </w:rPr>
      </w:pPr>
      <w:r>
        <w:rPr>
          <w:rStyle w:val="a6"/>
        </w:rPr>
        <w:footnoteRef/>
      </w:r>
      <w:r>
        <w:rPr>
          <w:rtl/>
        </w:rPr>
        <w:t xml:space="preserve"> </w:t>
      </w:r>
      <w:r>
        <w:rPr>
          <w:rtl/>
        </w:rPr>
        <w:tab/>
      </w:r>
      <w:r w:rsidRPr="00086E49">
        <w:rPr>
          <w:rFonts w:hint="cs"/>
          <w:sz w:val="18"/>
          <w:szCs w:val="20"/>
          <w:rtl/>
        </w:rPr>
        <w:t>ההקבלות בין מלך לכהן גדול רבות, הן מצד מעמדם והן מצד היחס כלפיהם ולא נרחיב בכך כאן.</w:t>
      </w:r>
    </w:p>
  </w:footnote>
  <w:footnote w:id="6">
    <w:p w14:paraId="574F2A28" w14:textId="77777777" w:rsidR="005A21EA" w:rsidRDefault="005A21EA" w:rsidP="005A21EA">
      <w:pPr>
        <w:pStyle w:val="a5"/>
      </w:pPr>
      <w:r>
        <w:rPr>
          <w:rStyle w:val="a6"/>
        </w:rPr>
        <w:footnoteRef/>
      </w:r>
      <w:r>
        <w:rPr>
          <w:rtl/>
        </w:rPr>
        <w:t xml:space="preserve"> </w:t>
      </w:r>
      <w:r>
        <w:rPr>
          <w:rtl/>
        </w:rPr>
        <w:tab/>
      </w:r>
      <w:r w:rsidRPr="005A21EA">
        <w:rPr>
          <w:rFonts w:hint="cs"/>
          <w:sz w:val="20"/>
          <w:szCs w:val="20"/>
          <w:rtl/>
        </w:rPr>
        <w:t>בפיוטו הנפלא "לכה דודי" מכנה רבי שלמה אלקבץ את המקדש וירושלים "מקדש מלך עיר מלוכה". צירוף מקום המקדש עם העיר וירושלים סב על עניין המלכות.</w:t>
      </w:r>
    </w:p>
  </w:footnote>
  <w:footnote w:id="7">
    <w:p w14:paraId="131117FA" w14:textId="77777777" w:rsidR="00F2215C" w:rsidRDefault="00F2215C" w:rsidP="00F2215C">
      <w:pPr>
        <w:pStyle w:val="a5"/>
      </w:pPr>
      <w:r>
        <w:rPr>
          <w:rStyle w:val="a6"/>
        </w:rPr>
        <w:footnoteRef/>
      </w:r>
      <w:r>
        <w:rPr>
          <w:rtl/>
        </w:rPr>
        <w:t xml:space="preserve"> </w:t>
      </w:r>
      <w:r>
        <w:rPr>
          <w:rtl/>
        </w:rPr>
        <w:tab/>
      </w:r>
      <w:r w:rsidRPr="00F2215C">
        <w:rPr>
          <w:rFonts w:hint="cs"/>
          <w:sz w:val="20"/>
          <w:szCs w:val="20"/>
          <w:rtl/>
        </w:rPr>
        <w:t xml:space="preserve">(עיין זוהר אחרי מות </w:t>
      </w:r>
      <w:proofErr w:type="spellStart"/>
      <w:r w:rsidRPr="00F2215C">
        <w:rPr>
          <w:rFonts w:hint="cs"/>
          <w:sz w:val="20"/>
          <w:szCs w:val="20"/>
          <w:rtl/>
        </w:rPr>
        <w:t>עג</w:t>
      </w:r>
      <w:proofErr w:type="spellEnd"/>
      <w:r w:rsidRPr="00F2215C">
        <w:rPr>
          <w:rFonts w:hint="cs"/>
          <w:sz w:val="20"/>
          <w:szCs w:val="20"/>
          <w:rtl/>
        </w:rPr>
        <w:t xml:space="preserve"> ע"א)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3C3CE4" w14:paraId="222C2373" w14:textId="77777777" w:rsidTr="005E465E">
      <w:tc>
        <w:tcPr>
          <w:tcW w:w="6506" w:type="dxa"/>
          <w:tcBorders>
            <w:bottom w:val="double" w:sz="4" w:space="0" w:color="auto"/>
          </w:tcBorders>
        </w:tcPr>
        <w:p w14:paraId="11D18453" w14:textId="77777777" w:rsidR="003C3CE4" w:rsidRDefault="003C3CE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CE27F7" w14:textId="77777777" w:rsidR="003C3CE4" w:rsidRDefault="003C3CE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8DFF0F7" w14:textId="77777777" w:rsidR="003C3CE4" w:rsidRDefault="003C3CE4">
          <w:pPr>
            <w:tabs>
              <w:tab w:val="right" w:pos="8220"/>
            </w:tabs>
            <w:bidi w:val="0"/>
            <w:spacing w:after="0" w:line="240" w:lineRule="auto"/>
            <w:jc w:val="left"/>
            <w:rPr>
              <w:sz w:val="28"/>
              <w:szCs w:val="24"/>
            </w:rPr>
          </w:pPr>
          <w:r>
            <w:rPr>
              <w:b/>
              <w:bCs/>
              <w:sz w:val="28"/>
              <w:szCs w:val="24"/>
            </w:rPr>
            <w:t>www.vbm.etzion.org.il</w:t>
          </w:r>
        </w:p>
      </w:tc>
    </w:tr>
  </w:tbl>
  <w:p w14:paraId="1258C5F3" w14:textId="77777777" w:rsidR="003C3CE4" w:rsidRDefault="003C3CE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0AA9" w14:textId="06C7C114" w:rsidR="003C3CE4" w:rsidRDefault="003C3CE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A2866">
      <w:rPr>
        <w:b/>
        <w:bCs/>
        <w:noProof/>
        <w:rtl/>
      </w:rPr>
      <w:t>3</w:t>
    </w:r>
    <w:r>
      <w:rPr>
        <w:b/>
        <w:bCs/>
        <w:rtl/>
      </w:rPr>
      <w:fldChar w:fldCharType="end"/>
    </w:r>
    <w:r>
      <w:rPr>
        <w:b/>
        <w:bCs/>
        <w:rtl/>
      </w:rPr>
      <w:t xml:space="preserve"> -</w:t>
    </w:r>
  </w:p>
  <w:p w14:paraId="7A76C8A3" w14:textId="77777777" w:rsidR="003C3CE4" w:rsidRDefault="003C3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37B4"/>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140"/>
    <w:rsid w:val="00082440"/>
    <w:rsid w:val="00082B6B"/>
    <w:rsid w:val="000838C7"/>
    <w:rsid w:val="000842F0"/>
    <w:rsid w:val="00084907"/>
    <w:rsid w:val="0008522E"/>
    <w:rsid w:val="00085993"/>
    <w:rsid w:val="00086E49"/>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2866"/>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754"/>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0D0B"/>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3C54"/>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1F"/>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3CE4"/>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3A52"/>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571E0"/>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1EA"/>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65E"/>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48D"/>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961"/>
    <w:rsid w:val="008E2BA2"/>
    <w:rsid w:val="008E2CCC"/>
    <w:rsid w:val="008E3D2F"/>
    <w:rsid w:val="008E3F8A"/>
    <w:rsid w:val="008E4941"/>
    <w:rsid w:val="008E4A07"/>
    <w:rsid w:val="008E4E61"/>
    <w:rsid w:val="008E5FE5"/>
    <w:rsid w:val="008E77F6"/>
    <w:rsid w:val="008F0877"/>
    <w:rsid w:val="008F16F3"/>
    <w:rsid w:val="008F2DBA"/>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0823"/>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342"/>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367DC"/>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8BF"/>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3E3"/>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1922"/>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215C"/>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83E1"/>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5E465E"/>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D709-0CA3-497C-8C53-51956962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1400</Words>
  <Characters>7004</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2017-02-14T11:34:00Z</dcterms:created>
  <dcterms:modified xsi:type="dcterms:W3CDTF">2017-02-15T20:22:00Z</dcterms:modified>
</cp:coreProperties>
</file>