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F6" w:rsidRPr="00AC5883" w:rsidRDefault="00314EF6" w:rsidP="00777DCA">
      <w:pPr>
        <w:spacing w:after="0" w:line="240" w:lineRule="auto"/>
        <w:jc w:val="center"/>
        <w:rPr>
          <w:rFonts w:ascii="Arial" w:hAnsi="Arial" w:cs="Arial"/>
          <w:b/>
          <w:bCs/>
          <w:i/>
          <w:iCs/>
        </w:rPr>
      </w:pPr>
      <w:r w:rsidRPr="00AC5883">
        <w:rPr>
          <w:rFonts w:ascii="Arial" w:hAnsi="Arial" w:cs="Arial"/>
          <w:b/>
          <w:bCs/>
          <w:i/>
          <w:iCs/>
          <w:kern w:val="24"/>
        </w:rPr>
        <w:t>Halakhot</w:t>
      </w:r>
      <w:r w:rsidRPr="00AC5883">
        <w:rPr>
          <w:rFonts w:ascii="Arial" w:hAnsi="Arial" w:cs="Arial"/>
          <w:b/>
          <w:bCs/>
          <w:kern w:val="24"/>
        </w:rPr>
        <w:t xml:space="preserve"> of the </w:t>
      </w:r>
      <w:r w:rsidRPr="00AC5883">
        <w:rPr>
          <w:rFonts w:ascii="Arial" w:hAnsi="Arial" w:cs="Arial"/>
          <w:b/>
          <w:bCs/>
          <w:i/>
          <w:iCs/>
          <w:kern w:val="24"/>
        </w:rPr>
        <w:t>Se</w:t>
      </w:r>
      <w:bookmarkStart w:id="0" w:name="_GoBack"/>
      <w:bookmarkEnd w:id="0"/>
      <w:r w:rsidRPr="00AC5883">
        <w:rPr>
          <w:rFonts w:ascii="Arial" w:hAnsi="Arial" w:cs="Arial"/>
          <w:b/>
          <w:bCs/>
          <w:i/>
          <w:iCs/>
          <w:kern w:val="24"/>
        </w:rPr>
        <w:t>der</w:t>
      </w:r>
      <w:r w:rsidRPr="00AC5883">
        <w:rPr>
          <w:rFonts w:ascii="Arial" w:hAnsi="Arial" w:cs="Arial"/>
          <w:b/>
          <w:bCs/>
          <w:kern w:val="24"/>
        </w:rPr>
        <w:t xml:space="preserve">: </w:t>
      </w:r>
      <w:r w:rsidRPr="00AC5883">
        <w:rPr>
          <w:rFonts w:ascii="Arial" w:hAnsi="Arial" w:cs="Arial"/>
          <w:b/>
          <w:bCs/>
          <w:i/>
          <w:iCs/>
        </w:rPr>
        <w:t>Korekh</w:t>
      </w:r>
    </w:p>
    <w:p w:rsidR="00314EF6" w:rsidRDefault="00314EF6" w:rsidP="00777DCA">
      <w:pPr>
        <w:spacing w:after="0" w:line="240" w:lineRule="auto"/>
        <w:jc w:val="center"/>
        <w:rPr>
          <w:rFonts w:ascii="Arial" w:hAnsi="Arial" w:cs="Arial"/>
          <w:b/>
          <w:bCs/>
        </w:rPr>
      </w:pPr>
      <w:r>
        <w:rPr>
          <w:rFonts w:ascii="Arial" w:hAnsi="Arial" w:cs="Arial"/>
          <w:b/>
          <w:bCs/>
        </w:rPr>
        <w:t xml:space="preserve">By </w:t>
      </w:r>
      <w:r w:rsidRPr="00AC5883">
        <w:rPr>
          <w:rFonts w:ascii="Arial" w:hAnsi="Arial" w:cs="Arial"/>
          <w:b/>
          <w:bCs/>
        </w:rPr>
        <w:t xml:space="preserve">Rav </w:t>
      </w:r>
      <w:smartTag w:uri="urn:schemas-microsoft-com:office:smarttags" w:element="PersonName">
        <w:smartTagPr>
          <w:attr w:name="ProductID" w:val="Yosef Zvi Rimon"/>
        </w:smartTagPr>
        <w:r w:rsidRPr="00AC5883">
          <w:rPr>
            <w:rFonts w:ascii="Arial" w:hAnsi="Arial" w:cs="Arial"/>
            <w:b/>
            <w:bCs/>
          </w:rPr>
          <w:t>Yosef Zvi Rimon</w:t>
        </w:r>
      </w:smartTag>
    </w:p>
    <w:p w:rsidR="00314EF6" w:rsidRDefault="00314EF6" w:rsidP="00777DCA">
      <w:pPr>
        <w:spacing w:after="0" w:line="240" w:lineRule="auto"/>
        <w:jc w:val="center"/>
        <w:rPr>
          <w:rFonts w:ascii="Arial" w:hAnsi="Arial" w:cs="Arial"/>
        </w:rPr>
      </w:pPr>
      <w:r w:rsidRPr="00AC5883">
        <w:rPr>
          <w:rFonts w:ascii="Arial" w:hAnsi="Arial" w:cs="Arial"/>
        </w:rPr>
        <w:t xml:space="preserve">Translated by Rabbi Dr. </w:t>
      </w:r>
      <w:smartTag w:uri="urn:schemas-microsoft-com:office:smarttags" w:element="PersonName">
        <w:smartTagPr>
          <w:attr w:name="ProductID" w:val="Shmuel Himelstein"/>
        </w:smartTagPr>
        <w:r w:rsidRPr="00AC5883">
          <w:rPr>
            <w:rFonts w:ascii="Arial" w:hAnsi="Arial" w:cs="Arial"/>
          </w:rPr>
          <w:t>Shmuel Himelstein</w:t>
        </w:r>
      </w:smartTag>
    </w:p>
    <w:p w:rsidR="00314EF6" w:rsidRPr="00AC5883" w:rsidRDefault="00314EF6" w:rsidP="00777DCA">
      <w:pPr>
        <w:spacing w:after="0" w:line="240" w:lineRule="auto"/>
        <w:jc w:val="center"/>
        <w:rPr>
          <w:rFonts w:ascii="Arial" w:hAnsi="Arial" w:cs="Arial"/>
          <w:b/>
          <w:bCs/>
        </w:rPr>
      </w:pPr>
    </w:p>
    <w:p w:rsidR="00314EF6" w:rsidRPr="00AC5883" w:rsidRDefault="00314EF6" w:rsidP="00777DCA">
      <w:pPr>
        <w:spacing w:after="0" w:line="240" w:lineRule="auto"/>
        <w:rPr>
          <w:rFonts w:ascii="Arial" w:hAnsi="Arial" w:cs="Arial"/>
          <w:b/>
          <w:bCs/>
        </w:rPr>
      </w:pPr>
      <w:r w:rsidRPr="00AC5883">
        <w:rPr>
          <w:rFonts w:ascii="Arial" w:hAnsi="Arial" w:cs="Arial"/>
          <w:b/>
          <w:bCs/>
        </w:rPr>
        <w:t xml:space="preserve">The reason for the “sandwich” </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Gemara in </w:t>
      </w:r>
      <w:r w:rsidRPr="00AC5883">
        <w:rPr>
          <w:rFonts w:ascii="Arial" w:hAnsi="Arial" w:cs="Arial"/>
          <w:i/>
          <w:iCs/>
        </w:rPr>
        <w:t xml:space="preserve">Pesachim </w:t>
      </w:r>
      <w:r w:rsidRPr="00AC5883">
        <w:rPr>
          <w:rFonts w:ascii="Arial" w:hAnsi="Arial" w:cs="Arial"/>
        </w:rPr>
        <w:t xml:space="preserve">(115a) brings a dispute of </w:t>
      </w:r>
      <w:r w:rsidRPr="00AC5883">
        <w:rPr>
          <w:rFonts w:ascii="Arial" w:hAnsi="Arial" w:cs="Arial"/>
          <w:i/>
          <w:iCs/>
        </w:rPr>
        <w:t>tanna’im</w:t>
      </w:r>
      <w:r w:rsidRPr="00AC5883">
        <w:rPr>
          <w:rFonts w:ascii="Arial" w:hAnsi="Arial" w:cs="Arial"/>
        </w:rPr>
        <w:t xml:space="preserve"> about the question of how the observance of eating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took place when the Temple still stood. According to the Sages, one must eat the </w:t>
      </w:r>
      <w:r w:rsidRPr="00AC5883">
        <w:rPr>
          <w:rFonts w:ascii="Arial" w:hAnsi="Arial" w:cs="Arial"/>
          <w:i/>
          <w:iCs/>
        </w:rPr>
        <w:t>matza</w:t>
      </w:r>
      <w:r w:rsidRPr="00AC5883">
        <w:rPr>
          <w:rFonts w:ascii="Arial" w:hAnsi="Arial" w:cs="Arial"/>
        </w:rPr>
        <w:t xml:space="preserve"> by itself and the </w:t>
      </w:r>
      <w:r w:rsidRPr="00AC5883">
        <w:rPr>
          <w:rFonts w:ascii="Arial" w:hAnsi="Arial" w:cs="Arial"/>
          <w:i/>
          <w:iCs/>
        </w:rPr>
        <w:t>maror</w:t>
      </w:r>
      <w:r w:rsidRPr="00AC5883">
        <w:rPr>
          <w:rFonts w:ascii="Arial" w:hAnsi="Arial" w:cs="Arial"/>
        </w:rPr>
        <w:t xml:space="preserve"> by itself, whereas Hillel would wrap the </w:t>
      </w:r>
      <w:r w:rsidRPr="00AC5883">
        <w:rPr>
          <w:rFonts w:ascii="Arial" w:hAnsi="Arial" w:cs="Arial"/>
          <w:i/>
          <w:iCs/>
        </w:rPr>
        <w:t>matza</w:t>
      </w:r>
      <w:r w:rsidRPr="00AC5883">
        <w:rPr>
          <w:rFonts w:ascii="Arial" w:hAnsi="Arial" w:cs="Arial"/>
        </w:rPr>
        <w:t xml:space="preserve"> and the </w:t>
      </w:r>
      <w:r w:rsidRPr="00AC5883">
        <w:rPr>
          <w:rFonts w:ascii="Arial" w:hAnsi="Arial" w:cs="Arial"/>
          <w:i/>
          <w:iCs/>
        </w:rPr>
        <w:t>maror</w:t>
      </w:r>
      <w:r w:rsidRPr="00AC5883">
        <w:rPr>
          <w:rFonts w:ascii="Arial" w:hAnsi="Arial" w:cs="Arial"/>
        </w:rPr>
        <w:t xml:space="preserve"> and eat them together, as the verse states, “They shall eat it with </w:t>
      </w:r>
      <w:r w:rsidRPr="00AC5883">
        <w:rPr>
          <w:rFonts w:ascii="Arial" w:hAnsi="Arial" w:cs="Arial"/>
          <w:i/>
          <w:iCs/>
        </w:rPr>
        <w:t>matzot</w:t>
      </w:r>
      <w:r w:rsidRPr="00AC5883">
        <w:rPr>
          <w:rFonts w:ascii="Arial" w:hAnsi="Arial" w:cs="Arial"/>
        </w:rPr>
        <w:t xml:space="preserve"> and bitter herbs” (</w:t>
      </w:r>
      <w:r w:rsidRPr="00AC5883">
        <w:rPr>
          <w:rFonts w:ascii="Arial" w:hAnsi="Arial" w:cs="Arial"/>
          <w:i/>
          <w:iCs/>
        </w:rPr>
        <w:t>Bemidbar</w:t>
      </w:r>
      <w:r w:rsidRPr="00AC5883">
        <w:rPr>
          <w:rFonts w:ascii="Arial" w:hAnsi="Arial" w:cs="Arial"/>
        </w:rPr>
        <w:t xml:space="preserve"> 9:11).</w:t>
      </w:r>
      <w:r w:rsidRPr="00AC5883">
        <w:rPr>
          <w:rStyle w:val="Footnoteanchor"/>
          <w:rFonts w:ascii="Arial" w:hAnsi="Arial" w:cs="Arial"/>
        </w:rPr>
        <w:footnoteReference w:id="1"/>
      </w:r>
      <w:r w:rsidRPr="00AC5883">
        <w:rPr>
          <w:rFonts w:ascii="Arial" w:hAnsi="Arial" w:cs="Arial"/>
        </w:rPr>
        <w:t xml:space="preserve"> According to the Rambam (</w:t>
      </w:r>
      <w:r w:rsidRPr="00AC5883">
        <w:rPr>
          <w:rFonts w:ascii="Arial" w:hAnsi="Arial" w:cs="Arial"/>
          <w:i/>
          <w:iCs/>
        </w:rPr>
        <w:t xml:space="preserve">Hilkhot Chametz u-Matza </w:t>
      </w:r>
      <w:r w:rsidRPr="00AC5883">
        <w:rPr>
          <w:rFonts w:ascii="Arial" w:hAnsi="Arial" w:cs="Arial"/>
        </w:rPr>
        <w:t xml:space="preserve">8:6-7), Hillel would wrap only the </w:t>
      </w:r>
      <w:r w:rsidRPr="00AC5883">
        <w:rPr>
          <w:rFonts w:ascii="Arial" w:hAnsi="Arial" w:cs="Arial"/>
          <w:i/>
          <w:iCs/>
        </w:rPr>
        <w:t>matza</w:t>
      </w:r>
      <w:r w:rsidRPr="00AC5883">
        <w:rPr>
          <w:rFonts w:ascii="Arial" w:hAnsi="Arial" w:cs="Arial"/>
        </w:rPr>
        <w:t xml:space="preserve"> and the </w:t>
      </w:r>
      <w:r w:rsidRPr="00AC5883">
        <w:rPr>
          <w:rFonts w:ascii="Arial" w:hAnsi="Arial" w:cs="Arial"/>
          <w:i/>
          <w:iCs/>
        </w:rPr>
        <w:t>maror</w:t>
      </w:r>
      <w:r w:rsidRPr="00AC5883">
        <w:rPr>
          <w:rFonts w:ascii="Arial" w:hAnsi="Arial" w:cs="Arial"/>
        </w:rPr>
        <w:t xml:space="preserve">, whereas according to Rashi and the Rashbam (ibid.) Hillel would wrap the </w:t>
      </w:r>
      <w:r w:rsidRPr="00AC5883">
        <w:rPr>
          <w:rFonts w:ascii="Arial" w:hAnsi="Arial" w:cs="Arial"/>
          <w:i/>
          <w:iCs/>
        </w:rPr>
        <w:t>matza</w:t>
      </w:r>
      <w:r w:rsidRPr="00AC5883">
        <w:rPr>
          <w:rFonts w:ascii="Arial" w:hAnsi="Arial" w:cs="Arial"/>
        </w:rPr>
        <w:t xml:space="preserve"> and the </w:t>
      </w:r>
      <w:r w:rsidRPr="00AC5883">
        <w:rPr>
          <w:rFonts w:ascii="Arial" w:hAnsi="Arial" w:cs="Arial"/>
          <w:i/>
          <w:iCs/>
        </w:rPr>
        <w:t>maror</w:t>
      </w:r>
      <w:r w:rsidRPr="00AC5883">
        <w:rPr>
          <w:rFonts w:ascii="Arial" w:hAnsi="Arial" w:cs="Arial"/>
        </w:rPr>
        <w:t xml:space="preserve"> with the Pesach sacrifice and eat them together.</w:t>
      </w:r>
      <w:r w:rsidRPr="00AC5883">
        <w:rPr>
          <w:rStyle w:val="Footnoteanchor"/>
          <w:rFonts w:ascii="Arial" w:hAnsi="Arial" w:cs="Arial"/>
        </w:rPr>
        <w:footnoteReference w:id="2"/>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b/>
          <w:bCs/>
        </w:rPr>
      </w:pPr>
      <w:r w:rsidRPr="00AC5883">
        <w:rPr>
          <w:rFonts w:ascii="Arial" w:hAnsi="Arial" w:cs="Arial"/>
          <w:b/>
          <w:bCs/>
        </w:rPr>
        <w:t>According to Hillel, would failure to eat the items together mean that one has not fulfilled the commandment?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w:t>
      </w:r>
      <w:proofErr w:type="spellStart"/>
      <w:r w:rsidRPr="00AC5883">
        <w:rPr>
          <w:rFonts w:ascii="Arial" w:hAnsi="Arial" w:cs="Arial"/>
          <w:i/>
          <w:iCs/>
        </w:rPr>
        <w:t>Rishonim</w:t>
      </w:r>
      <w:proofErr w:type="spellEnd"/>
      <w:r w:rsidRPr="00AC5883">
        <w:rPr>
          <w:rFonts w:ascii="Arial" w:hAnsi="Arial" w:cs="Arial"/>
        </w:rPr>
        <w:t xml:space="preserve"> differ as to whether failure to eat the different components together means that one has not performed the commandment according to Hillel.</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w:t>
      </w:r>
      <w:proofErr w:type="spellStart"/>
      <w:r w:rsidRPr="00AC5883">
        <w:rPr>
          <w:rFonts w:ascii="Arial" w:hAnsi="Arial" w:cs="Arial"/>
        </w:rPr>
        <w:t>Rashbam</w:t>
      </w:r>
      <w:proofErr w:type="spellEnd"/>
      <w:r w:rsidRPr="00AC5883">
        <w:rPr>
          <w:rFonts w:ascii="Arial" w:hAnsi="Arial" w:cs="Arial"/>
        </w:rPr>
        <w:t xml:space="preserve"> (ibid.), Ramban (</w:t>
      </w:r>
      <w:r w:rsidRPr="00AC5883">
        <w:rPr>
          <w:rFonts w:ascii="Arial" w:hAnsi="Arial" w:cs="Arial"/>
          <w:i/>
          <w:iCs/>
        </w:rPr>
        <w:t>Milchemet Hashem</w:t>
      </w:r>
      <w:r w:rsidRPr="00AC5883">
        <w:rPr>
          <w:rFonts w:ascii="Arial" w:hAnsi="Arial" w:cs="Arial"/>
        </w:rPr>
        <w:t xml:space="preserve">, 25, in the Rif’s pagination) and Rav Yehonatan of Lunil (ibid.) are of the opinion that according to Hillel, a failure to eat the components together means that one has not fulfilled his obligation, and thus one who eats </w:t>
      </w:r>
      <w:r w:rsidRPr="00AC5883">
        <w:rPr>
          <w:rFonts w:ascii="Arial" w:hAnsi="Arial" w:cs="Arial"/>
          <w:i/>
          <w:iCs/>
        </w:rPr>
        <w:t>matza</w:t>
      </w:r>
      <w:r w:rsidRPr="00AC5883">
        <w:rPr>
          <w:rFonts w:ascii="Arial" w:hAnsi="Arial" w:cs="Arial"/>
        </w:rPr>
        <w:t xml:space="preserve">, </w:t>
      </w:r>
      <w:r w:rsidRPr="00AC5883">
        <w:rPr>
          <w:rFonts w:ascii="Arial" w:hAnsi="Arial" w:cs="Arial"/>
          <w:i/>
          <w:iCs/>
        </w:rPr>
        <w:t>maror</w:t>
      </w:r>
      <w:r w:rsidRPr="00AC5883">
        <w:rPr>
          <w:rFonts w:ascii="Arial" w:hAnsi="Arial" w:cs="Arial"/>
        </w:rPr>
        <w:t>, and the Pesach sacrifice separately has not fulfilled his obligation.</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On the other hand, according to </w:t>
      </w:r>
      <w:r w:rsidRPr="00AC5883">
        <w:rPr>
          <w:rFonts w:ascii="Arial" w:hAnsi="Arial" w:cs="Arial"/>
          <w:i/>
          <w:iCs/>
        </w:rPr>
        <w:t>Tosafot</w:t>
      </w:r>
      <w:r w:rsidRPr="00AC5883">
        <w:rPr>
          <w:rFonts w:ascii="Arial" w:hAnsi="Arial" w:cs="Arial"/>
        </w:rPr>
        <w:t xml:space="preserve"> (s.v. </w:t>
      </w:r>
      <w:proofErr w:type="gramStart"/>
      <w:r w:rsidRPr="00AC5883">
        <w:rPr>
          <w:rFonts w:ascii="Arial" w:hAnsi="Arial" w:cs="Arial"/>
          <w:i/>
          <w:iCs/>
        </w:rPr>
        <w:t>ella</w:t>
      </w:r>
      <w:proofErr w:type="gramEnd"/>
      <w:r w:rsidRPr="00AC5883">
        <w:rPr>
          <w:rFonts w:ascii="Arial" w:hAnsi="Arial" w:cs="Arial"/>
          <w:i/>
          <w:iCs/>
        </w:rPr>
        <w:t xml:space="preserve"> amar</w:t>
      </w:r>
      <w:r w:rsidRPr="00AC5883">
        <w:rPr>
          <w:rFonts w:ascii="Arial" w:hAnsi="Arial" w:cs="Arial"/>
        </w:rPr>
        <w:t xml:space="preserve">), “Ideally one should wrap them together, but if he did not do so, he has still fulfilled his obligation.” That is also the view of the </w:t>
      </w:r>
      <w:r w:rsidRPr="00AC5883">
        <w:rPr>
          <w:rFonts w:ascii="Arial" w:hAnsi="Arial" w:cs="Arial"/>
          <w:i/>
          <w:iCs/>
        </w:rPr>
        <w:t>Ba’al ha-Ma’or</w:t>
      </w:r>
      <w:r w:rsidRPr="00AC5883">
        <w:rPr>
          <w:rFonts w:ascii="Arial" w:hAnsi="Arial" w:cs="Arial"/>
        </w:rPr>
        <w:t xml:space="preserve"> (25a, in the </w:t>
      </w:r>
      <w:smartTag w:uri="urn:schemas-microsoft-com:office:smarttags" w:element="PlaceType">
        <w:smartTag w:uri="urn:schemas-microsoft-com:office:smarttags" w:element="place">
          <w:r w:rsidRPr="00AC5883">
            <w:rPr>
              <w:rFonts w:ascii="Arial" w:hAnsi="Arial" w:cs="Arial"/>
            </w:rPr>
            <w:t>Rif</w:t>
          </w:r>
        </w:smartTag>
      </w:smartTag>
      <w:r w:rsidRPr="00AC5883">
        <w:rPr>
          <w:rFonts w:ascii="Arial" w:hAnsi="Arial" w:cs="Arial"/>
        </w:rPr>
        <w:t>’s pagination), that even according to Hillel, a person who eats the components separately has fulfilled his obligation.</w:t>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b/>
          <w:bCs/>
        </w:rPr>
      </w:pPr>
      <w:r w:rsidRPr="00AC5883">
        <w:rPr>
          <w:rFonts w:ascii="Arial" w:hAnsi="Arial" w:cs="Arial"/>
          <w:b/>
          <w:bCs/>
        </w:rPr>
        <w:t xml:space="preserve">According to the Sages, if one eats the components together, has he </w:t>
      </w:r>
      <w:r w:rsidRPr="00AC5883">
        <w:rPr>
          <w:rFonts w:ascii="Arial" w:hAnsi="Arial" w:cs="Arial"/>
          <w:b/>
          <w:bCs/>
        </w:rPr>
        <w:lastRenderedPageBreak/>
        <w:t>nevertheless fulfilled his obligation?</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w:t>
      </w:r>
      <w:r w:rsidRPr="00AC5883">
        <w:rPr>
          <w:rFonts w:ascii="Arial" w:hAnsi="Arial" w:cs="Arial"/>
          <w:i/>
          <w:iCs/>
        </w:rPr>
        <w:t>Rishonim</w:t>
      </w:r>
      <w:r w:rsidRPr="00AC5883">
        <w:rPr>
          <w:rFonts w:ascii="Arial" w:hAnsi="Arial" w:cs="Arial"/>
        </w:rPr>
        <w:t xml:space="preserve"> also differ as to what the Sages’ position is if a person ate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Pr>
          <w:rFonts w:ascii="Arial" w:hAnsi="Arial" w:cs="Arial"/>
        </w:rPr>
        <w:t xml:space="preserve"> together.</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proofErr w:type="spellStart"/>
      <w:r w:rsidRPr="00AC5883">
        <w:rPr>
          <w:rFonts w:ascii="Arial" w:hAnsi="Arial" w:cs="Arial"/>
        </w:rPr>
        <w:t>Rashbam</w:t>
      </w:r>
      <w:proofErr w:type="spellEnd"/>
      <w:r w:rsidRPr="00AC5883">
        <w:rPr>
          <w:rFonts w:ascii="Arial" w:hAnsi="Arial" w:cs="Arial"/>
        </w:rPr>
        <w:t xml:space="preserve"> (ibid., s.v. </w:t>
      </w:r>
      <w:r w:rsidRPr="00AC5883">
        <w:rPr>
          <w:rFonts w:ascii="Arial" w:hAnsi="Arial" w:cs="Arial"/>
          <w:i/>
          <w:iCs/>
        </w:rPr>
        <w:t>ve-hashta</w:t>
      </w:r>
      <w:r w:rsidRPr="00AC5883">
        <w:rPr>
          <w:rFonts w:ascii="Arial" w:hAnsi="Arial" w:cs="Arial"/>
        </w:rPr>
        <w:t xml:space="preserve">) understood that Rabbi Yochanan’s opinion in the Gemara there is that if the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are eaten together, according to the Sages one has not fulfilled his obligation, and that is also the view of the Me’iri and </w:t>
      </w:r>
      <w:r w:rsidRPr="00AC5883">
        <w:rPr>
          <w:rFonts w:ascii="Arial" w:hAnsi="Arial" w:cs="Arial"/>
          <w:i/>
          <w:iCs/>
        </w:rPr>
        <w:t>Ba’al ha-Ma’or</w:t>
      </w:r>
      <w:r w:rsidRPr="00AC5883">
        <w:rPr>
          <w:rFonts w:ascii="Arial" w:hAnsi="Arial" w:cs="Arial"/>
        </w:rPr>
        <w:t xml:space="preserve"> (ibid.).</w:t>
      </w:r>
    </w:p>
    <w:p w:rsidR="00777DCA" w:rsidRDefault="00777DCA" w:rsidP="00777DCA">
      <w:pPr>
        <w:spacing w:after="0" w:line="240" w:lineRule="auto"/>
        <w:rPr>
          <w:rFonts w:ascii="Arial" w:hAnsi="Arial" w:cs="Arial"/>
          <w:i/>
          <w:iCs/>
        </w:rPr>
      </w:pPr>
    </w:p>
    <w:p w:rsidR="00314EF6" w:rsidRPr="00AC5883" w:rsidRDefault="00314EF6" w:rsidP="00777DCA">
      <w:pPr>
        <w:spacing w:after="0" w:line="240" w:lineRule="auto"/>
        <w:rPr>
          <w:rFonts w:ascii="Arial" w:hAnsi="Arial" w:cs="Arial"/>
        </w:rPr>
      </w:pPr>
      <w:r w:rsidRPr="00AC5883">
        <w:rPr>
          <w:rFonts w:ascii="Arial" w:hAnsi="Arial" w:cs="Arial"/>
          <w:i/>
          <w:iCs/>
        </w:rPr>
        <w:t xml:space="preserve">On the other hand, </w:t>
      </w:r>
      <w:r w:rsidRPr="00AC5883">
        <w:rPr>
          <w:rFonts w:ascii="Arial" w:hAnsi="Arial" w:cs="Arial"/>
        </w:rPr>
        <w:t xml:space="preserve">the Rashbam understood that Rav Ashi’s view there is that according to the Sages it does not make a difference, and one can fulfill the obligations of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whether eating them together or separately. That is the view of the Ramban (</w:t>
      </w:r>
      <w:r w:rsidRPr="00AC5883">
        <w:rPr>
          <w:rFonts w:ascii="Arial" w:hAnsi="Arial" w:cs="Arial"/>
          <w:i/>
          <w:iCs/>
        </w:rPr>
        <w:t>Milchemet Hashem</w:t>
      </w:r>
      <w:r w:rsidRPr="00AC5883">
        <w:rPr>
          <w:rFonts w:ascii="Arial" w:hAnsi="Arial" w:cs="Arial"/>
        </w:rPr>
        <w:t>, there), even regarding Rabbi Yochanan’s understanding.</w:t>
      </w:r>
      <w:r w:rsidRPr="00AC5883">
        <w:rPr>
          <w:rStyle w:val="Footnoteanchor"/>
          <w:rFonts w:ascii="Arial" w:hAnsi="Arial" w:cs="Arial"/>
        </w:rPr>
        <w:footnoteReference w:id="3"/>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b/>
          <w:bCs/>
        </w:rPr>
      </w:pPr>
      <w:r w:rsidRPr="00AC5883">
        <w:rPr>
          <w:rFonts w:ascii="Arial" w:hAnsi="Arial" w:cs="Arial"/>
          <w:b/>
          <w:bCs/>
        </w:rPr>
        <w:t>Explanation of our custom today</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The Gemara rules that:</w:t>
      </w:r>
    </w:p>
    <w:p w:rsidR="00777DCA" w:rsidRDefault="00777DCA" w:rsidP="00777DCA">
      <w:pPr>
        <w:spacing w:after="0" w:line="240" w:lineRule="auto"/>
        <w:ind w:left="580"/>
        <w:rPr>
          <w:rFonts w:ascii="Arial" w:hAnsi="Arial" w:cs="Arial"/>
        </w:rPr>
      </w:pPr>
    </w:p>
    <w:p w:rsidR="00314EF6" w:rsidRPr="00AC5883" w:rsidRDefault="00314EF6" w:rsidP="00777DCA">
      <w:pPr>
        <w:spacing w:after="0" w:line="240" w:lineRule="auto"/>
        <w:ind w:left="580"/>
        <w:rPr>
          <w:rFonts w:ascii="Arial" w:hAnsi="Arial" w:cs="Arial"/>
        </w:rPr>
      </w:pPr>
      <w:r w:rsidRPr="00AC5883">
        <w:rPr>
          <w:rFonts w:ascii="Arial" w:hAnsi="Arial" w:cs="Arial"/>
        </w:rPr>
        <w:t>Now that the law was not determined as either according to Hillel or the Sages, one recites [the] “</w:t>
      </w:r>
      <w:r w:rsidRPr="00AC5883">
        <w:rPr>
          <w:rFonts w:ascii="Arial" w:hAnsi="Arial" w:cs="Arial"/>
          <w:i/>
          <w:iCs/>
        </w:rPr>
        <w:t>al akhilat matza</w:t>
      </w:r>
      <w:r w:rsidRPr="00AC5883">
        <w:rPr>
          <w:rFonts w:ascii="Arial" w:hAnsi="Arial" w:cs="Arial"/>
        </w:rPr>
        <w:t xml:space="preserve">” [blessing] and eats it [the </w:t>
      </w:r>
      <w:r w:rsidRPr="00AC5883">
        <w:rPr>
          <w:rFonts w:ascii="Arial" w:hAnsi="Arial" w:cs="Arial"/>
          <w:i/>
          <w:iCs/>
        </w:rPr>
        <w:t>matza</w:t>
      </w:r>
      <w:r w:rsidRPr="00AC5883">
        <w:rPr>
          <w:rFonts w:ascii="Arial" w:hAnsi="Arial" w:cs="Arial"/>
        </w:rPr>
        <w:t>], then recites [the] “</w:t>
      </w:r>
      <w:r w:rsidRPr="00AC5883">
        <w:rPr>
          <w:rFonts w:ascii="Arial" w:hAnsi="Arial" w:cs="Arial"/>
          <w:i/>
          <w:iCs/>
        </w:rPr>
        <w:t>al akhilat maror”</w:t>
      </w:r>
      <w:r w:rsidRPr="00AC5883">
        <w:rPr>
          <w:rFonts w:ascii="Arial" w:hAnsi="Arial" w:cs="Arial"/>
        </w:rPr>
        <w:t xml:space="preserve"> [blessing] and eats it [the </w:t>
      </w:r>
      <w:r w:rsidRPr="00AC5883">
        <w:rPr>
          <w:rFonts w:ascii="Arial" w:hAnsi="Arial" w:cs="Arial"/>
          <w:i/>
          <w:iCs/>
        </w:rPr>
        <w:t>maror</w:t>
      </w:r>
      <w:r w:rsidRPr="00AC5883">
        <w:rPr>
          <w:rFonts w:ascii="Arial" w:hAnsi="Arial" w:cs="Arial"/>
        </w:rPr>
        <w:t xml:space="preserve">], and then eats </w:t>
      </w:r>
      <w:r w:rsidRPr="00AC5883">
        <w:rPr>
          <w:rFonts w:ascii="Arial" w:hAnsi="Arial" w:cs="Arial"/>
          <w:i/>
          <w:iCs/>
        </w:rPr>
        <w:t>matza</w:t>
      </w:r>
      <w:r w:rsidRPr="00AC5883">
        <w:rPr>
          <w:rFonts w:ascii="Arial" w:hAnsi="Arial" w:cs="Arial"/>
        </w:rPr>
        <w:t xml:space="preserve"> together with Romaine lettuce without a blessing - a remembrance of the Temple practice according to Hillel. </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In other words, as there was no decision made regarding this dispute, one eats </w:t>
      </w:r>
      <w:r w:rsidRPr="00AC5883">
        <w:rPr>
          <w:rFonts w:ascii="Arial" w:hAnsi="Arial" w:cs="Arial"/>
          <w:i/>
          <w:iCs/>
        </w:rPr>
        <w:t>matza</w:t>
      </w:r>
      <w:r w:rsidRPr="00AC5883">
        <w:rPr>
          <w:rFonts w:ascii="Arial" w:hAnsi="Arial" w:cs="Arial"/>
        </w:rPr>
        <w:t xml:space="preserve"> by itself, </w:t>
      </w:r>
      <w:r w:rsidRPr="00AC5883">
        <w:rPr>
          <w:rFonts w:ascii="Arial" w:hAnsi="Arial" w:cs="Arial"/>
          <w:i/>
          <w:iCs/>
        </w:rPr>
        <w:t>maror</w:t>
      </w:r>
      <w:r w:rsidRPr="00AC5883">
        <w:rPr>
          <w:rFonts w:ascii="Arial" w:hAnsi="Arial" w:cs="Arial"/>
        </w:rPr>
        <w:t xml:space="preserve"> by itself, and then </w:t>
      </w:r>
      <w:r w:rsidRPr="00AC5883">
        <w:rPr>
          <w:rFonts w:ascii="Arial" w:hAnsi="Arial" w:cs="Arial"/>
          <w:i/>
          <w:iCs/>
        </w:rPr>
        <w:t>matza</w:t>
      </w:r>
      <w:r w:rsidRPr="00AC5883">
        <w:rPr>
          <w:rFonts w:ascii="Arial" w:hAnsi="Arial" w:cs="Arial"/>
        </w:rPr>
        <w:t xml:space="preserve"> together with </w:t>
      </w:r>
      <w:r w:rsidRPr="00AC5883">
        <w:rPr>
          <w:rFonts w:ascii="Arial" w:hAnsi="Arial" w:cs="Arial"/>
          <w:i/>
          <w:iCs/>
        </w:rPr>
        <w:t>maror</w:t>
      </w:r>
      <w:r w:rsidRPr="00AC5883">
        <w:rPr>
          <w:rFonts w:ascii="Arial" w:hAnsi="Arial" w:cs="Arial"/>
        </w:rPr>
        <w:t>. Why do we act that way?</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First, we should note, that in our times even Hillel would agree that in order to fulfill the commandment of eating </w:t>
      </w:r>
      <w:r w:rsidRPr="00AC5883">
        <w:rPr>
          <w:rFonts w:ascii="Arial" w:hAnsi="Arial" w:cs="Arial"/>
          <w:i/>
          <w:iCs/>
        </w:rPr>
        <w:t>matza</w:t>
      </w:r>
      <w:r w:rsidRPr="00AC5883">
        <w:rPr>
          <w:rFonts w:ascii="Arial" w:hAnsi="Arial" w:cs="Arial"/>
        </w:rPr>
        <w:t xml:space="preserve">, one must eat it by itself. The reason for this is explained in the Gemara (ibid.) that in our times eating </w:t>
      </w:r>
      <w:r w:rsidRPr="00AC5883">
        <w:rPr>
          <w:rFonts w:ascii="Arial" w:hAnsi="Arial" w:cs="Arial"/>
          <w:i/>
          <w:iCs/>
        </w:rPr>
        <w:t>matza</w:t>
      </w:r>
      <w:r w:rsidRPr="00AC5883">
        <w:rPr>
          <w:rFonts w:ascii="Arial" w:hAnsi="Arial" w:cs="Arial"/>
        </w:rPr>
        <w:t xml:space="preserve"> is a Torah commandment, whereas eating </w:t>
      </w:r>
      <w:r w:rsidRPr="00AC5883">
        <w:rPr>
          <w:rFonts w:ascii="Arial" w:hAnsi="Arial" w:cs="Arial"/>
          <w:i/>
          <w:iCs/>
        </w:rPr>
        <w:t>maror</w:t>
      </w:r>
      <w:r w:rsidRPr="00AC5883">
        <w:rPr>
          <w:rFonts w:ascii="Arial" w:hAnsi="Arial" w:cs="Arial"/>
        </w:rPr>
        <w:t xml:space="preserve"> is by rabbinic decree, and one is not to mix a Torah commandment with a rabbinic decree, for the taste of the rabbinic decree would nullify the taste of the Torah commandment.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Thus, according to all views, one must eat a </w:t>
      </w:r>
      <w:r w:rsidRPr="00AC5883">
        <w:rPr>
          <w:rFonts w:ascii="Arial" w:hAnsi="Arial" w:cs="Arial"/>
          <w:i/>
          <w:iCs/>
        </w:rPr>
        <w:t>ke-zayit</w:t>
      </w:r>
      <w:r w:rsidRPr="00AC5883">
        <w:rPr>
          <w:rFonts w:ascii="Arial" w:hAnsi="Arial" w:cs="Arial"/>
        </w:rPr>
        <w:t xml:space="preserve"> (olive’s bulk) of </w:t>
      </w:r>
      <w:r w:rsidRPr="00AC5883">
        <w:rPr>
          <w:rFonts w:ascii="Arial" w:hAnsi="Arial" w:cs="Arial"/>
          <w:i/>
          <w:iCs/>
        </w:rPr>
        <w:t>matza</w:t>
      </w:r>
      <w:r w:rsidRPr="00AC5883">
        <w:rPr>
          <w:rFonts w:ascii="Arial" w:hAnsi="Arial" w:cs="Arial"/>
        </w:rPr>
        <w:t xml:space="preserve"> by itself. The dispute between Hillel and the Sages only affects what is done thereafter:</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According to the Sages, after eating the </w:t>
      </w:r>
      <w:r w:rsidRPr="00AC5883">
        <w:rPr>
          <w:rFonts w:ascii="Arial" w:hAnsi="Arial" w:cs="Arial"/>
          <w:i/>
          <w:iCs/>
        </w:rPr>
        <w:t>matza</w:t>
      </w:r>
      <w:r w:rsidRPr="00AC5883">
        <w:rPr>
          <w:rFonts w:ascii="Arial" w:hAnsi="Arial" w:cs="Arial"/>
        </w:rPr>
        <w:t xml:space="preserve"> one must eat a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maror</w:t>
      </w:r>
      <w:r w:rsidRPr="00AC5883">
        <w:rPr>
          <w:rFonts w:ascii="Arial" w:hAnsi="Arial" w:cs="Arial"/>
        </w:rPr>
        <w:t xml:space="preserve"> by itself, and the </w:t>
      </w:r>
      <w:r w:rsidRPr="00AC5883">
        <w:rPr>
          <w:rFonts w:ascii="Arial" w:hAnsi="Arial" w:cs="Arial"/>
          <w:i/>
          <w:iCs/>
        </w:rPr>
        <w:t>maror</w:t>
      </w:r>
      <w:r w:rsidRPr="00AC5883">
        <w:rPr>
          <w:rFonts w:ascii="Arial" w:hAnsi="Arial" w:cs="Arial"/>
        </w:rPr>
        <w:t xml:space="preserve"> is not to be eaten with the </w:t>
      </w:r>
      <w:r w:rsidRPr="00AC5883">
        <w:rPr>
          <w:rFonts w:ascii="Arial" w:hAnsi="Arial" w:cs="Arial"/>
          <w:i/>
          <w:iCs/>
        </w:rPr>
        <w:t>matza</w:t>
      </w:r>
      <w:r w:rsidRPr="00AC5883">
        <w:rPr>
          <w:rFonts w:ascii="Arial" w:hAnsi="Arial" w:cs="Arial"/>
        </w:rPr>
        <w:t xml:space="preserve">. It is true that we saw </w:t>
      </w:r>
      <w:r w:rsidRPr="00AC5883">
        <w:rPr>
          <w:rFonts w:ascii="Arial" w:hAnsi="Arial" w:cs="Arial"/>
          <w:i/>
          <w:iCs/>
        </w:rPr>
        <w:t>Rishonim</w:t>
      </w:r>
      <w:r w:rsidRPr="00AC5883">
        <w:rPr>
          <w:rFonts w:ascii="Arial" w:hAnsi="Arial" w:cs="Arial"/>
        </w:rPr>
        <w:t xml:space="preserve"> who are of the opinion that according to the Sages one may eat the </w:t>
      </w:r>
      <w:r w:rsidRPr="00AC5883">
        <w:rPr>
          <w:rFonts w:ascii="Arial" w:hAnsi="Arial" w:cs="Arial"/>
          <w:i/>
          <w:iCs/>
        </w:rPr>
        <w:t>maror</w:t>
      </w:r>
      <w:r w:rsidRPr="00AC5883">
        <w:rPr>
          <w:rFonts w:ascii="Arial" w:hAnsi="Arial" w:cs="Arial"/>
        </w:rPr>
        <w:t xml:space="preserve"> along with the </w:t>
      </w:r>
      <w:r w:rsidRPr="00AC5883">
        <w:rPr>
          <w:rFonts w:ascii="Arial" w:hAnsi="Arial" w:cs="Arial"/>
          <w:i/>
          <w:iCs/>
        </w:rPr>
        <w:t>matza</w:t>
      </w:r>
      <w:r w:rsidRPr="00AC5883">
        <w:rPr>
          <w:rFonts w:ascii="Arial" w:hAnsi="Arial" w:cs="Arial"/>
        </w:rPr>
        <w:t xml:space="preserve">, but even according to this view that would only be true when the </w:t>
      </w:r>
      <w:smartTag w:uri="urn:schemas-microsoft-com:office:smarttags" w:element="PlaceType">
        <w:smartTag w:uri="urn:schemas-microsoft-com:office:smarttags" w:element="place">
          <w:smartTag w:uri="urn:schemas-microsoft-com:office:smarttags" w:element="City">
            <w:r w:rsidRPr="00AC5883">
              <w:rPr>
                <w:rFonts w:ascii="Arial" w:hAnsi="Arial" w:cs="Arial"/>
              </w:rPr>
              <w:t>Temple</w:t>
            </w:r>
          </w:smartTag>
        </w:smartTag>
      </w:smartTag>
      <w:r w:rsidRPr="00AC5883">
        <w:rPr>
          <w:rFonts w:ascii="Arial" w:hAnsi="Arial" w:cs="Arial"/>
        </w:rPr>
        <w:t xml:space="preserve"> stood, when a person could fulfill the two commandments together. Nowadays, when one must eat the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matza</w:t>
      </w:r>
      <w:r w:rsidRPr="00AC5883">
        <w:rPr>
          <w:rFonts w:ascii="Arial" w:hAnsi="Arial" w:cs="Arial"/>
        </w:rPr>
        <w:t xml:space="preserve"> by itself, one may not eat the </w:t>
      </w:r>
      <w:r w:rsidRPr="00AC5883">
        <w:rPr>
          <w:rFonts w:ascii="Arial" w:hAnsi="Arial" w:cs="Arial"/>
          <w:i/>
          <w:iCs/>
        </w:rPr>
        <w:t>matza</w:t>
      </w:r>
      <w:r w:rsidRPr="00AC5883">
        <w:rPr>
          <w:rFonts w:ascii="Arial" w:hAnsi="Arial" w:cs="Arial"/>
        </w:rPr>
        <w:t xml:space="preserve"> along with the </w:t>
      </w:r>
      <w:r w:rsidRPr="00AC5883">
        <w:rPr>
          <w:rFonts w:ascii="Arial" w:hAnsi="Arial" w:cs="Arial"/>
          <w:i/>
          <w:iCs/>
        </w:rPr>
        <w:t>maror</w:t>
      </w:r>
      <w:r w:rsidRPr="00AC5883">
        <w:rPr>
          <w:rFonts w:ascii="Arial" w:hAnsi="Arial" w:cs="Arial"/>
        </w:rPr>
        <w:t xml:space="preserve">. This is because once one has eaten </w:t>
      </w:r>
      <w:r w:rsidRPr="00AC5883">
        <w:rPr>
          <w:rFonts w:ascii="Arial" w:hAnsi="Arial" w:cs="Arial"/>
          <w:i/>
          <w:iCs/>
        </w:rPr>
        <w:t>matza</w:t>
      </w:r>
      <w:r w:rsidRPr="00AC5883">
        <w:rPr>
          <w:rFonts w:ascii="Arial" w:hAnsi="Arial" w:cs="Arial"/>
        </w:rPr>
        <w:t xml:space="preserve">, eating more </w:t>
      </w:r>
      <w:r w:rsidRPr="00AC5883">
        <w:rPr>
          <w:rFonts w:ascii="Arial" w:hAnsi="Arial" w:cs="Arial"/>
          <w:i/>
          <w:iCs/>
        </w:rPr>
        <w:t>matza</w:t>
      </w:r>
      <w:r w:rsidRPr="00AC5883">
        <w:rPr>
          <w:rFonts w:ascii="Arial" w:hAnsi="Arial" w:cs="Arial"/>
        </w:rPr>
        <w:t xml:space="preserve"> is optional but not required, and one cannot mix the eating of </w:t>
      </w:r>
      <w:r w:rsidRPr="00AC5883">
        <w:rPr>
          <w:rFonts w:ascii="Arial" w:hAnsi="Arial" w:cs="Arial"/>
          <w:i/>
          <w:iCs/>
        </w:rPr>
        <w:t>maror</w:t>
      </w:r>
      <w:r w:rsidRPr="00AC5883">
        <w:rPr>
          <w:rFonts w:ascii="Arial" w:hAnsi="Arial" w:cs="Arial"/>
        </w:rPr>
        <w:t xml:space="preserve">, which is required by rabbinic decree, with the eating of </w:t>
      </w:r>
      <w:r w:rsidRPr="00AC5883">
        <w:rPr>
          <w:rFonts w:ascii="Arial" w:hAnsi="Arial" w:cs="Arial"/>
          <w:i/>
          <w:iCs/>
        </w:rPr>
        <w:t>matza</w:t>
      </w:r>
      <w:r w:rsidRPr="00AC5883">
        <w:rPr>
          <w:rFonts w:ascii="Arial" w:hAnsi="Arial" w:cs="Arial"/>
        </w:rPr>
        <w:t xml:space="preserve">, which is now an optional act (just as one does not mix an eating requirement by Torah law with one which is only by rabbinic decree). Therefore, had we ruled according to the Sages, we would say that the </w:t>
      </w:r>
      <w:r w:rsidRPr="00AC5883">
        <w:rPr>
          <w:rFonts w:ascii="Arial" w:hAnsi="Arial" w:cs="Arial"/>
          <w:i/>
          <w:iCs/>
        </w:rPr>
        <w:t>matza</w:t>
      </w:r>
      <w:r w:rsidRPr="00AC5883">
        <w:rPr>
          <w:rFonts w:ascii="Arial" w:hAnsi="Arial" w:cs="Arial"/>
        </w:rPr>
        <w:t xml:space="preserve"> and the </w:t>
      </w:r>
      <w:r w:rsidRPr="00AC5883">
        <w:rPr>
          <w:rFonts w:ascii="Arial" w:hAnsi="Arial" w:cs="Arial"/>
          <w:i/>
          <w:iCs/>
        </w:rPr>
        <w:t>maror</w:t>
      </w:r>
      <w:r w:rsidRPr="00AC5883">
        <w:rPr>
          <w:rFonts w:ascii="Arial" w:hAnsi="Arial" w:cs="Arial"/>
        </w:rPr>
        <w:t xml:space="preserve"> must be eaten separately.</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On the other hand, according to Hillel, as ideally the commandment is to eat the </w:t>
      </w:r>
      <w:r w:rsidRPr="00AC5883">
        <w:rPr>
          <w:rFonts w:ascii="Arial" w:hAnsi="Arial" w:cs="Arial"/>
          <w:i/>
          <w:iCs/>
        </w:rPr>
        <w:t>matza</w:t>
      </w:r>
      <w:r w:rsidRPr="00AC5883">
        <w:rPr>
          <w:rFonts w:ascii="Arial" w:hAnsi="Arial" w:cs="Arial"/>
        </w:rPr>
        <w:t xml:space="preserve"> together with the </w:t>
      </w:r>
      <w:r w:rsidRPr="00AC5883">
        <w:rPr>
          <w:rFonts w:ascii="Arial" w:hAnsi="Arial" w:cs="Arial"/>
          <w:i/>
          <w:iCs/>
        </w:rPr>
        <w:t>maror</w:t>
      </w:r>
      <w:r w:rsidRPr="00AC5883">
        <w:rPr>
          <w:rFonts w:ascii="Arial" w:hAnsi="Arial" w:cs="Arial"/>
        </w:rPr>
        <w:t xml:space="preserve">, thus, even though we must eat the </w:t>
      </w:r>
      <w:r w:rsidRPr="00AC5883">
        <w:rPr>
          <w:rFonts w:ascii="Arial" w:hAnsi="Arial" w:cs="Arial"/>
          <w:i/>
          <w:iCs/>
        </w:rPr>
        <w:t>matza</w:t>
      </w:r>
      <w:r w:rsidRPr="00AC5883">
        <w:rPr>
          <w:rFonts w:ascii="Arial" w:hAnsi="Arial" w:cs="Arial"/>
        </w:rPr>
        <w:t xml:space="preserve"> by itself nowadays, we still have the obligation to make a remembrance of the Temple practice and to eat the two together, thereby fulfilling the commandment to eat </w:t>
      </w:r>
      <w:r w:rsidRPr="00AC5883">
        <w:rPr>
          <w:rFonts w:ascii="Arial" w:hAnsi="Arial" w:cs="Arial"/>
          <w:i/>
          <w:iCs/>
        </w:rPr>
        <w:t>maror</w:t>
      </w:r>
      <w:r w:rsidRPr="00AC5883">
        <w:rPr>
          <w:rFonts w:ascii="Arial" w:hAnsi="Arial" w:cs="Arial"/>
        </w:rPr>
        <w:t xml:space="preserve">. According to Hillel, we do not say that after one has eaten the </w:t>
      </w:r>
      <w:r w:rsidRPr="00AC5883">
        <w:rPr>
          <w:rFonts w:ascii="Arial" w:hAnsi="Arial" w:cs="Arial"/>
          <w:i/>
          <w:iCs/>
        </w:rPr>
        <w:t>matza</w:t>
      </w:r>
      <w:r w:rsidRPr="00AC5883">
        <w:rPr>
          <w:rFonts w:ascii="Arial" w:hAnsi="Arial" w:cs="Arial"/>
        </w:rPr>
        <w:t xml:space="preserve">, the later eating of </w:t>
      </w:r>
      <w:r w:rsidRPr="00AC5883">
        <w:rPr>
          <w:rFonts w:ascii="Arial" w:hAnsi="Arial" w:cs="Arial"/>
          <w:i/>
          <w:iCs/>
        </w:rPr>
        <w:t>matza</w:t>
      </w:r>
      <w:r w:rsidRPr="00AC5883">
        <w:rPr>
          <w:rFonts w:ascii="Arial" w:hAnsi="Arial" w:cs="Arial"/>
        </w:rPr>
        <w:t xml:space="preserve"> will be optional and will nullify the taste of the </w:t>
      </w:r>
      <w:r w:rsidRPr="00AC5883">
        <w:rPr>
          <w:rFonts w:ascii="Arial" w:hAnsi="Arial" w:cs="Arial"/>
          <w:i/>
          <w:iCs/>
        </w:rPr>
        <w:t>maror</w:t>
      </w:r>
      <w:r w:rsidRPr="00AC5883">
        <w:rPr>
          <w:rFonts w:ascii="Arial" w:hAnsi="Arial" w:cs="Arial"/>
        </w:rPr>
        <w:t xml:space="preserve"> in the “sandwich</w:t>
      </w:r>
      <w:r>
        <w:rPr>
          <w:rFonts w:ascii="Arial" w:hAnsi="Arial" w:cs="Arial"/>
        </w:rPr>
        <w:t>,”</w:t>
      </w:r>
      <w:r w:rsidRPr="00AC5883">
        <w:rPr>
          <w:rFonts w:ascii="Arial" w:hAnsi="Arial" w:cs="Arial"/>
        </w:rPr>
        <w:t xml:space="preserve"> because eating the </w:t>
      </w:r>
      <w:r w:rsidRPr="00AC5883">
        <w:rPr>
          <w:rFonts w:ascii="Arial" w:hAnsi="Arial" w:cs="Arial"/>
          <w:i/>
          <w:iCs/>
        </w:rPr>
        <w:t>maror</w:t>
      </w:r>
      <w:r w:rsidRPr="00AC5883">
        <w:rPr>
          <w:rFonts w:ascii="Arial" w:hAnsi="Arial" w:cs="Arial"/>
        </w:rPr>
        <w:t xml:space="preserve"> is by rabbinic decree as is the eating of </w:t>
      </w:r>
      <w:r w:rsidRPr="00AC5883">
        <w:rPr>
          <w:rFonts w:ascii="Arial" w:hAnsi="Arial" w:cs="Arial"/>
          <w:i/>
          <w:iCs/>
        </w:rPr>
        <w:t>matza</w:t>
      </w:r>
      <w:r w:rsidRPr="00AC5883">
        <w:rPr>
          <w:rFonts w:ascii="Arial" w:hAnsi="Arial" w:cs="Arial"/>
        </w:rPr>
        <w:t xml:space="preserve"> along with the </w:t>
      </w:r>
      <w:r w:rsidRPr="00AC5883">
        <w:rPr>
          <w:rFonts w:ascii="Arial" w:hAnsi="Arial" w:cs="Arial"/>
          <w:i/>
          <w:iCs/>
        </w:rPr>
        <w:t>maror</w:t>
      </w:r>
      <w:r w:rsidRPr="00AC5883">
        <w:rPr>
          <w:rFonts w:ascii="Arial" w:hAnsi="Arial" w:cs="Arial"/>
        </w:rPr>
        <w:t xml:space="preserve">, since eating the two together serves as a remembrance of the Temple practice. Thus we have here two rabbinic decrees, where one does not nullify the other. Therefore, if we had ruled in accordance with Hillel, we should have said that one is to eat a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matza</w:t>
      </w:r>
      <w:r w:rsidRPr="00AC5883">
        <w:rPr>
          <w:rFonts w:ascii="Arial" w:hAnsi="Arial" w:cs="Arial"/>
        </w:rPr>
        <w:t xml:space="preserve"> and afterwards to eat a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maror</w:t>
      </w:r>
      <w:r w:rsidRPr="00AC5883">
        <w:rPr>
          <w:rFonts w:ascii="Arial" w:hAnsi="Arial" w:cs="Arial"/>
        </w:rPr>
        <w:t xml:space="preserve"> along with a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matza</w:t>
      </w:r>
      <w:r w:rsidRPr="00AC5883">
        <w:rPr>
          <w:rFonts w:ascii="Arial" w:hAnsi="Arial" w:cs="Arial"/>
        </w:rPr>
        <w:t xml:space="preserve"> (all of this is according to </w:t>
      </w:r>
      <w:r w:rsidRPr="00AC5883">
        <w:rPr>
          <w:rFonts w:ascii="Arial" w:hAnsi="Arial" w:cs="Arial"/>
          <w:i/>
          <w:iCs/>
        </w:rPr>
        <w:t>Tosafot</w:t>
      </w:r>
      <w:r w:rsidRPr="00AC5883">
        <w:rPr>
          <w:rFonts w:ascii="Arial" w:hAnsi="Arial" w:cs="Arial"/>
        </w:rPr>
        <w:t xml:space="preserve"> ibid., s.v. </w:t>
      </w:r>
      <w:r w:rsidRPr="00AC5883">
        <w:rPr>
          <w:rFonts w:ascii="Arial" w:hAnsi="Arial" w:cs="Arial"/>
          <w:i/>
          <w:iCs/>
        </w:rPr>
        <w:t>ella</w:t>
      </w:r>
      <w:r w:rsidRPr="00AC5883">
        <w:rPr>
          <w:rFonts w:ascii="Arial" w:hAnsi="Arial" w:cs="Arial"/>
        </w:rPr>
        <w:t xml:space="preserve">; Rosh, 27; Ran, 25a in the </w:t>
      </w:r>
      <w:smartTag w:uri="urn:schemas-microsoft-com:office:smarttags" w:element="PlaceType">
        <w:smartTag w:uri="urn:schemas-microsoft-com:office:smarttags" w:element="place">
          <w:r w:rsidRPr="00AC5883">
            <w:rPr>
              <w:rFonts w:ascii="Arial" w:hAnsi="Arial" w:cs="Arial"/>
            </w:rPr>
            <w:t>Rif</w:t>
          </w:r>
        </w:smartTag>
      </w:smartTag>
      <w:r w:rsidRPr="00AC5883">
        <w:rPr>
          <w:rFonts w:ascii="Arial" w:hAnsi="Arial" w:cs="Arial"/>
        </w:rPr>
        <w:t>’s pagination; and others).</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Now, given that the Gemara did not reach any</w:t>
      </w:r>
      <w:r>
        <w:rPr>
          <w:rFonts w:ascii="Arial" w:hAnsi="Arial" w:cs="Arial"/>
        </w:rPr>
        <w:t xml:space="preserve"> decision, we follow both views:</w:t>
      </w:r>
    </w:p>
    <w:p w:rsidR="00314EF6" w:rsidRPr="00AC5883" w:rsidRDefault="00314EF6" w:rsidP="00777DCA">
      <w:pPr>
        <w:spacing w:after="0" w:line="240" w:lineRule="auto"/>
        <w:rPr>
          <w:rFonts w:ascii="Arial" w:hAnsi="Arial" w:cs="Arial"/>
        </w:rPr>
      </w:pPr>
      <w:r w:rsidRPr="00AC5883">
        <w:rPr>
          <w:rFonts w:ascii="Arial" w:hAnsi="Arial" w:cs="Arial"/>
        </w:rPr>
        <w:t xml:space="preserve">a) We start by eating a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matza</w:t>
      </w:r>
      <w:r w:rsidRPr="00AC5883">
        <w:rPr>
          <w:rFonts w:ascii="Arial" w:hAnsi="Arial" w:cs="Arial"/>
        </w:rPr>
        <w:t xml:space="preserve"> (which is required by both the Sages and Hillel, because eating </w:t>
      </w:r>
      <w:r w:rsidRPr="00AC5883">
        <w:rPr>
          <w:rFonts w:ascii="Arial" w:hAnsi="Arial" w:cs="Arial"/>
          <w:i/>
          <w:iCs/>
        </w:rPr>
        <w:t>matza</w:t>
      </w:r>
      <w:r w:rsidRPr="00AC5883">
        <w:rPr>
          <w:rFonts w:ascii="Arial" w:hAnsi="Arial" w:cs="Arial"/>
        </w:rPr>
        <w:t xml:space="preserve"> is required by Torah law, and one cannot mix it with </w:t>
      </w:r>
      <w:r w:rsidRPr="00AC5883">
        <w:rPr>
          <w:rFonts w:ascii="Arial" w:hAnsi="Arial" w:cs="Arial"/>
          <w:i/>
          <w:iCs/>
        </w:rPr>
        <w:t>maror</w:t>
      </w:r>
      <w:r w:rsidRPr="00AC5883">
        <w:rPr>
          <w:rFonts w:ascii="Arial" w:hAnsi="Arial" w:cs="Arial"/>
        </w:rPr>
        <w:t>, which is only is rabbinic ordinance).</w:t>
      </w:r>
    </w:p>
    <w:p w:rsidR="00314EF6" w:rsidRPr="00AC5883" w:rsidRDefault="00314EF6" w:rsidP="00777DCA">
      <w:pPr>
        <w:spacing w:after="0" w:line="240" w:lineRule="auto"/>
        <w:rPr>
          <w:rFonts w:ascii="Arial" w:hAnsi="Arial" w:cs="Arial"/>
        </w:rPr>
      </w:pPr>
      <w:r w:rsidRPr="00AC5883">
        <w:rPr>
          <w:rFonts w:ascii="Arial" w:hAnsi="Arial" w:cs="Arial"/>
        </w:rPr>
        <w:t xml:space="preserve">b) Afterwards, we eat a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maror</w:t>
      </w:r>
      <w:r w:rsidRPr="00AC5883">
        <w:rPr>
          <w:rFonts w:ascii="Arial" w:hAnsi="Arial" w:cs="Arial"/>
        </w:rPr>
        <w:t xml:space="preserve"> (in accordance with the view of the Sages, that one does not mix the eating of </w:t>
      </w:r>
      <w:r w:rsidRPr="00AC5883">
        <w:rPr>
          <w:rFonts w:ascii="Arial" w:hAnsi="Arial" w:cs="Arial"/>
          <w:i/>
          <w:iCs/>
        </w:rPr>
        <w:t>maror</w:t>
      </w:r>
      <w:r w:rsidRPr="00AC5883">
        <w:rPr>
          <w:rFonts w:ascii="Arial" w:hAnsi="Arial" w:cs="Arial"/>
        </w:rPr>
        <w:t xml:space="preserve">, which is a rabbinic ordinance, with </w:t>
      </w:r>
      <w:r w:rsidRPr="00AC5883">
        <w:rPr>
          <w:rFonts w:ascii="Arial" w:hAnsi="Arial" w:cs="Arial"/>
          <w:i/>
          <w:iCs/>
        </w:rPr>
        <w:t>matza</w:t>
      </w:r>
      <w:r w:rsidRPr="00AC5883">
        <w:rPr>
          <w:rFonts w:ascii="Arial" w:hAnsi="Arial" w:cs="Arial"/>
        </w:rPr>
        <w:t>, which at that point is only optional).</w:t>
      </w:r>
    </w:p>
    <w:p w:rsidR="00314EF6" w:rsidRPr="00AC5883" w:rsidRDefault="00314EF6" w:rsidP="00777DCA">
      <w:pPr>
        <w:spacing w:after="0" w:line="240" w:lineRule="auto"/>
        <w:rPr>
          <w:rFonts w:ascii="Arial" w:hAnsi="Arial" w:cs="Arial"/>
        </w:rPr>
      </w:pPr>
      <w:r w:rsidRPr="00AC5883">
        <w:rPr>
          <w:rFonts w:ascii="Arial" w:hAnsi="Arial" w:cs="Arial"/>
        </w:rPr>
        <w:t xml:space="preserve">c) Finally, we eat </w:t>
      </w:r>
      <w:r w:rsidRPr="00AC5883">
        <w:rPr>
          <w:rFonts w:ascii="Arial" w:hAnsi="Arial" w:cs="Arial"/>
          <w:i/>
          <w:iCs/>
        </w:rPr>
        <w:t>matza</w:t>
      </w:r>
      <w:r w:rsidRPr="00AC5883">
        <w:rPr>
          <w:rFonts w:ascii="Arial" w:hAnsi="Arial" w:cs="Arial"/>
        </w:rPr>
        <w:t xml:space="preserve"> together with </w:t>
      </w:r>
      <w:r w:rsidRPr="00AC5883">
        <w:rPr>
          <w:rFonts w:ascii="Arial" w:hAnsi="Arial" w:cs="Arial"/>
          <w:i/>
          <w:iCs/>
        </w:rPr>
        <w:t>maror</w:t>
      </w:r>
      <w:r w:rsidRPr="00AC5883">
        <w:rPr>
          <w:rFonts w:ascii="Arial" w:hAnsi="Arial" w:cs="Arial"/>
        </w:rPr>
        <w:t xml:space="preserve"> (according to Hillel, who ruled that at the outset that is the way to fulfill the eating of </w:t>
      </w:r>
      <w:r w:rsidRPr="00AC5883">
        <w:rPr>
          <w:rFonts w:ascii="Arial" w:hAnsi="Arial" w:cs="Arial"/>
          <w:i/>
          <w:iCs/>
        </w:rPr>
        <w:t>maror</w:t>
      </w:r>
      <w:r w:rsidRPr="00AC5883">
        <w:rPr>
          <w:rFonts w:ascii="Arial" w:hAnsi="Arial" w:cs="Arial"/>
        </w:rPr>
        <w:t xml:space="preserve">, as was done in the </w:t>
      </w:r>
      <w:smartTag w:uri="urn:schemas-microsoft-com:office:smarttags" w:element="PlaceType">
        <w:smartTag w:uri="urn:schemas-microsoft-com:office:smarttags" w:element="place">
          <w:smartTag w:uri="urn:schemas-microsoft-com:office:smarttags" w:element="City">
            <w:r w:rsidRPr="00AC5883">
              <w:rPr>
                <w:rFonts w:ascii="Arial" w:hAnsi="Arial" w:cs="Arial"/>
              </w:rPr>
              <w:t>Temple</w:t>
            </w:r>
          </w:smartTag>
        </w:smartTag>
      </w:smartTag>
      <w:r w:rsidRPr="00AC5883">
        <w:rPr>
          <w:rFonts w:ascii="Arial" w:hAnsi="Arial" w:cs="Arial"/>
        </w:rPr>
        <w: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As mentioned, according to Hillel it would be appropriate in our times to eat a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matza</w:t>
      </w:r>
      <w:r w:rsidRPr="00AC5883">
        <w:rPr>
          <w:rFonts w:ascii="Arial" w:hAnsi="Arial" w:cs="Arial"/>
        </w:rPr>
        <w:t xml:space="preserve">, and immediately afterwards eat the </w:t>
      </w:r>
      <w:r w:rsidRPr="00AC5883">
        <w:rPr>
          <w:rFonts w:ascii="Arial" w:hAnsi="Arial" w:cs="Arial"/>
          <w:i/>
          <w:iCs/>
        </w:rPr>
        <w:t>korekh</w:t>
      </w:r>
      <w:r w:rsidRPr="00AC5883">
        <w:rPr>
          <w:rFonts w:ascii="Arial" w:hAnsi="Arial" w:cs="Arial"/>
        </w:rPr>
        <w:t xml:space="preserve">. However, out of concern for the view of the Sages, we eat the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maror</w:t>
      </w:r>
      <w:r w:rsidRPr="00AC5883">
        <w:rPr>
          <w:rFonts w:ascii="Arial" w:hAnsi="Arial" w:cs="Arial"/>
        </w:rPr>
        <w:t xml:space="preserve"> separately before the </w:t>
      </w:r>
      <w:r w:rsidRPr="00AC5883">
        <w:rPr>
          <w:rFonts w:ascii="Arial" w:hAnsi="Arial" w:cs="Arial"/>
          <w:i/>
          <w:iCs/>
        </w:rPr>
        <w:t>korekh</w:t>
      </w:r>
      <w:r w:rsidRPr="00AC5883">
        <w:rPr>
          <w:rFonts w:ascii="Arial" w:hAnsi="Arial" w:cs="Arial"/>
        </w:rPr>
        <w:t xml:space="preserve">. In light of our custom, one can ask whether, according to Hillel, one fulfills the commandment of </w:t>
      </w:r>
      <w:r w:rsidRPr="00AC5883">
        <w:rPr>
          <w:rFonts w:ascii="Arial" w:hAnsi="Arial" w:cs="Arial"/>
          <w:i/>
          <w:iCs/>
        </w:rPr>
        <w:t>maror</w:t>
      </w:r>
      <w:r w:rsidRPr="00AC5883">
        <w:rPr>
          <w:rFonts w:ascii="Arial" w:hAnsi="Arial" w:cs="Arial"/>
        </w:rPr>
        <w:t xml:space="preserve"> when eating the </w:t>
      </w:r>
      <w:r w:rsidRPr="00AC5883">
        <w:rPr>
          <w:rFonts w:ascii="Arial" w:hAnsi="Arial" w:cs="Arial"/>
          <w:i/>
          <w:iCs/>
        </w:rPr>
        <w:t>maror</w:t>
      </w:r>
      <w:r w:rsidRPr="00AC5883">
        <w:rPr>
          <w:rFonts w:ascii="Arial" w:hAnsi="Arial" w:cs="Arial"/>
        </w:rPr>
        <w:t xml:space="preserve"> or when eating the </w:t>
      </w:r>
      <w:r w:rsidRPr="00AC5883">
        <w:rPr>
          <w:rFonts w:ascii="Arial" w:hAnsi="Arial" w:cs="Arial"/>
          <w:i/>
          <w:iCs/>
        </w:rPr>
        <w:lastRenderedPageBreak/>
        <w:t>korekh.</w:t>
      </w:r>
      <w:r w:rsidRPr="00AC5883">
        <w:rPr>
          <w:rFonts w:ascii="Arial" w:hAnsi="Arial" w:cs="Arial"/>
        </w:rPr>
        <w:t xml:space="preserve"> This question would seem to depend on the first dispute we mentioned above, whether, after the fact, according to Hillel one can fulfill the requirement to eat </w:t>
      </w:r>
      <w:r w:rsidRPr="00AC5883">
        <w:rPr>
          <w:rFonts w:ascii="Arial" w:hAnsi="Arial" w:cs="Arial"/>
          <w:i/>
          <w:iCs/>
        </w:rPr>
        <w:t>maror</w:t>
      </w:r>
      <w:r w:rsidRPr="00AC5883">
        <w:rPr>
          <w:rFonts w:ascii="Arial" w:hAnsi="Arial" w:cs="Arial"/>
        </w:rPr>
        <w:t xml:space="preserve"> by itself without </w:t>
      </w:r>
      <w:r w:rsidRPr="00AC5883">
        <w:rPr>
          <w:rFonts w:ascii="Arial" w:hAnsi="Arial" w:cs="Arial"/>
          <w:i/>
          <w:iCs/>
        </w:rPr>
        <w:t>matza</w:t>
      </w:r>
      <w:r w:rsidRPr="00AC5883">
        <w:rPr>
          <w:rFonts w:ascii="Arial" w:hAnsi="Arial" w:cs="Arial"/>
        </w:rPr>
        <w:t xml:space="preserve">. If, after the fact, one has already fulfilled the requirement by eating the </w:t>
      </w:r>
      <w:r w:rsidRPr="00AC5883">
        <w:rPr>
          <w:rFonts w:ascii="Arial" w:hAnsi="Arial" w:cs="Arial"/>
          <w:i/>
          <w:iCs/>
        </w:rPr>
        <w:t>maror</w:t>
      </w:r>
      <w:r w:rsidRPr="00AC5883">
        <w:rPr>
          <w:rFonts w:ascii="Arial" w:hAnsi="Arial" w:cs="Arial"/>
        </w:rPr>
        <w:t xml:space="preserve"> by itself, that would mean that by the time one gets to </w:t>
      </w:r>
      <w:r w:rsidRPr="00AC5883">
        <w:rPr>
          <w:rFonts w:ascii="Arial" w:hAnsi="Arial" w:cs="Arial"/>
          <w:i/>
          <w:iCs/>
        </w:rPr>
        <w:t>korekh</w:t>
      </w:r>
      <w:r w:rsidRPr="00AC5883">
        <w:rPr>
          <w:rFonts w:ascii="Arial" w:hAnsi="Arial" w:cs="Arial"/>
        </w:rPr>
        <w:t xml:space="preserve">, one has already fulfilled the commandment, and eating the </w:t>
      </w:r>
      <w:r w:rsidRPr="00AC5883">
        <w:rPr>
          <w:rFonts w:ascii="Arial" w:hAnsi="Arial" w:cs="Arial"/>
          <w:i/>
          <w:iCs/>
        </w:rPr>
        <w:t>korekh</w:t>
      </w:r>
      <w:r w:rsidRPr="00AC5883">
        <w:rPr>
          <w:rFonts w:ascii="Arial" w:hAnsi="Arial" w:cs="Arial"/>
        </w:rPr>
        <w:t xml:space="preserve"> at that time is merely a remembrance of the </w:t>
      </w:r>
      <w:smartTag w:uri="urn:schemas-microsoft-com:office:smarttags" w:element="PlaceType">
        <w:smartTag w:uri="urn:schemas-microsoft-com:office:smarttags" w:element="place">
          <w:smartTag w:uri="urn:schemas-microsoft-com:office:smarttags" w:element="City">
            <w:r w:rsidRPr="00AC5883">
              <w:rPr>
                <w:rFonts w:ascii="Arial" w:hAnsi="Arial" w:cs="Arial"/>
              </w:rPr>
              <w:t>Temple</w:t>
            </w:r>
          </w:smartTag>
        </w:smartTag>
      </w:smartTag>
      <w:r w:rsidRPr="00AC5883">
        <w:rPr>
          <w:rFonts w:ascii="Arial" w:hAnsi="Arial" w:cs="Arial"/>
        </w:rPr>
        <w:t xml:space="preserve"> practice, and there is no additional fulfillment of </w:t>
      </w:r>
      <w:r w:rsidRPr="00AC5883">
        <w:rPr>
          <w:rFonts w:ascii="Arial" w:hAnsi="Arial" w:cs="Arial"/>
          <w:i/>
          <w:iCs/>
        </w:rPr>
        <w:t>maror</w:t>
      </w:r>
      <w:r w:rsidRPr="00AC5883">
        <w:rPr>
          <w:rFonts w:ascii="Arial" w:hAnsi="Arial" w:cs="Arial"/>
        </w:rPr>
        <w:t xml:space="preserve"> consumption. However, if according to Hillel one does not fulfill the ordinance of eating </w:t>
      </w:r>
      <w:r w:rsidRPr="00AC5883">
        <w:rPr>
          <w:rFonts w:ascii="Arial" w:hAnsi="Arial" w:cs="Arial"/>
          <w:i/>
          <w:iCs/>
        </w:rPr>
        <w:t>maror</w:t>
      </w:r>
      <w:r w:rsidRPr="00AC5883">
        <w:rPr>
          <w:rFonts w:ascii="Arial" w:hAnsi="Arial" w:cs="Arial"/>
        </w:rPr>
        <w:t xml:space="preserve"> by itself, the eating of the </w:t>
      </w:r>
      <w:r w:rsidRPr="00AC5883">
        <w:rPr>
          <w:rFonts w:ascii="Arial" w:hAnsi="Arial" w:cs="Arial"/>
          <w:i/>
          <w:iCs/>
        </w:rPr>
        <w:t>korekh</w:t>
      </w:r>
      <w:r w:rsidRPr="00AC5883">
        <w:rPr>
          <w:rFonts w:ascii="Arial" w:hAnsi="Arial" w:cs="Arial"/>
        </w:rPr>
        <w:t xml:space="preserve"> fulfills the rabbinic decree of </w:t>
      </w:r>
      <w:r w:rsidRPr="00AC5883">
        <w:rPr>
          <w:rFonts w:ascii="Arial" w:hAnsi="Arial" w:cs="Arial"/>
          <w:i/>
          <w:iCs/>
        </w:rPr>
        <w:t>maror</w:t>
      </w:r>
      <w:r w:rsidRPr="00AC5883">
        <w:rPr>
          <w:rFonts w:ascii="Arial" w:hAnsi="Arial" w:cs="Arial"/>
        </w:rPr>
        <w:t xml:space="preserve">. This latter approach is suggested by a number of </w:t>
      </w:r>
      <w:r w:rsidRPr="00AC5883">
        <w:rPr>
          <w:rFonts w:ascii="Arial" w:hAnsi="Arial" w:cs="Arial"/>
          <w:i/>
          <w:iCs/>
        </w:rPr>
        <w:t>Acharonim</w:t>
      </w:r>
      <w:r w:rsidRPr="00AC5883">
        <w:rPr>
          <w:rFonts w:ascii="Arial" w:hAnsi="Arial" w:cs="Arial"/>
        </w:rPr>
        <w:t xml:space="preserve"> (Vilna Gaon, </w:t>
      </w:r>
      <w:r w:rsidRPr="00AC5883">
        <w:rPr>
          <w:rFonts w:ascii="Arial" w:hAnsi="Arial" w:cs="Arial"/>
          <w:i/>
          <w:iCs/>
        </w:rPr>
        <w:t xml:space="preserve">Bei’ur ha-Gra </w:t>
      </w:r>
      <w:r w:rsidRPr="00AC5883">
        <w:rPr>
          <w:rFonts w:ascii="Arial" w:hAnsi="Arial" w:cs="Arial"/>
        </w:rPr>
        <w:t xml:space="preserve">475:1; s.v. </w:t>
      </w:r>
      <w:r w:rsidRPr="00AC5883">
        <w:rPr>
          <w:rFonts w:ascii="Arial" w:hAnsi="Arial" w:cs="Arial"/>
          <w:i/>
          <w:iCs/>
        </w:rPr>
        <w:t>u-mi’she’beirekh</w:t>
      </w:r>
      <w:r w:rsidRPr="00AC5883">
        <w:rPr>
          <w:rFonts w:ascii="Arial" w:hAnsi="Arial" w:cs="Arial"/>
        </w:rPr>
        <w:t xml:space="preserve">; </w:t>
      </w:r>
      <w:r w:rsidRPr="00AC5883">
        <w:rPr>
          <w:rFonts w:ascii="Arial" w:hAnsi="Arial" w:cs="Arial"/>
          <w:i/>
          <w:iCs/>
        </w:rPr>
        <w:t>Peri Chadash</w:t>
      </w:r>
      <w:r w:rsidRPr="00AC5883">
        <w:rPr>
          <w:rFonts w:ascii="Arial" w:hAnsi="Arial" w:cs="Arial"/>
        </w:rPr>
        <w:t xml:space="preserve">, ibid., s.v. </w:t>
      </w:r>
      <w:r w:rsidRPr="00AC5883">
        <w:rPr>
          <w:rFonts w:ascii="Arial" w:hAnsi="Arial" w:cs="Arial"/>
          <w:i/>
          <w:iCs/>
        </w:rPr>
        <w:t>ve-khorekhah</w:t>
      </w:r>
      <w:r w:rsidRPr="00AC5883">
        <w:rPr>
          <w:rFonts w:ascii="Arial" w:hAnsi="Arial" w:cs="Arial"/>
        </w:rPr>
        <w:t xml:space="preserve">, and others), namely that the </w:t>
      </w:r>
      <w:r w:rsidRPr="00AC5883">
        <w:rPr>
          <w:rFonts w:ascii="Arial" w:hAnsi="Arial" w:cs="Arial"/>
          <w:i/>
          <w:iCs/>
        </w:rPr>
        <w:t>korekh</w:t>
      </w:r>
      <w:r w:rsidRPr="00AC5883">
        <w:rPr>
          <w:rFonts w:ascii="Arial" w:hAnsi="Arial" w:cs="Arial"/>
        </w:rPr>
        <w:t xml:space="preserve"> is not only a remembrance of the Temple practice, but is the main element of fulfilling the ordinance (by rabbinic decree) according to Hillel. </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This question, though, depends on another question. As cited above, there is a dispute among </w:t>
      </w:r>
      <w:r w:rsidRPr="00AC5883">
        <w:rPr>
          <w:rFonts w:ascii="Arial" w:hAnsi="Arial" w:cs="Arial"/>
          <w:i/>
          <w:iCs/>
        </w:rPr>
        <w:t>Rishonim</w:t>
      </w:r>
      <w:r w:rsidRPr="00AC5883">
        <w:rPr>
          <w:rFonts w:ascii="Arial" w:hAnsi="Arial" w:cs="Arial"/>
        </w:rPr>
        <w:t xml:space="preserve"> if Hillel wrapped only the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together, or whether he added these to the Pesach sacrifice. If Hillel also included the Pesach sacrifice, then, in our times, where there is no Pesach sacrifice, the entire wrapping of the items together loses its real significance.</w:t>
      </w:r>
      <w:r w:rsidRPr="00AC5883">
        <w:rPr>
          <w:rStyle w:val="Footnoteanchor"/>
          <w:rFonts w:ascii="Arial" w:hAnsi="Arial" w:cs="Arial"/>
        </w:rPr>
        <w:footnoteReference w:id="4"/>
      </w:r>
      <w:r w:rsidRPr="00AC5883">
        <w:rPr>
          <w:rFonts w:ascii="Arial" w:hAnsi="Arial" w:cs="Arial"/>
        </w:rPr>
        <w:t xml:space="preserve"> Thus one can say that even if at the time of the Temple there was an obligation to combine the two, and eating </w:t>
      </w:r>
      <w:r w:rsidRPr="00AC5883">
        <w:rPr>
          <w:rFonts w:ascii="Arial" w:hAnsi="Arial" w:cs="Arial"/>
          <w:i/>
          <w:iCs/>
        </w:rPr>
        <w:t>maror</w:t>
      </w:r>
      <w:r w:rsidRPr="00AC5883">
        <w:rPr>
          <w:rFonts w:ascii="Arial" w:hAnsi="Arial" w:cs="Arial"/>
        </w:rPr>
        <w:t xml:space="preserve"> by itself would have been of no value according to Hillel, nowadays, where there is no Pesach sacrifice, the commandment of eating </w:t>
      </w:r>
      <w:r w:rsidRPr="00AC5883">
        <w:rPr>
          <w:rFonts w:ascii="Arial" w:hAnsi="Arial" w:cs="Arial"/>
          <w:i/>
          <w:iCs/>
        </w:rPr>
        <w:t xml:space="preserve">maror, </w:t>
      </w:r>
      <w:r w:rsidRPr="00AC5883">
        <w:rPr>
          <w:rFonts w:ascii="Arial" w:hAnsi="Arial" w:cs="Arial"/>
        </w:rPr>
        <w:t xml:space="preserve">which is only by rabbinic decree, need not require be combined with </w:t>
      </w:r>
      <w:r w:rsidRPr="00AC5883">
        <w:rPr>
          <w:rFonts w:ascii="Arial" w:hAnsi="Arial" w:cs="Arial"/>
          <w:i/>
          <w:iCs/>
        </w:rPr>
        <w:t>matza</w:t>
      </w:r>
      <w:r w:rsidRPr="00AC5883">
        <w:rPr>
          <w:rFonts w:ascii="Arial" w:hAnsi="Arial" w:cs="Arial"/>
        </w:rPr>
        <w:t xml:space="preserve">, and it is possible to fulfill one’s obligation by eating the </w:t>
      </w:r>
      <w:r w:rsidRPr="00AC5883">
        <w:rPr>
          <w:rFonts w:ascii="Arial" w:hAnsi="Arial" w:cs="Arial"/>
          <w:i/>
          <w:iCs/>
        </w:rPr>
        <w:t>maror</w:t>
      </w:r>
      <w:r w:rsidRPr="00AC5883">
        <w:rPr>
          <w:rFonts w:ascii="Arial" w:hAnsi="Arial" w:cs="Arial"/>
        </w:rPr>
        <w:t xml:space="preserve"> alone even according to Hillel. It follows that as we have the custom of eating </w:t>
      </w:r>
      <w:r w:rsidRPr="00AC5883">
        <w:rPr>
          <w:rFonts w:ascii="Arial" w:hAnsi="Arial" w:cs="Arial"/>
          <w:i/>
          <w:iCs/>
        </w:rPr>
        <w:t>maror</w:t>
      </w:r>
      <w:r w:rsidRPr="00AC5883">
        <w:rPr>
          <w:rFonts w:ascii="Arial" w:hAnsi="Arial" w:cs="Arial"/>
        </w:rPr>
        <w:t xml:space="preserve"> by itself out of concern for the view of the Sages, we are thereby fulfilling our obligation of eating </w:t>
      </w:r>
      <w:r w:rsidRPr="00AC5883">
        <w:rPr>
          <w:rFonts w:ascii="Arial" w:hAnsi="Arial" w:cs="Arial"/>
          <w:i/>
          <w:iCs/>
        </w:rPr>
        <w:t>maror</w:t>
      </w:r>
      <w:r w:rsidRPr="00AC5883">
        <w:rPr>
          <w:rFonts w:ascii="Arial" w:hAnsi="Arial" w:cs="Arial"/>
        </w:rPr>
        <w:t xml:space="preserve"> even according to Hillel, and when we eat the two together it is only a remembrance of the Temple practice, but not a fulfillment of the obligation to eat </w:t>
      </w:r>
      <w:r w:rsidRPr="00AC5883">
        <w:rPr>
          <w:rFonts w:ascii="Arial" w:hAnsi="Arial" w:cs="Arial"/>
          <w:i/>
          <w:iCs/>
        </w:rPr>
        <w:t>maror</w:t>
      </w:r>
      <w:r w:rsidRPr="00AC5883">
        <w:rPr>
          <w:rFonts w:ascii="Arial" w:hAnsi="Arial" w:cs="Arial"/>
        </w:rPr>
        <w:t xml:space="preserve">. That is what the </w:t>
      </w:r>
      <w:r w:rsidRPr="00AC5883">
        <w:rPr>
          <w:rFonts w:ascii="Arial" w:hAnsi="Arial" w:cs="Arial"/>
          <w:i/>
          <w:iCs/>
        </w:rPr>
        <w:t>Bach</w:t>
      </w:r>
      <w:r w:rsidRPr="00AC5883">
        <w:rPr>
          <w:rFonts w:ascii="Arial" w:hAnsi="Arial" w:cs="Arial"/>
        </w:rPr>
        <w:t xml:space="preserve"> (475, s.v. </w:t>
      </w:r>
      <w:r w:rsidRPr="00AC5883">
        <w:rPr>
          <w:rFonts w:ascii="Arial" w:hAnsi="Arial" w:cs="Arial"/>
          <w:i/>
          <w:iCs/>
        </w:rPr>
        <w:t>u-ma she-katav ve’achar kakh noteil</w:t>
      </w:r>
      <w:r w:rsidRPr="00AC5883">
        <w:rPr>
          <w:rFonts w:ascii="Arial" w:hAnsi="Arial" w:cs="Arial"/>
        </w:rPr>
        <w:t xml:space="preserve">) wrote, that nowadays where we have no Pesach sacrifice one is unable to fulfill the </w:t>
      </w:r>
      <w:r w:rsidRPr="00AC5883">
        <w:rPr>
          <w:rFonts w:ascii="Arial" w:hAnsi="Arial" w:cs="Arial"/>
          <w:i/>
          <w:iCs/>
        </w:rPr>
        <w:t xml:space="preserve">korekh </w:t>
      </w:r>
      <w:r w:rsidRPr="00AC5883">
        <w:rPr>
          <w:rFonts w:ascii="Arial" w:hAnsi="Arial" w:cs="Arial"/>
        </w:rPr>
        <w:t xml:space="preserve">properly, and that is why we fulfill the obligation to eat </w:t>
      </w:r>
      <w:r w:rsidRPr="00AC5883">
        <w:rPr>
          <w:rFonts w:ascii="Arial" w:hAnsi="Arial" w:cs="Arial"/>
          <w:i/>
          <w:iCs/>
        </w:rPr>
        <w:t>maror</w:t>
      </w:r>
      <w:r w:rsidRPr="00AC5883">
        <w:rPr>
          <w:rFonts w:ascii="Arial" w:hAnsi="Arial" w:cs="Arial"/>
        </w:rPr>
        <w:t xml:space="preserve"> by eating it by itself, and the </w:t>
      </w:r>
      <w:r w:rsidRPr="00AC5883">
        <w:rPr>
          <w:rFonts w:ascii="Arial" w:hAnsi="Arial" w:cs="Arial"/>
          <w:i/>
          <w:iCs/>
        </w:rPr>
        <w:t>korekh</w:t>
      </w:r>
      <w:r w:rsidRPr="00AC5883">
        <w:rPr>
          <w:rFonts w:ascii="Arial" w:hAnsi="Arial" w:cs="Arial"/>
        </w:rPr>
        <w:t xml:space="preserve"> is only as a remembrance. That is also the view of the Maharal</w:t>
      </w:r>
      <w:r w:rsidRPr="00AC5883">
        <w:rPr>
          <w:rFonts w:ascii="Arial" w:hAnsi="Arial" w:cs="Arial"/>
          <w:i/>
          <w:iCs/>
        </w:rPr>
        <w:t xml:space="preserve"> (Gevurot Hashem</w:t>
      </w:r>
      <w:r w:rsidRPr="00AC5883">
        <w:rPr>
          <w:rFonts w:ascii="Arial" w:hAnsi="Arial" w:cs="Arial"/>
        </w:rPr>
        <w:t xml:space="preserve">, 63), and that is the view accepted by the </w:t>
      </w:r>
      <w:r w:rsidRPr="00AC5883">
        <w:rPr>
          <w:rFonts w:ascii="Arial" w:hAnsi="Arial" w:cs="Arial"/>
          <w:i/>
          <w:iCs/>
        </w:rPr>
        <w:t>Acharonim</w:t>
      </w:r>
      <w:r w:rsidRPr="00AC5883">
        <w:rPr>
          <w:rFonts w:ascii="Arial" w:hAnsi="Arial" w:cs="Arial"/>
        </w:rPr>
        <w:t>.</w:t>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b/>
          <w:bCs/>
        </w:rPr>
      </w:pPr>
      <w:r w:rsidRPr="00AC5883">
        <w:rPr>
          <w:rFonts w:ascii="Arial" w:hAnsi="Arial" w:cs="Arial"/>
          <w:b/>
          <w:bCs/>
        </w:rPr>
        <w:t>Reciting “</w:t>
      </w:r>
      <w:bookmarkStart w:id="2" w:name="__DdeLink__11_1139369514"/>
      <w:r w:rsidRPr="00AC5883">
        <w:rPr>
          <w:rFonts w:ascii="Arial" w:hAnsi="Arial" w:cs="Arial"/>
          <w:b/>
          <w:bCs/>
        </w:rPr>
        <w:t>A Remembrance of the Temple practice according to Hillel</w:t>
      </w:r>
      <w:bookmarkEnd w:id="2"/>
      <w:r w:rsidRPr="00AC5883">
        <w:rPr>
          <w:rFonts w:ascii="Arial" w:hAnsi="Arial" w:cs="Arial"/>
          <w:b/>
          <w:bCs/>
        </w:rPr>
        <w: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w:t>
      </w:r>
      <w:r w:rsidRPr="00AC5883">
        <w:rPr>
          <w:rFonts w:ascii="Arial" w:hAnsi="Arial" w:cs="Arial"/>
          <w:i/>
          <w:iCs/>
        </w:rPr>
        <w:t>Shulchan Arukh</w:t>
      </w:r>
      <w:r w:rsidRPr="00AC5883">
        <w:rPr>
          <w:rFonts w:ascii="Arial" w:hAnsi="Arial" w:cs="Arial"/>
        </w:rPr>
        <w:t xml:space="preserve"> (475:1) writes:</w:t>
      </w:r>
    </w:p>
    <w:p w:rsidR="00777DCA" w:rsidRDefault="00777DCA" w:rsidP="00777DCA">
      <w:pPr>
        <w:spacing w:after="0" w:line="240" w:lineRule="auto"/>
        <w:ind w:left="570"/>
        <w:rPr>
          <w:rFonts w:ascii="Arial" w:hAnsi="Arial" w:cs="Arial"/>
        </w:rPr>
      </w:pPr>
    </w:p>
    <w:p w:rsidR="00314EF6" w:rsidRPr="00AC5883" w:rsidRDefault="00314EF6" w:rsidP="00777DCA">
      <w:pPr>
        <w:spacing w:after="0" w:line="240" w:lineRule="auto"/>
        <w:ind w:left="570"/>
        <w:rPr>
          <w:rFonts w:ascii="Arial" w:hAnsi="Arial" w:cs="Arial"/>
        </w:rPr>
      </w:pPr>
      <w:r w:rsidRPr="00AC5883">
        <w:rPr>
          <w:rFonts w:ascii="Arial" w:hAnsi="Arial" w:cs="Arial"/>
        </w:rPr>
        <w:lastRenderedPageBreak/>
        <w:t xml:space="preserve">Once he recited the blessing on the </w:t>
      </w:r>
      <w:r w:rsidRPr="00AC5883">
        <w:rPr>
          <w:rFonts w:ascii="Arial" w:hAnsi="Arial" w:cs="Arial"/>
          <w:i/>
          <w:iCs/>
        </w:rPr>
        <w:t>matza</w:t>
      </w:r>
      <w:r w:rsidRPr="00AC5883">
        <w:rPr>
          <w:rFonts w:ascii="Arial" w:hAnsi="Arial" w:cs="Arial"/>
        </w:rPr>
        <w:t xml:space="preserve"> he should not be distracted by anything which is not part of the meal until he eats this combination, so that the blessing of </w:t>
      </w:r>
      <w:r w:rsidRPr="00AC5883">
        <w:rPr>
          <w:rFonts w:ascii="Arial" w:hAnsi="Arial" w:cs="Arial"/>
          <w:i/>
          <w:iCs/>
        </w:rPr>
        <w:t>matza</w:t>
      </w:r>
      <w:r w:rsidRPr="00AC5883">
        <w:rPr>
          <w:rFonts w:ascii="Arial" w:hAnsi="Arial" w:cs="Arial"/>
        </w:rPr>
        <w:t xml:space="preserve"> and that of </w:t>
      </w:r>
      <w:r w:rsidRPr="00AC5883">
        <w:rPr>
          <w:rFonts w:ascii="Arial" w:hAnsi="Arial" w:cs="Arial"/>
          <w:i/>
          <w:iCs/>
        </w:rPr>
        <w:t>maror</w:t>
      </w:r>
      <w:r w:rsidRPr="00AC5883">
        <w:rPr>
          <w:rFonts w:ascii="Arial" w:hAnsi="Arial" w:cs="Arial"/>
        </w:rPr>
        <w:t xml:space="preserve"> will apply to this combination as well. </w:t>
      </w:r>
    </w:p>
    <w:p w:rsidR="00777DCA" w:rsidRDefault="00777DCA" w:rsidP="00777DCA">
      <w:pPr>
        <w:spacing w:after="0" w:line="240" w:lineRule="auto"/>
        <w:ind w:left="-30"/>
        <w:rPr>
          <w:rFonts w:ascii="Arial" w:hAnsi="Arial" w:cs="Arial"/>
        </w:rPr>
      </w:pPr>
    </w:p>
    <w:p w:rsidR="00314EF6" w:rsidRPr="00AC5883" w:rsidRDefault="00314EF6" w:rsidP="00777DCA">
      <w:pPr>
        <w:spacing w:after="0" w:line="240" w:lineRule="auto"/>
        <w:ind w:left="-30"/>
        <w:rPr>
          <w:rFonts w:ascii="Arial" w:hAnsi="Arial" w:cs="Arial"/>
        </w:rPr>
      </w:pPr>
      <w:r w:rsidRPr="00AC5883">
        <w:rPr>
          <w:rFonts w:ascii="Arial" w:hAnsi="Arial" w:cs="Arial"/>
        </w:rPr>
        <w:t xml:space="preserve">In other words, one should not speak between starting to eat the </w:t>
      </w:r>
      <w:r w:rsidRPr="00AC5883">
        <w:rPr>
          <w:rFonts w:ascii="Arial" w:hAnsi="Arial" w:cs="Arial"/>
          <w:i/>
          <w:iCs/>
        </w:rPr>
        <w:t>matza</w:t>
      </w:r>
      <w:r w:rsidRPr="00AC5883">
        <w:rPr>
          <w:rFonts w:ascii="Arial" w:hAnsi="Arial" w:cs="Arial"/>
        </w:rPr>
        <w:t xml:space="preserve"> until finishing </w:t>
      </w:r>
      <w:r w:rsidRPr="00AC5883">
        <w:rPr>
          <w:rFonts w:ascii="Arial" w:hAnsi="Arial" w:cs="Arial"/>
          <w:i/>
          <w:iCs/>
        </w:rPr>
        <w:t>korekh</w:t>
      </w:r>
      <w:r w:rsidRPr="00AC5883">
        <w:rPr>
          <w:rFonts w:ascii="Arial" w:hAnsi="Arial" w:cs="Arial"/>
        </w:rPr>
        <w:t xml:space="preserve"> (except for those matters which pertain to the eating). The source of this is the </w:t>
      </w:r>
      <w:r w:rsidRPr="00AC5883">
        <w:rPr>
          <w:rFonts w:ascii="Arial" w:hAnsi="Arial" w:cs="Arial"/>
          <w:i/>
          <w:iCs/>
        </w:rPr>
        <w:t>Tur</w:t>
      </w:r>
      <w:r w:rsidRPr="00AC5883">
        <w:rPr>
          <w:rFonts w:ascii="Arial" w:hAnsi="Arial" w:cs="Arial"/>
        </w:rPr>
        <w:t xml:space="preserve"> (475) in the name of the </w:t>
      </w:r>
      <w:r w:rsidRPr="00AC5883">
        <w:rPr>
          <w:rFonts w:ascii="Arial" w:hAnsi="Arial" w:cs="Arial"/>
          <w:i/>
          <w:iCs/>
        </w:rPr>
        <w:t>Sefer ha-Manhig</w:t>
      </w:r>
      <w:r w:rsidRPr="00AC5883">
        <w:rPr>
          <w:rFonts w:ascii="Arial" w:hAnsi="Arial" w:cs="Arial"/>
        </w:rPr>
        <w:t xml:space="preserve"> (Laws of Pesach, 84). They explain that since according to Hillel it is a commandment to eat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together, when reciting the blessings of </w:t>
      </w:r>
      <w:r w:rsidRPr="00AC5883">
        <w:rPr>
          <w:rFonts w:ascii="Arial" w:hAnsi="Arial" w:cs="Arial"/>
          <w:i/>
          <w:iCs/>
        </w:rPr>
        <w:t>matza</w:t>
      </w:r>
      <w:r w:rsidRPr="00AC5883">
        <w:rPr>
          <w:rFonts w:ascii="Arial" w:hAnsi="Arial" w:cs="Arial"/>
        </w:rPr>
        <w:t xml:space="preserve"> and of </w:t>
      </w:r>
      <w:r w:rsidRPr="00AC5883">
        <w:rPr>
          <w:rFonts w:ascii="Arial" w:hAnsi="Arial" w:cs="Arial"/>
          <w:i/>
          <w:iCs/>
        </w:rPr>
        <w:t>maror</w:t>
      </w:r>
      <w:r w:rsidRPr="00AC5883">
        <w:rPr>
          <w:rFonts w:ascii="Arial" w:hAnsi="Arial" w:cs="Arial"/>
        </w:rPr>
        <w:t xml:space="preserve"> one must keep in mind to include </w:t>
      </w:r>
      <w:r w:rsidRPr="00AC5883">
        <w:rPr>
          <w:rFonts w:ascii="Arial" w:hAnsi="Arial" w:cs="Arial"/>
          <w:i/>
          <w:iCs/>
        </w:rPr>
        <w:t>korekh</w:t>
      </w:r>
      <w:r w:rsidRPr="00AC5883">
        <w:rPr>
          <w:rFonts w:ascii="Arial" w:hAnsi="Arial" w:cs="Arial"/>
        </w:rPr>
        <w:t xml:space="preserve"> in those blessings.</w:t>
      </w:r>
    </w:p>
    <w:p w:rsidR="00777DCA" w:rsidRDefault="00777DCA" w:rsidP="00777DCA">
      <w:pPr>
        <w:spacing w:after="0" w:line="240" w:lineRule="auto"/>
        <w:ind w:left="-30"/>
        <w:rPr>
          <w:rFonts w:ascii="Arial" w:hAnsi="Arial" w:cs="Arial"/>
        </w:rPr>
      </w:pPr>
    </w:p>
    <w:p w:rsidR="00314EF6" w:rsidRPr="00AC5883" w:rsidRDefault="00314EF6" w:rsidP="00777DCA">
      <w:pPr>
        <w:spacing w:after="0" w:line="240" w:lineRule="auto"/>
        <w:ind w:left="-30"/>
        <w:rPr>
          <w:rFonts w:ascii="Arial" w:hAnsi="Arial" w:cs="Arial"/>
        </w:rPr>
      </w:pPr>
      <w:r w:rsidRPr="00AC5883">
        <w:rPr>
          <w:rFonts w:ascii="Arial" w:hAnsi="Arial" w:cs="Arial"/>
        </w:rPr>
        <w:t xml:space="preserve">This question is also dependent on the dispute among </w:t>
      </w:r>
      <w:r w:rsidRPr="00AC5883">
        <w:rPr>
          <w:rFonts w:ascii="Arial" w:hAnsi="Arial" w:cs="Arial"/>
          <w:i/>
          <w:iCs/>
        </w:rPr>
        <w:t>Acharonim</w:t>
      </w:r>
      <w:r w:rsidRPr="00AC5883">
        <w:rPr>
          <w:rFonts w:ascii="Arial" w:hAnsi="Arial" w:cs="Arial"/>
        </w:rPr>
        <w:t xml:space="preserve"> mentioned above. If </w:t>
      </w:r>
      <w:r w:rsidRPr="00AC5883">
        <w:rPr>
          <w:rFonts w:ascii="Arial" w:hAnsi="Arial" w:cs="Arial"/>
          <w:i/>
          <w:iCs/>
        </w:rPr>
        <w:t>korekh</w:t>
      </w:r>
      <w:r w:rsidRPr="00AC5883">
        <w:rPr>
          <w:rFonts w:ascii="Arial" w:hAnsi="Arial" w:cs="Arial"/>
        </w:rPr>
        <w:t xml:space="preserve"> is the main aspect of eating </w:t>
      </w:r>
      <w:r w:rsidRPr="00AC5883">
        <w:rPr>
          <w:rFonts w:ascii="Arial" w:hAnsi="Arial" w:cs="Arial"/>
          <w:i/>
          <w:iCs/>
        </w:rPr>
        <w:t>maror</w:t>
      </w:r>
      <w:r w:rsidRPr="00AC5883">
        <w:rPr>
          <w:rFonts w:ascii="Arial" w:hAnsi="Arial" w:cs="Arial"/>
        </w:rPr>
        <w:t xml:space="preserve"> according to Hillel, it is clear that one may not interrupt with conversation between eating the </w:t>
      </w:r>
      <w:r w:rsidRPr="00AC5883">
        <w:rPr>
          <w:rFonts w:ascii="Arial" w:hAnsi="Arial" w:cs="Arial"/>
          <w:i/>
          <w:iCs/>
        </w:rPr>
        <w:t>maror</w:t>
      </w:r>
      <w:r w:rsidRPr="00AC5883">
        <w:rPr>
          <w:rFonts w:ascii="Arial" w:hAnsi="Arial" w:cs="Arial"/>
        </w:rPr>
        <w:t xml:space="preserve"> and eating the </w:t>
      </w:r>
      <w:r w:rsidRPr="00AC5883">
        <w:rPr>
          <w:rFonts w:ascii="Arial" w:hAnsi="Arial" w:cs="Arial"/>
          <w:i/>
          <w:iCs/>
        </w:rPr>
        <w:t>korekh</w:t>
      </w:r>
      <w:r w:rsidRPr="00AC5883">
        <w:rPr>
          <w:rFonts w:ascii="Arial" w:hAnsi="Arial" w:cs="Arial"/>
        </w:rPr>
        <w:t xml:space="preserve">, for that would be an interruption between the blessing and the performance of the commandment. That was also what the Vilna Gaon and </w:t>
      </w:r>
      <w:r w:rsidRPr="00AC5883">
        <w:rPr>
          <w:rFonts w:ascii="Arial" w:hAnsi="Arial" w:cs="Arial"/>
          <w:i/>
          <w:iCs/>
        </w:rPr>
        <w:t>Peri Chadash</w:t>
      </w:r>
      <w:r w:rsidRPr="00AC5883">
        <w:rPr>
          <w:rFonts w:ascii="Arial" w:hAnsi="Arial" w:cs="Arial"/>
        </w:rPr>
        <w:t xml:space="preserve"> wrote, as quoted above.</w:t>
      </w:r>
      <w:r w:rsidRPr="00AC5883">
        <w:rPr>
          <w:rStyle w:val="Footnoteanchor"/>
          <w:rFonts w:ascii="Arial" w:hAnsi="Arial" w:cs="Arial"/>
        </w:rPr>
        <w:footnoteReference w:id="5"/>
      </w:r>
      <w:r w:rsidRPr="00AC5883">
        <w:rPr>
          <w:rFonts w:ascii="Arial" w:hAnsi="Arial" w:cs="Arial"/>
        </w:rPr>
        <w:t xml:space="preserve"> However, if </w:t>
      </w:r>
      <w:r w:rsidRPr="00AC5883">
        <w:rPr>
          <w:rFonts w:ascii="Arial" w:hAnsi="Arial" w:cs="Arial"/>
          <w:i/>
          <w:iCs/>
        </w:rPr>
        <w:t>korekh</w:t>
      </w:r>
      <w:r w:rsidRPr="00AC5883">
        <w:rPr>
          <w:rFonts w:ascii="Arial" w:hAnsi="Arial" w:cs="Arial"/>
        </w:rPr>
        <w:t xml:space="preserve"> is only as a remembrance of the Temple practice, it is only a preferred practice that one should not speak between the blessing and </w:t>
      </w:r>
      <w:r w:rsidRPr="00AC5883">
        <w:rPr>
          <w:rFonts w:ascii="Arial" w:hAnsi="Arial" w:cs="Arial"/>
          <w:i/>
          <w:iCs/>
        </w:rPr>
        <w:t>korekh</w:t>
      </w:r>
      <w:r w:rsidRPr="00AC5883">
        <w:rPr>
          <w:rFonts w:ascii="Arial" w:hAnsi="Arial" w:cs="Arial"/>
        </w:rPr>
        <w:t xml:space="preserve">, just as, in the view of Hillel, at the time of the Temple one was forbidden to speak between the blessing and the </w:t>
      </w:r>
      <w:r w:rsidRPr="00AC5883">
        <w:rPr>
          <w:rFonts w:ascii="Arial" w:hAnsi="Arial" w:cs="Arial"/>
          <w:i/>
          <w:iCs/>
        </w:rPr>
        <w:t>korekh</w:t>
      </w:r>
      <w:r w:rsidRPr="00AC5883">
        <w:rPr>
          <w:rFonts w:ascii="Arial" w:hAnsi="Arial" w:cs="Arial"/>
        </w:rPr>
        <w:t xml:space="preserve">, but that is not required by law. That indeed emerges from the words of the </w:t>
      </w:r>
      <w:r w:rsidRPr="00AC5883">
        <w:rPr>
          <w:rFonts w:ascii="Arial" w:hAnsi="Arial" w:cs="Arial"/>
          <w:i/>
          <w:iCs/>
        </w:rPr>
        <w:t>Manhig</w:t>
      </w:r>
      <w:r w:rsidRPr="00AC5883">
        <w:rPr>
          <w:rFonts w:ascii="Arial" w:hAnsi="Arial" w:cs="Arial"/>
        </w:rPr>
        <w:t xml:space="preserve"> and of the </w:t>
      </w:r>
      <w:r w:rsidRPr="00AC5883">
        <w:rPr>
          <w:rFonts w:ascii="Arial" w:hAnsi="Arial" w:cs="Arial"/>
          <w:i/>
          <w:iCs/>
        </w:rPr>
        <w:t>Tur</w:t>
      </w:r>
      <w:r w:rsidRPr="00AC5883">
        <w:rPr>
          <w:rFonts w:ascii="Arial" w:hAnsi="Arial" w:cs="Arial"/>
        </w:rPr>
        <w:t xml:space="preserve">, who write that this is “most preferable,” as the </w:t>
      </w:r>
      <w:r w:rsidRPr="00AC5883">
        <w:rPr>
          <w:rFonts w:ascii="Arial" w:hAnsi="Arial" w:cs="Arial"/>
          <w:i/>
          <w:iCs/>
        </w:rPr>
        <w:t>Bach</w:t>
      </w:r>
      <w:r w:rsidRPr="00AC5883">
        <w:rPr>
          <w:rFonts w:ascii="Arial" w:hAnsi="Arial" w:cs="Arial"/>
        </w:rPr>
        <w:t xml:space="preserve"> (475, </w:t>
      </w:r>
      <w:bookmarkStart w:id="3" w:name="__DdeLink__13_1139369514"/>
      <w:r w:rsidRPr="00AC5883">
        <w:rPr>
          <w:rFonts w:ascii="Arial" w:hAnsi="Arial" w:cs="Arial"/>
        </w:rPr>
        <w:t xml:space="preserve">s.v. </w:t>
      </w:r>
      <w:r w:rsidRPr="00AC5883">
        <w:rPr>
          <w:rFonts w:ascii="Arial" w:hAnsi="Arial" w:cs="Arial"/>
          <w:i/>
          <w:iCs/>
        </w:rPr>
        <w:t>u-ma she-katav ve-khatav od</w:t>
      </w:r>
      <w:bookmarkEnd w:id="3"/>
      <w:r w:rsidRPr="00AC5883">
        <w:rPr>
          <w:rFonts w:ascii="Arial" w:hAnsi="Arial" w:cs="Arial"/>
          <w:i/>
          <w:iCs/>
        </w:rPr>
        <w:t xml:space="preserve">), </w:t>
      </w:r>
      <w:r w:rsidRPr="00AC5883">
        <w:rPr>
          <w:rFonts w:ascii="Arial" w:hAnsi="Arial" w:cs="Arial"/>
        </w:rPr>
        <w:t>based on his view above, wrote.</w:t>
      </w:r>
    </w:p>
    <w:p w:rsidR="00777DCA" w:rsidRDefault="00777DCA" w:rsidP="00777DCA">
      <w:pPr>
        <w:spacing w:after="0" w:line="240" w:lineRule="auto"/>
        <w:ind w:left="-30"/>
        <w:rPr>
          <w:rFonts w:ascii="Arial" w:hAnsi="Arial" w:cs="Arial"/>
        </w:rPr>
      </w:pPr>
    </w:p>
    <w:p w:rsidR="00314EF6" w:rsidRPr="00AC5883" w:rsidRDefault="00314EF6" w:rsidP="00777DCA">
      <w:pPr>
        <w:spacing w:after="0" w:line="240" w:lineRule="auto"/>
        <w:ind w:left="-30"/>
        <w:rPr>
          <w:rFonts w:ascii="Arial" w:hAnsi="Arial" w:cs="Arial"/>
        </w:rPr>
      </w:pPr>
      <w:r w:rsidRPr="00AC5883">
        <w:rPr>
          <w:rFonts w:ascii="Arial" w:hAnsi="Arial" w:cs="Arial"/>
        </w:rPr>
        <w:t xml:space="preserve">The </w:t>
      </w:r>
      <w:r w:rsidRPr="00AC5883">
        <w:rPr>
          <w:rFonts w:ascii="Arial" w:hAnsi="Arial" w:cs="Arial"/>
          <w:i/>
          <w:iCs/>
        </w:rPr>
        <w:t>Shulchan Arukh</w:t>
      </w:r>
      <w:r w:rsidRPr="00AC5883">
        <w:rPr>
          <w:rFonts w:ascii="Arial" w:hAnsi="Arial" w:cs="Arial"/>
        </w:rPr>
        <w:t xml:space="preserve"> (475:1) added:</w:t>
      </w:r>
    </w:p>
    <w:p w:rsidR="00777DCA" w:rsidRDefault="00777DCA" w:rsidP="00777DCA">
      <w:pPr>
        <w:spacing w:after="0" w:line="240" w:lineRule="auto"/>
        <w:ind w:left="550"/>
        <w:rPr>
          <w:rFonts w:ascii="Arial" w:hAnsi="Arial" w:cs="Arial"/>
        </w:rPr>
      </w:pPr>
    </w:p>
    <w:p w:rsidR="00314EF6" w:rsidRPr="00AC5883" w:rsidRDefault="00314EF6" w:rsidP="00777DCA">
      <w:pPr>
        <w:spacing w:after="0" w:line="240" w:lineRule="auto"/>
        <w:ind w:left="550"/>
        <w:rPr>
          <w:rFonts w:ascii="Arial" w:hAnsi="Arial" w:cs="Arial"/>
        </w:rPr>
      </w:pPr>
      <w:r w:rsidRPr="00AC5883">
        <w:rPr>
          <w:rFonts w:ascii="Arial" w:hAnsi="Arial" w:cs="Arial"/>
        </w:rPr>
        <w:t xml:space="preserve">...Afterwards he takes the third </w:t>
      </w:r>
      <w:r w:rsidRPr="00AC5883">
        <w:rPr>
          <w:rFonts w:ascii="Arial" w:hAnsi="Arial" w:cs="Arial"/>
          <w:i/>
          <w:iCs/>
        </w:rPr>
        <w:t>matza</w:t>
      </w:r>
      <w:r w:rsidRPr="00AC5883">
        <w:rPr>
          <w:rFonts w:ascii="Arial" w:hAnsi="Arial" w:cs="Arial"/>
        </w:rPr>
        <w:t xml:space="preserve"> and breaks it and wraps it with the </w:t>
      </w:r>
      <w:r w:rsidRPr="00AC5883">
        <w:rPr>
          <w:rFonts w:ascii="Arial" w:hAnsi="Arial" w:cs="Arial"/>
          <w:i/>
          <w:iCs/>
        </w:rPr>
        <w:t>maror</w:t>
      </w:r>
      <w:r w:rsidRPr="00AC5883">
        <w:rPr>
          <w:rFonts w:ascii="Arial" w:hAnsi="Arial" w:cs="Arial"/>
        </w:rPr>
        <w:t xml:space="preserve">... and he says: A remembrance of the Temple practice according to Hillel and eats it while leaning. </w:t>
      </w:r>
    </w:p>
    <w:p w:rsidR="00777DCA" w:rsidRDefault="00777DCA" w:rsidP="00777DCA">
      <w:pPr>
        <w:spacing w:after="0" w:line="240" w:lineRule="auto"/>
        <w:rPr>
          <w:rFonts w:ascii="Arial" w:hAnsi="Arial" w:cs="Arial"/>
        </w:rPr>
      </w:pPr>
    </w:p>
    <w:p w:rsidR="00314EF6" w:rsidRDefault="00314EF6" w:rsidP="00777DCA">
      <w:pPr>
        <w:spacing w:after="0" w:line="240" w:lineRule="auto"/>
        <w:rPr>
          <w:rFonts w:ascii="Arial" w:hAnsi="Arial" w:cs="Arial"/>
        </w:rPr>
      </w:pPr>
      <w:r w:rsidRPr="00AC5883">
        <w:rPr>
          <w:rFonts w:ascii="Arial" w:hAnsi="Arial" w:cs="Arial"/>
        </w:rPr>
        <w:t xml:space="preserve">The </w:t>
      </w:r>
      <w:r w:rsidRPr="00AC5883">
        <w:rPr>
          <w:rFonts w:ascii="Arial" w:hAnsi="Arial" w:cs="Arial"/>
          <w:i/>
          <w:iCs/>
        </w:rPr>
        <w:t>Bei’ur Halakha</w:t>
      </w:r>
      <w:r w:rsidRPr="00AC5883">
        <w:rPr>
          <w:rFonts w:ascii="Arial" w:hAnsi="Arial" w:cs="Arial"/>
        </w:rPr>
        <w:t xml:space="preserve"> (s.v. </w:t>
      </w:r>
      <w:r w:rsidRPr="00AC5883">
        <w:rPr>
          <w:rFonts w:ascii="Arial" w:hAnsi="Arial" w:cs="Arial"/>
          <w:i/>
          <w:iCs/>
        </w:rPr>
        <w:t xml:space="preserve">ve’omair) </w:t>
      </w:r>
      <w:r w:rsidRPr="00AC5883">
        <w:rPr>
          <w:rFonts w:ascii="Arial" w:hAnsi="Arial" w:cs="Arial"/>
        </w:rPr>
        <w:t>expressed surprised regarding this: after all, the</w:t>
      </w:r>
      <w:r w:rsidRPr="00AC5883">
        <w:rPr>
          <w:rFonts w:ascii="Arial" w:hAnsi="Arial" w:cs="Arial"/>
          <w:i/>
          <w:iCs/>
        </w:rPr>
        <w:t xml:space="preserve"> Shulchan Arukh</w:t>
      </w:r>
      <w:r w:rsidRPr="00AC5883">
        <w:rPr>
          <w:rFonts w:ascii="Arial" w:hAnsi="Arial" w:cs="Arial"/>
        </w:rPr>
        <w:t xml:space="preserve"> himself writes that one is not to interrupt himself between the blessing of the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korekh</w:t>
      </w:r>
      <w:r w:rsidRPr="00AC5883">
        <w:rPr>
          <w:rFonts w:ascii="Arial" w:hAnsi="Arial" w:cs="Arial"/>
        </w:rPr>
        <w:t xml:space="preserve">, so how can one say, “A remembrance...”? He rejects the solution that this statement is part of the meal and is therefore not considered to be an interruption (evidently because there is no instruction being given here which practically serves the needs of the meal, but is rather providing background for the consumption). The </w:t>
      </w:r>
      <w:r w:rsidRPr="00AC5883">
        <w:rPr>
          <w:rFonts w:ascii="Arial" w:hAnsi="Arial" w:cs="Arial"/>
          <w:i/>
          <w:iCs/>
        </w:rPr>
        <w:t>Bei’ur Halakha</w:t>
      </w:r>
      <w:r w:rsidRPr="00AC5883">
        <w:rPr>
          <w:rFonts w:ascii="Arial" w:hAnsi="Arial" w:cs="Arial"/>
        </w:rPr>
        <w:t xml:space="preserve"> gives two answers: </w:t>
      </w:r>
    </w:p>
    <w:p w:rsidR="00777DCA" w:rsidRPr="00AC5883" w:rsidRDefault="00777DCA" w:rsidP="00777DCA">
      <w:pPr>
        <w:spacing w:after="0" w:line="240" w:lineRule="auto"/>
        <w:rPr>
          <w:rFonts w:ascii="Arial" w:hAnsi="Arial" w:cs="Arial"/>
        </w:rPr>
      </w:pPr>
    </w:p>
    <w:p w:rsidR="00314EF6" w:rsidRPr="00AC5883" w:rsidRDefault="00314EF6" w:rsidP="00777DCA">
      <w:pPr>
        <w:spacing w:after="0" w:line="240" w:lineRule="auto"/>
        <w:ind w:left="550"/>
        <w:rPr>
          <w:rFonts w:ascii="Arial" w:hAnsi="Arial" w:cs="Arial"/>
        </w:rPr>
      </w:pPr>
      <w:r w:rsidRPr="00AC5883">
        <w:rPr>
          <w:rFonts w:ascii="Arial" w:hAnsi="Arial" w:cs="Arial"/>
        </w:rPr>
        <w:t xml:space="preserve">a) It is possible that the sequence which the </w:t>
      </w:r>
      <w:r w:rsidRPr="00AC5883">
        <w:rPr>
          <w:rFonts w:ascii="Arial" w:hAnsi="Arial" w:cs="Arial"/>
          <w:i/>
          <w:iCs/>
        </w:rPr>
        <w:t xml:space="preserve">Shulchan Arukh </w:t>
      </w:r>
      <w:r w:rsidRPr="00AC5883">
        <w:rPr>
          <w:rFonts w:ascii="Arial" w:hAnsi="Arial" w:cs="Arial"/>
        </w:rPr>
        <w:t xml:space="preserve">wrote here was not precise, and he meant that one must eat the </w:t>
      </w:r>
      <w:r w:rsidRPr="00AC5883">
        <w:rPr>
          <w:rFonts w:ascii="Arial" w:hAnsi="Arial" w:cs="Arial"/>
          <w:i/>
          <w:iCs/>
        </w:rPr>
        <w:t>korekh</w:t>
      </w:r>
      <w:r w:rsidRPr="00AC5883">
        <w:rPr>
          <w:rFonts w:ascii="Arial" w:hAnsi="Arial" w:cs="Arial"/>
        </w:rPr>
        <w:t xml:space="preserve"> and then make this declaration. However this answer is difficult given the language of the </w:t>
      </w:r>
      <w:r w:rsidRPr="00AC5883">
        <w:rPr>
          <w:rFonts w:ascii="Arial" w:hAnsi="Arial" w:cs="Arial"/>
          <w:i/>
          <w:iCs/>
        </w:rPr>
        <w:t>Shulchan Arukh</w:t>
      </w:r>
      <w:r w:rsidRPr="00AC5883">
        <w:rPr>
          <w:rFonts w:ascii="Arial" w:hAnsi="Arial" w:cs="Arial"/>
        </w:rPr>
        <w:t xml:space="preserve">: “He says ‘A remembrance of the Temple practice </w:t>
      </w:r>
      <w:r w:rsidRPr="00AC5883">
        <w:rPr>
          <w:rFonts w:ascii="Arial" w:hAnsi="Arial" w:cs="Arial"/>
        </w:rPr>
        <w:lastRenderedPageBreak/>
        <w:t>according to Hillel,’ and then eats it.”</w:t>
      </w:r>
    </w:p>
    <w:p w:rsidR="00314EF6" w:rsidRPr="00AC5883" w:rsidRDefault="00314EF6" w:rsidP="00777DCA">
      <w:pPr>
        <w:spacing w:after="0" w:line="240" w:lineRule="auto"/>
        <w:ind w:left="550"/>
        <w:rPr>
          <w:rFonts w:ascii="Arial" w:hAnsi="Arial" w:cs="Arial"/>
        </w:rPr>
      </w:pPr>
      <w:r w:rsidRPr="00AC5883">
        <w:rPr>
          <w:rFonts w:ascii="Arial" w:hAnsi="Arial" w:cs="Arial"/>
        </w:rPr>
        <w:t>b) One can emend the language in the</w:t>
      </w:r>
      <w:r w:rsidRPr="00AC5883">
        <w:rPr>
          <w:rFonts w:ascii="Arial" w:hAnsi="Arial" w:cs="Arial"/>
          <w:i/>
          <w:iCs/>
        </w:rPr>
        <w:t xml:space="preserve"> Shulchan Arukh</w:t>
      </w:r>
      <w:r w:rsidRPr="00AC5883">
        <w:rPr>
          <w:rFonts w:ascii="Arial" w:hAnsi="Arial" w:cs="Arial"/>
        </w:rPr>
        <w:t xml:space="preserve"> and delete the words “he says.” According to this, what </w:t>
      </w:r>
      <w:r w:rsidRPr="00AC5883">
        <w:rPr>
          <w:rFonts w:ascii="Arial" w:hAnsi="Arial" w:cs="Arial"/>
          <w:i/>
          <w:iCs/>
        </w:rPr>
        <w:t>Shulchan Arukh</w:t>
      </w:r>
      <w:r w:rsidRPr="00AC5883">
        <w:rPr>
          <w:rFonts w:ascii="Arial" w:hAnsi="Arial" w:cs="Arial"/>
        </w:rPr>
        <w:t xml:space="preserve"> means is that one eats the </w:t>
      </w:r>
      <w:r w:rsidRPr="00AC5883">
        <w:rPr>
          <w:rFonts w:ascii="Arial" w:hAnsi="Arial" w:cs="Arial"/>
          <w:i/>
          <w:iCs/>
        </w:rPr>
        <w:t>korekh</w:t>
      </w:r>
      <w:r w:rsidRPr="00AC5883">
        <w:rPr>
          <w:rFonts w:ascii="Arial" w:hAnsi="Arial" w:cs="Arial"/>
        </w:rPr>
        <w:t xml:space="preserve"> as appears in the Gemara and the </w:t>
      </w:r>
      <w:r w:rsidRPr="00AC5883">
        <w:rPr>
          <w:rFonts w:ascii="Arial" w:hAnsi="Arial" w:cs="Arial"/>
          <w:i/>
          <w:iCs/>
        </w:rPr>
        <w:t>poskim</w:t>
      </w:r>
      <w:r w:rsidRPr="00AC5883">
        <w:rPr>
          <w:rFonts w:ascii="Arial" w:hAnsi="Arial" w:cs="Arial"/>
        </w:rPr>
        <w:t>, but without making any statement.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In the end, the </w:t>
      </w:r>
      <w:r w:rsidRPr="00AC5883">
        <w:rPr>
          <w:rFonts w:ascii="Arial" w:hAnsi="Arial" w:cs="Arial"/>
          <w:i/>
          <w:iCs/>
        </w:rPr>
        <w:t>Bei’ur Halakha</w:t>
      </w:r>
      <w:r w:rsidRPr="00AC5883">
        <w:rPr>
          <w:rFonts w:ascii="Arial" w:hAnsi="Arial" w:cs="Arial"/>
        </w:rPr>
        <w:t xml:space="preserve"> leaves the question unanswered.</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One might be able to understand the </w:t>
      </w:r>
      <w:r w:rsidRPr="00AC5883">
        <w:rPr>
          <w:rFonts w:ascii="Arial" w:hAnsi="Arial" w:cs="Arial"/>
          <w:i/>
          <w:iCs/>
        </w:rPr>
        <w:t>Shulchan Arukh</w:t>
      </w:r>
      <w:r w:rsidRPr="00AC5883">
        <w:rPr>
          <w:rFonts w:ascii="Arial" w:hAnsi="Arial" w:cs="Arial"/>
        </w:rPr>
        <w:t xml:space="preserve"> based on the view of the </w:t>
      </w:r>
      <w:r w:rsidRPr="00AC5883">
        <w:rPr>
          <w:rFonts w:ascii="Arial" w:hAnsi="Arial" w:cs="Arial"/>
          <w:i/>
          <w:iCs/>
        </w:rPr>
        <w:t>Bach</w:t>
      </w:r>
      <w:r w:rsidRPr="00AC5883">
        <w:rPr>
          <w:rFonts w:ascii="Arial" w:hAnsi="Arial" w:cs="Arial"/>
        </w:rPr>
        <w:t xml:space="preserve"> which we saw above, that the entire eating of </w:t>
      </w:r>
      <w:r w:rsidRPr="00AC5883">
        <w:rPr>
          <w:rFonts w:ascii="Arial" w:hAnsi="Arial" w:cs="Arial"/>
          <w:i/>
          <w:iCs/>
        </w:rPr>
        <w:t>korekh</w:t>
      </w:r>
      <w:r w:rsidRPr="00AC5883">
        <w:rPr>
          <w:rFonts w:ascii="Arial" w:hAnsi="Arial" w:cs="Arial"/>
        </w:rPr>
        <w:t xml:space="preserve"> is only as a remembrance of the Temple practice, even according to Hillel. According to this view, when one recites the blessings on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there is no reason to have </w:t>
      </w:r>
      <w:r w:rsidRPr="00AC5883">
        <w:rPr>
          <w:rFonts w:ascii="Arial" w:hAnsi="Arial" w:cs="Arial"/>
          <w:i/>
          <w:iCs/>
        </w:rPr>
        <w:t>korekh</w:t>
      </w:r>
      <w:r w:rsidRPr="00AC5883">
        <w:rPr>
          <w:rFonts w:ascii="Arial" w:hAnsi="Arial" w:cs="Arial"/>
        </w:rPr>
        <w:t xml:space="preserve"> in mind, but at the outset one tries not to interrupt between them, so that the “remembrance” will be fulfilled in a true way. As this is only an enhancement but not required by law, one can say “A remembrance of the Temple practice according to Hillel,” and explain the significance of the combination, even though this is an interruption.</w:t>
      </w:r>
      <w:r w:rsidRPr="00AC5883">
        <w:rPr>
          <w:rStyle w:val="Footnoteanchor"/>
          <w:rFonts w:ascii="Arial" w:hAnsi="Arial" w:cs="Arial"/>
        </w:rPr>
        <w:footnoteReference w:id="6"/>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One can explain this matter slightly differently. On the night of the </w:t>
      </w:r>
      <w:r w:rsidRPr="00AC5883">
        <w:rPr>
          <w:rFonts w:ascii="Arial" w:hAnsi="Arial" w:cs="Arial"/>
          <w:i/>
          <w:iCs/>
        </w:rPr>
        <w:t>seder</w:t>
      </w:r>
      <w:r w:rsidRPr="00AC5883">
        <w:rPr>
          <w:rFonts w:ascii="Arial" w:hAnsi="Arial" w:cs="Arial"/>
        </w:rPr>
        <w:t xml:space="preserve"> we attempt to emulate the way the </w:t>
      </w:r>
      <w:r w:rsidRPr="00AC5883">
        <w:rPr>
          <w:rFonts w:ascii="Arial" w:hAnsi="Arial" w:cs="Arial"/>
          <w:i/>
          <w:iCs/>
        </w:rPr>
        <w:t>seder</w:t>
      </w:r>
      <w:r w:rsidRPr="00AC5883">
        <w:rPr>
          <w:rFonts w:ascii="Arial" w:hAnsi="Arial" w:cs="Arial"/>
        </w:rPr>
        <w:t xml:space="preserve"> was celebrated in Temple times, as if the Temple still stood. As we saw, according to the </w:t>
      </w:r>
      <w:r w:rsidRPr="00AC5883">
        <w:rPr>
          <w:rFonts w:ascii="Arial" w:hAnsi="Arial" w:cs="Arial"/>
          <w:i/>
          <w:iCs/>
        </w:rPr>
        <w:t>Bach</w:t>
      </w:r>
      <w:r w:rsidRPr="00AC5883">
        <w:rPr>
          <w:rFonts w:ascii="Arial" w:hAnsi="Arial" w:cs="Arial"/>
        </w:rPr>
        <w:t xml:space="preserve"> and most </w:t>
      </w:r>
      <w:r w:rsidRPr="00AC5883">
        <w:rPr>
          <w:rFonts w:ascii="Arial" w:hAnsi="Arial" w:cs="Arial"/>
          <w:i/>
          <w:iCs/>
        </w:rPr>
        <w:t>Acharonim</w:t>
      </w:r>
      <w:r w:rsidRPr="00AC5883">
        <w:rPr>
          <w:rFonts w:ascii="Arial" w:hAnsi="Arial" w:cs="Arial"/>
        </w:rPr>
        <w:t xml:space="preserve">, in our times, Hillel, too, would agree that there is no obligation to eat </w:t>
      </w:r>
      <w:r w:rsidRPr="00AC5883">
        <w:rPr>
          <w:rFonts w:ascii="Arial" w:hAnsi="Arial" w:cs="Arial"/>
          <w:i/>
          <w:iCs/>
        </w:rPr>
        <w:t>matza</w:t>
      </w:r>
      <w:r w:rsidRPr="00AC5883">
        <w:rPr>
          <w:rFonts w:ascii="Arial" w:hAnsi="Arial" w:cs="Arial"/>
        </w:rPr>
        <w:t xml:space="preserve"> together with </w:t>
      </w:r>
      <w:r w:rsidRPr="00AC5883">
        <w:rPr>
          <w:rFonts w:ascii="Arial" w:hAnsi="Arial" w:cs="Arial"/>
          <w:i/>
          <w:iCs/>
        </w:rPr>
        <w:t>maror</w:t>
      </w:r>
      <w:r w:rsidRPr="00AC5883">
        <w:rPr>
          <w:rFonts w:ascii="Arial" w:hAnsi="Arial" w:cs="Arial"/>
        </w:rPr>
        <w:t xml:space="preserve">, so why do we eat </w:t>
      </w:r>
      <w:r w:rsidRPr="00AC5883">
        <w:rPr>
          <w:rFonts w:ascii="Arial" w:hAnsi="Arial" w:cs="Arial"/>
          <w:i/>
          <w:iCs/>
        </w:rPr>
        <w:t>korekh</w:t>
      </w:r>
      <w:r w:rsidRPr="00AC5883">
        <w:rPr>
          <w:rFonts w:ascii="Arial" w:hAnsi="Arial" w:cs="Arial"/>
        </w:rPr>
        <w: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answer is that we try to have the entire </w:t>
      </w:r>
      <w:proofErr w:type="gramStart"/>
      <w:r w:rsidRPr="00AC5883">
        <w:rPr>
          <w:rFonts w:ascii="Arial" w:hAnsi="Arial" w:cs="Arial"/>
          <w:i/>
          <w:iCs/>
        </w:rPr>
        <w:t>seder</w:t>
      </w:r>
      <w:proofErr w:type="gramEnd"/>
      <w:r w:rsidRPr="00AC5883">
        <w:rPr>
          <w:rFonts w:ascii="Arial" w:hAnsi="Arial" w:cs="Arial"/>
        </w:rPr>
        <w:t xml:space="preserve"> as a “remembrance of the Temple,” and we therefore make a point of eating the </w:t>
      </w:r>
      <w:r w:rsidRPr="00AC5883">
        <w:rPr>
          <w:rFonts w:ascii="Arial" w:hAnsi="Arial" w:cs="Arial"/>
          <w:i/>
          <w:iCs/>
        </w:rPr>
        <w:t xml:space="preserve">korekh, </w:t>
      </w:r>
      <w:r w:rsidRPr="00AC5883">
        <w:rPr>
          <w:rFonts w:ascii="Arial" w:hAnsi="Arial" w:cs="Arial"/>
        </w:rPr>
        <w:t xml:space="preserve">as if the Temple still stood. It follows that our declaration is not merely symbolic. The declaration is part of the obligation of </w:t>
      </w:r>
      <w:r w:rsidRPr="00AC5883">
        <w:rPr>
          <w:rFonts w:ascii="Arial" w:hAnsi="Arial" w:cs="Arial"/>
          <w:i/>
          <w:iCs/>
        </w:rPr>
        <w:t>korekh</w:t>
      </w:r>
      <w:r w:rsidRPr="00AC5883">
        <w:rPr>
          <w:rFonts w:ascii="Arial" w:hAnsi="Arial" w:cs="Arial"/>
        </w:rPr>
        <w:t xml:space="preserve">. That declaration imparts all the significance to the </w:t>
      </w:r>
      <w:r w:rsidRPr="00AC5883">
        <w:rPr>
          <w:rFonts w:ascii="Arial" w:hAnsi="Arial" w:cs="Arial"/>
          <w:i/>
          <w:iCs/>
        </w:rPr>
        <w:t>korekh</w:t>
      </w:r>
      <w:r w:rsidRPr="00AC5883">
        <w:rPr>
          <w:rFonts w:ascii="Arial" w:hAnsi="Arial" w:cs="Arial"/>
        </w:rPr>
        <w:t xml:space="preserve"> in our time! It announces: we are now eating </w:t>
      </w:r>
      <w:r w:rsidRPr="00AC5883">
        <w:rPr>
          <w:rFonts w:ascii="Arial" w:hAnsi="Arial" w:cs="Arial"/>
          <w:i/>
          <w:iCs/>
        </w:rPr>
        <w:t>korekh</w:t>
      </w:r>
      <w:r w:rsidRPr="00AC5883">
        <w:rPr>
          <w:rFonts w:ascii="Arial" w:hAnsi="Arial" w:cs="Arial"/>
        </w:rPr>
        <w:t xml:space="preserve">, because we want to act as if the Temple still stands! (It is obvious that even without this declaration we have fulfilled the obligation of </w:t>
      </w:r>
      <w:r w:rsidRPr="00AC5883">
        <w:rPr>
          <w:rFonts w:ascii="Arial" w:hAnsi="Arial" w:cs="Arial"/>
          <w:i/>
          <w:iCs/>
        </w:rPr>
        <w:t>korekh</w:t>
      </w:r>
      <w:r w:rsidRPr="00AC5883">
        <w:rPr>
          <w:rFonts w:ascii="Arial" w:hAnsi="Arial" w:cs="Arial"/>
        </w:rPr>
        <w:t xml:space="preserve">, but the declaration is an integral part of the fulfillment of the obligation, and is not merely a symbolic and external statement.) This also emerges from the words of the </w:t>
      </w:r>
      <w:r w:rsidRPr="00AC5883">
        <w:rPr>
          <w:rFonts w:ascii="Arial" w:hAnsi="Arial" w:cs="Arial"/>
          <w:i/>
          <w:iCs/>
        </w:rPr>
        <w:t>Bach</w:t>
      </w:r>
      <w:r w:rsidRPr="00AC5883">
        <w:rPr>
          <w:rFonts w:ascii="Arial" w:hAnsi="Arial" w:cs="Arial"/>
        </w:rPr>
        <w:t xml:space="preserve"> (475, s.v. </w:t>
      </w:r>
      <w:r w:rsidRPr="00AC5883">
        <w:rPr>
          <w:rFonts w:ascii="Arial" w:hAnsi="Arial" w:cs="Arial"/>
          <w:i/>
          <w:iCs/>
        </w:rPr>
        <w:t>u-ma she-katav ve-khatav od</w:t>
      </w:r>
      <w:r w:rsidRPr="00AC5883">
        <w:rPr>
          <w:rFonts w:ascii="Arial" w:hAnsi="Arial" w:cs="Arial"/>
        </w:rPr>
        <w:t xml:space="preserve">), who wrote that one should not speak until after the </w:t>
      </w:r>
      <w:r w:rsidRPr="00AC5883">
        <w:rPr>
          <w:rFonts w:ascii="Arial" w:hAnsi="Arial" w:cs="Arial"/>
          <w:i/>
          <w:iCs/>
        </w:rPr>
        <w:t>korekh</w:t>
      </w:r>
      <w:r w:rsidRPr="00AC5883">
        <w:rPr>
          <w:rFonts w:ascii="Arial" w:hAnsi="Arial" w:cs="Arial"/>
        </w:rPr>
        <w:t xml:space="preserve"> even though it is only a remembrance, for we are acting “as if the Temple still stood”:</w:t>
      </w:r>
    </w:p>
    <w:p w:rsidR="00777DCA" w:rsidRDefault="00777DCA" w:rsidP="00777DCA">
      <w:pPr>
        <w:spacing w:after="0" w:line="240" w:lineRule="auto"/>
        <w:ind w:left="709"/>
        <w:rPr>
          <w:rFonts w:ascii="Arial" w:hAnsi="Arial" w:cs="Arial"/>
        </w:rPr>
      </w:pPr>
    </w:p>
    <w:p w:rsidR="00314EF6" w:rsidRPr="00AC5883" w:rsidRDefault="00314EF6" w:rsidP="00777DCA">
      <w:pPr>
        <w:spacing w:after="0" w:line="240" w:lineRule="auto"/>
        <w:ind w:left="709"/>
        <w:rPr>
          <w:rFonts w:ascii="Arial" w:hAnsi="Arial" w:cs="Arial"/>
        </w:rPr>
      </w:pPr>
      <w:r w:rsidRPr="00AC5883">
        <w:rPr>
          <w:rFonts w:ascii="Arial" w:hAnsi="Arial" w:cs="Arial"/>
        </w:rPr>
        <w:t xml:space="preserve">If so, as a matter of course, we act in regard to the blessing as if the Temple still stood, and one is not to divert his attention until he performs </w:t>
      </w:r>
      <w:r w:rsidRPr="00AC5883">
        <w:rPr>
          <w:rFonts w:ascii="Arial" w:hAnsi="Arial" w:cs="Arial"/>
        </w:rPr>
        <w:lastRenderedPageBreak/>
        <w:t xml:space="preserve">the </w:t>
      </w:r>
      <w:r w:rsidRPr="00AC5883">
        <w:rPr>
          <w:rFonts w:ascii="Arial" w:hAnsi="Arial" w:cs="Arial"/>
          <w:i/>
          <w:iCs/>
        </w:rPr>
        <w:t>korekh</w:t>
      </w:r>
      <w:r w:rsidRPr="00AC5883">
        <w:rPr>
          <w:rFonts w:ascii="Arial" w:hAnsi="Arial" w:cs="Arial"/>
        </w:rPr>
        <w:t xml:space="preserve"> as Hillel ruled, so that the blessing of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will apply to the </w:t>
      </w:r>
      <w:r w:rsidRPr="00AC5883">
        <w:rPr>
          <w:rFonts w:ascii="Arial" w:hAnsi="Arial" w:cs="Arial"/>
          <w:i/>
          <w:iCs/>
        </w:rPr>
        <w:t>korekh</w:t>
      </w:r>
      <w:r w:rsidRPr="00AC5883">
        <w:rPr>
          <w:rFonts w:ascii="Arial" w:hAnsi="Arial" w:cs="Arial"/>
        </w:rPr>
        <w:t xml:space="preserve">. </w:t>
      </w:r>
    </w:p>
    <w:p w:rsidR="00777DCA" w:rsidRDefault="00777DCA" w:rsidP="00777DCA">
      <w:pPr>
        <w:spacing w:after="0" w:line="240" w:lineRule="auto"/>
        <w:ind w:left="-20"/>
        <w:rPr>
          <w:rFonts w:ascii="Arial" w:hAnsi="Arial" w:cs="Arial"/>
          <w:i/>
          <w:iCs/>
        </w:rPr>
      </w:pPr>
    </w:p>
    <w:p w:rsidR="00314EF6" w:rsidRPr="00AC5883" w:rsidRDefault="00314EF6" w:rsidP="00777DCA">
      <w:pPr>
        <w:spacing w:after="0" w:line="240" w:lineRule="auto"/>
        <w:ind w:left="-20"/>
        <w:rPr>
          <w:rFonts w:ascii="Arial" w:hAnsi="Arial" w:cs="Arial"/>
        </w:rPr>
      </w:pPr>
      <w:r w:rsidRPr="00AC5883">
        <w:rPr>
          <w:rFonts w:ascii="Arial" w:hAnsi="Arial" w:cs="Arial"/>
          <w:i/>
          <w:iCs/>
        </w:rPr>
        <w:t>Bei’ur Halakha</w:t>
      </w:r>
      <w:r w:rsidRPr="00AC5883">
        <w:rPr>
          <w:rFonts w:ascii="Arial" w:hAnsi="Arial" w:cs="Arial"/>
        </w:rPr>
        <w:t xml:space="preserve"> wrote that reciting “A remembrance of the Temple practice according to Hillel” is not mentioned by any rabbinic decisor except for </w:t>
      </w:r>
      <w:r w:rsidRPr="00AC5883">
        <w:rPr>
          <w:rFonts w:ascii="Arial" w:hAnsi="Arial" w:cs="Arial"/>
          <w:i/>
          <w:iCs/>
        </w:rPr>
        <w:t>Shulchan Arukh</w:t>
      </w:r>
      <w:r w:rsidRPr="00AC5883">
        <w:rPr>
          <w:rFonts w:ascii="Arial" w:hAnsi="Arial" w:cs="Arial"/>
        </w:rPr>
        <w:t xml:space="preserve">, but in reality it is mentioned by a number of </w:t>
      </w:r>
      <w:r w:rsidRPr="00AC5883">
        <w:rPr>
          <w:rFonts w:ascii="Arial" w:hAnsi="Arial" w:cs="Arial"/>
          <w:i/>
          <w:iCs/>
        </w:rPr>
        <w:t>poskim</w:t>
      </w:r>
      <w:r w:rsidRPr="00AC5883">
        <w:rPr>
          <w:rFonts w:ascii="Arial" w:hAnsi="Arial" w:cs="Arial"/>
        </w:rPr>
        <w:t xml:space="preserve">: </w:t>
      </w:r>
      <w:r w:rsidRPr="00AC5883">
        <w:rPr>
          <w:rFonts w:ascii="Arial" w:hAnsi="Arial" w:cs="Arial"/>
          <w:i/>
          <w:iCs/>
        </w:rPr>
        <w:t>Hilkhot Pesach de-Rabbi Shmuel mi-Palaiza</w:t>
      </w:r>
      <w:r w:rsidRPr="00AC5883">
        <w:rPr>
          <w:rFonts w:ascii="Arial" w:hAnsi="Arial" w:cs="Arial"/>
        </w:rPr>
        <w:t xml:space="preserve"> (one of the Tosafists, p. 138), the </w:t>
      </w:r>
      <w:r w:rsidRPr="00AC5883">
        <w:rPr>
          <w:rFonts w:ascii="Arial" w:hAnsi="Arial" w:cs="Arial"/>
          <w:i/>
          <w:iCs/>
        </w:rPr>
        <w:t>Darkei Moshe</w:t>
      </w:r>
      <w:r w:rsidRPr="00AC5883">
        <w:rPr>
          <w:rFonts w:ascii="Arial" w:hAnsi="Arial" w:cs="Arial"/>
        </w:rPr>
        <w:t xml:space="preserve"> (475:3) in the name of the Maharil, and others. And indeed the custom today is to say, “A remembrance of the Temple practice according to Hillel,” before eating the </w:t>
      </w:r>
      <w:r w:rsidRPr="00AC5883">
        <w:rPr>
          <w:rFonts w:ascii="Arial" w:hAnsi="Arial" w:cs="Arial"/>
          <w:i/>
          <w:iCs/>
        </w:rPr>
        <w:t>korekh</w:t>
      </w:r>
      <w:r w:rsidRPr="00AC5883">
        <w:rPr>
          <w:rFonts w:ascii="Arial" w:hAnsi="Arial" w:cs="Arial"/>
        </w:rPr>
        <w:t xml:space="preserve"> (</w:t>
      </w:r>
      <w:r w:rsidRPr="00AC5883">
        <w:rPr>
          <w:rFonts w:ascii="Arial" w:hAnsi="Arial" w:cs="Arial"/>
          <w:i/>
          <w:iCs/>
        </w:rPr>
        <w:t>Kitzur Shulchan Arukh</w:t>
      </w:r>
      <w:r w:rsidRPr="00AC5883">
        <w:rPr>
          <w:rFonts w:ascii="Arial" w:hAnsi="Arial" w:cs="Arial"/>
        </w:rPr>
        <w:t xml:space="preserve">, 119:7; </w:t>
      </w:r>
      <w:r w:rsidRPr="00AC5883">
        <w:rPr>
          <w:rFonts w:ascii="Arial" w:hAnsi="Arial" w:cs="Arial"/>
          <w:i/>
          <w:iCs/>
        </w:rPr>
        <w:t>Shulchan Arukh ha-Rav</w:t>
      </w:r>
      <w:r w:rsidRPr="00AC5883">
        <w:rPr>
          <w:rFonts w:ascii="Arial" w:hAnsi="Arial" w:cs="Arial"/>
        </w:rPr>
        <w:t xml:space="preserve"> , 475:18), and others).</w:t>
      </w:r>
      <w:r w:rsidRPr="00AC5883">
        <w:rPr>
          <w:rStyle w:val="Footnoteanchor"/>
          <w:rFonts w:ascii="Arial" w:hAnsi="Arial" w:cs="Arial"/>
        </w:rPr>
        <w:footnoteReference w:id="7"/>
      </w:r>
    </w:p>
    <w:p w:rsidR="00314EF6" w:rsidRPr="00AC5883" w:rsidRDefault="00314EF6" w:rsidP="00777DCA">
      <w:pPr>
        <w:spacing w:after="0" w:line="240" w:lineRule="auto"/>
        <w:ind w:left="-20"/>
        <w:rPr>
          <w:rFonts w:ascii="Arial" w:hAnsi="Arial" w:cs="Arial"/>
        </w:rPr>
      </w:pPr>
    </w:p>
    <w:p w:rsidR="00314EF6" w:rsidRPr="00AC5883" w:rsidRDefault="00314EF6" w:rsidP="00777DCA">
      <w:pPr>
        <w:spacing w:after="0" w:line="240" w:lineRule="auto"/>
        <w:ind w:left="-20"/>
        <w:rPr>
          <w:rFonts w:ascii="Arial" w:hAnsi="Arial" w:cs="Arial"/>
          <w:b/>
          <w:bCs/>
        </w:rPr>
      </w:pPr>
      <w:r w:rsidRPr="00AC5883">
        <w:rPr>
          <w:rFonts w:ascii="Arial" w:hAnsi="Arial" w:cs="Arial"/>
          <w:b/>
          <w:bCs/>
        </w:rPr>
        <w:t>The way to combine the two</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According to Rabbeinu Chananel (</w:t>
      </w:r>
      <w:r w:rsidRPr="00AC5883">
        <w:rPr>
          <w:rFonts w:ascii="Arial" w:hAnsi="Arial" w:cs="Arial"/>
          <w:i/>
          <w:iCs/>
        </w:rPr>
        <w:t xml:space="preserve">Pesachim </w:t>
      </w:r>
      <w:r w:rsidRPr="00AC5883">
        <w:rPr>
          <w:rFonts w:ascii="Arial" w:hAnsi="Arial" w:cs="Arial"/>
        </w:rPr>
        <w:t xml:space="preserve">115a), “one wraps the </w:t>
      </w:r>
      <w:r w:rsidRPr="00AC5883">
        <w:rPr>
          <w:rFonts w:ascii="Arial" w:hAnsi="Arial" w:cs="Arial"/>
          <w:i/>
          <w:iCs/>
        </w:rPr>
        <w:t>maror</w:t>
      </w:r>
      <w:r w:rsidRPr="00AC5883">
        <w:rPr>
          <w:rFonts w:ascii="Arial" w:hAnsi="Arial" w:cs="Arial"/>
        </w:rPr>
        <w:t xml:space="preserve"> on the </w:t>
      </w:r>
      <w:r w:rsidRPr="00AC5883">
        <w:rPr>
          <w:rFonts w:ascii="Arial" w:hAnsi="Arial" w:cs="Arial"/>
          <w:i/>
          <w:iCs/>
        </w:rPr>
        <w:t>matza</w:t>
      </w:r>
      <w:r w:rsidRPr="00AC5883">
        <w:rPr>
          <w:rFonts w:ascii="Arial" w:hAnsi="Arial" w:cs="Arial"/>
        </w:rPr>
        <w:t xml:space="preserve">,” or, in other words, the </w:t>
      </w:r>
      <w:r w:rsidRPr="00AC5883">
        <w:rPr>
          <w:rFonts w:ascii="Arial" w:hAnsi="Arial" w:cs="Arial"/>
          <w:i/>
          <w:iCs/>
        </w:rPr>
        <w:t>matza</w:t>
      </w:r>
      <w:r w:rsidRPr="00AC5883">
        <w:rPr>
          <w:rFonts w:ascii="Arial" w:hAnsi="Arial" w:cs="Arial"/>
        </w:rPr>
        <w:t xml:space="preserve"> is wrapped by </w:t>
      </w:r>
      <w:r w:rsidRPr="00AC5883">
        <w:rPr>
          <w:rFonts w:ascii="Arial" w:hAnsi="Arial" w:cs="Arial"/>
          <w:i/>
          <w:iCs/>
        </w:rPr>
        <w:t>maror</w:t>
      </w:r>
      <w:r w:rsidRPr="00AC5883">
        <w:rPr>
          <w:rFonts w:ascii="Arial" w:hAnsi="Arial" w:cs="Arial"/>
        </w:rPr>
        <w:t xml:space="preserve">. And that is what </w:t>
      </w:r>
      <w:r w:rsidR="00777DCA">
        <w:rPr>
          <w:rFonts w:ascii="Arial" w:hAnsi="Arial" w:cs="Arial"/>
          <w:i/>
          <w:iCs/>
        </w:rPr>
        <w:t>Sefer ha-Chin</w:t>
      </w:r>
      <w:r w:rsidRPr="00AC5883">
        <w:rPr>
          <w:rFonts w:ascii="Arial" w:hAnsi="Arial" w:cs="Arial"/>
          <w:i/>
          <w:iCs/>
        </w:rPr>
        <w:t>ukh</w:t>
      </w:r>
      <w:r w:rsidRPr="00AC5883">
        <w:rPr>
          <w:rFonts w:ascii="Arial" w:hAnsi="Arial" w:cs="Arial"/>
        </w:rPr>
        <w:t xml:space="preserve"> (Commandment 21) wrote.</w:t>
      </w:r>
      <w:r w:rsidRPr="00AC5883">
        <w:rPr>
          <w:rStyle w:val="Footnoteanchor"/>
          <w:rFonts w:ascii="Arial" w:hAnsi="Arial" w:cs="Arial"/>
        </w:rPr>
        <w:footnoteReference w:id="8"/>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However, the custom is to place the </w:t>
      </w:r>
      <w:r w:rsidRPr="00AC5883">
        <w:rPr>
          <w:rFonts w:ascii="Arial" w:hAnsi="Arial" w:cs="Arial"/>
          <w:i/>
          <w:iCs/>
        </w:rPr>
        <w:t>maror</w:t>
      </w:r>
      <w:r w:rsidRPr="00AC5883">
        <w:rPr>
          <w:rFonts w:ascii="Arial" w:hAnsi="Arial" w:cs="Arial"/>
        </w:rPr>
        <w:t xml:space="preserve"> between pieces of </w:t>
      </w:r>
      <w:r w:rsidRPr="00AC5883">
        <w:rPr>
          <w:rFonts w:ascii="Arial" w:hAnsi="Arial" w:cs="Arial"/>
          <w:i/>
          <w:iCs/>
        </w:rPr>
        <w:t>matza</w:t>
      </w:r>
      <w:r w:rsidRPr="00AC5883">
        <w:rPr>
          <w:rFonts w:ascii="Arial" w:hAnsi="Arial" w:cs="Arial"/>
        </w:rPr>
        <w:t xml:space="preserve">, and that is what </w:t>
      </w:r>
      <w:r w:rsidRPr="00AC5883">
        <w:rPr>
          <w:rFonts w:ascii="Arial" w:hAnsi="Arial" w:cs="Arial"/>
          <w:i/>
          <w:iCs/>
        </w:rPr>
        <w:t>Arukh ha-Shulchan</w:t>
      </w:r>
      <w:r w:rsidRPr="00AC5883">
        <w:rPr>
          <w:rFonts w:ascii="Arial" w:hAnsi="Arial" w:cs="Arial"/>
        </w:rPr>
        <w:t xml:space="preserve"> (475:7) and </w:t>
      </w:r>
      <w:r w:rsidRPr="00AC5883">
        <w:rPr>
          <w:rFonts w:ascii="Arial" w:hAnsi="Arial" w:cs="Arial"/>
          <w:i/>
          <w:iCs/>
        </w:rPr>
        <w:t>Kitzur Shulchan Arukh</w:t>
      </w:r>
      <w:r w:rsidRPr="00AC5883">
        <w:rPr>
          <w:rFonts w:ascii="Arial" w:hAnsi="Arial" w:cs="Arial"/>
        </w:rPr>
        <w:t xml:space="preserve"> (119:7) wrote. In any event, both are equally valid (</w:t>
      </w:r>
      <w:r w:rsidRPr="00AC5883">
        <w:rPr>
          <w:rFonts w:ascii="Arial" w:hAnsi="Arial" w:cs="Arial"/>
          <w:i/>
          <w:iCs/>
        </w:rPr>
        <w:t>Haggadat Mo’adim u-Zemanim</w:t>
      </w:r>
      <w:r w:rsidRPr="00AC5883">
        <w:rPr>
          <w:rFonts w:ascii="Arial" w:hAnsi="Arial" w:cs="Arial"/>
        </w:rPr>
        <w:t>, p. 107).</w:t>
      </w:r>
    </w:p>
    <w:p w:rsidR="00777DCA" w:rsidRDefault="00777DCA" w:rsidP="00777DCA">
      <w:pPr>
        <w:spacing w:after="0" w:line="240" w:lineRule="auto"/>
        <w:rPr>
          <w:rFonts w:ascii="Arial" w:hAnsi="Arial" w:cs="Arial"/>
          <w:i/>
          <w:iCs/>
        </w:rPr>
      </w:pPr>
    </w:p>
    <w:p w:rsidR="00314EF6" w:rsidRPr="00AC5883" w:rsidRDefault="00314EF6" w:rsidP="00777DCA">
      <w:pPr>
        <w:spacing w:after="0" w:line="240" w:lineRule="auto"/>
        <w:rPr>
          <w:rFonts w:ascii="Arial" w:hAnsi="Arial" w:cs="Arial"/>
        </w:rPr>
      </w:pPr>
      <w:proofErr w:type="spellStart"/>
      <w:r w:rsidRPr="00AC5883">
        <w:rPr>
          <w:rFonts w:ascii="Arial" w:hAnsi="Arial" w:cs="Arial"/>
          <w:i/>
          <w:iCs/>
        </w:rPr>
        <w:t>Mishnat</w:t>
      </w:r>
      <w:proofErr w:type="spellEnd"/>
      <w:r w:rsidRPr="00AC5883">
        <w:rPr>
          <w:rFonts w:ascii="Arial" w:hAnsi="Arial" w:cs="Arial"/>
          <w:i/>
          <w:iCs/>
        </w:rPr>
        <w:t xml:space="preserve"> Ya’akov</w:t>
      </w:r>
      <w:r w:rsidRPr="00AC5883">
        <w:rPr>
          <w:rFonts w:ascii="Arial" w:hAnsi="Arial" w:cs="Arial"/>
        </w:rPr>
        <w:t xml:space="preserve"> (475) explained that the </w:t>
      </w:r>
      <w:r w:rsidRPr="00AC5883">
        <w:rPr>
          <w:rFonts w:ascii="Arial" w:hAnsi="Arial" w:cs="Arial"/>
          <w:i/>
          <w:iCs/>
        </w:rPr>
        <w:t>Rishonim</w:t>
      </w:r>
      <w:r w:rsidRPr="00AC5883">
        <w:rPr>
          <w:rFonts w:ascii="Arial" w:hAnsi="Arial" w:cs="Arial"/>
        </w:rPr>
        <w:t xml:space="preserve"> would use Romaine lettuce for </w:t>
      </w:r>
      <w:r w:rsidRPr="00AC5883">
        <w:rPr>
          <w:rFonts w:ascii="Arial" w:hAnsi="Arial" w:cs="Arial"/>
          <w:i/>
          <w:iCs/>
        </w:rPr>
        <w:t>maror</w:t>
      </w:r>
      <w:r w:rsidRPr="00AC5883">
        <w:rPr>
          <w:rFonts w:ascii="Arial" w:hAnsi="Arial" w:cs="Arial"/>
        </w:rPr>
        <w:t xml:space="preserve">, and they were therefore able to wrap the </w:t>
      </w:r>
      <w:r w:rsidRPr="00AC5883">
        <w:rPr>
          <w:rFonts w:ascii="Arial" w:hAnsi="Arial" w:cs="Arial"/>
          <w:i/>
          <w:iCs/>
        </w:rPr>
        <w:t>matza</w:t>
      </w:r>
      <w:r w:rsidRPr="00AC5883">
        <w:rPr>
          <w:rFonts w:ascii="Arial" w:hAnsi="Arial" w:cs="Arial"/>
        </w:rPr>
        <w:t xml:space="preserve"> with </w:t>
      </w:r>
      <w:r w:rsidRPr="00AC5883">
        <w:rPr>
          <w:rFonts w:ascii="Arial" w:hAnsi="Arial" w:cs="Arial"/>
          <w:i/>
          <w:iCs/>
        </w:rPr>
        <w:t>maror</w:t>
      </w:r>
      <w:r w:rsidRPr="00AC5883">
        <w:rPr>
          <w:rFonts w:ascii="Arial" w:hAnsi="Arial" w:cs="Arial"/>
        </w:rPr>
        <w:t xml:space="preserve">, but in Europe they would use horseradish, and it is impossible to wrap </w:t>
      </w:r>
      <w:r w:rsidRPr="00AC5883">
        <w:rPr>
          <w:rFonts w:ascii="Arial" w:hAnsi="Arial" w:cs="Arial"/>
          <w:i/>
          <w:iCs/>
        </w:rPr>
        <w:t>matza</w:t>
      </w:r>
      <w:r w:rsidRPr="00AC5883">
        <w:rPr>
          <w:rFonts w:ascii="Arial" w:hAnsi="Arial" w:cs="Arial"/>
        </w:rPr>
        <w:t xml:space="preserve"> with it, and that is why they placed the </w:t>
      </w:r>
      <w:r w:rsidRPr="00AC5883">
        <w:rPr>
          <w:rFonts w:ascii="Arial" w:hAnsi="Arial" w:cs="Arial"/>
          <w:i/>
          <w:iCs/>
        </w:rPr>
        <w:t>maror</w:t>
      </w:r>
      <w:r w:rsidRPr="00AC5883">
        <w:rPr>
          <w:rFonts w:ascii="Arial" w:hAnsi="Arial" w:cs="Arial"/>
        </w:rPr>
        <w:t xml:space="preserve"> between the </w:t>
      </w:r>
      <w:r w:rsidRPr="00AC5883">
        <w:rPr>
          <w:rFonts w:ascii="Arial" w:hAnsi="Arial" w:cs="Arial"/>
          <w:i/>
          <w:iCs/>
        </w:rPr>
        <w:t>matza</w:t>
      </w:r>
      <w:r w:rsidRPr="00AC5883">
        <w:rPr>
          <w:rFonts w:ascii="Arial" w:hAnsi="Arial" w:cs="Arial"/>
        </w:rPr>
        <w: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In reality, even though it might be appropriate to revert to the practices of the </w:t>
      </w:r>
      <w:r w:rsidRPr="00AC5883">
        <w:rPr>
          <w:rFonts w:ascii="Arial" w:hAnsi="Arial" w:cs="Arial"/>
          <w:i/>
          <w:iCs/>
        </w:rPr>
        <w:t>Rishonim</w:t>
      </w:r>
      <w:r w:rsidRPr="00AC5883">
        <w:rPr>
          <w:rFonts w:ascii="Arial" w:hAnsi="Arial" w:cs="Arial"/>
        </w:rPr>
        <w:t xml:space="preserve"> and to wrap the </w:t>
      </w:r>
      <w:r w:rsidRPr="00AC5883">
        <w:rPr>
          <w:rFonts w:ascii="Arial" w:hAnsi="Arial" w:cs="Arial"/>
          <w:i/>
          <w:iCs/>
        </w:rPr>
        <w:t>matza</w:t>
      </w:r>
      <w:r w:rsidRPr="00AC5883">
        <w:rPr>
          <w:rFonts w:ascii="Arial" w:hAnsi="Arial" w:cs="Arial"/>
        </w:rPr>
        <w:t xml:space="preserve"> with </w:t>
      </w:r>
      <w:r w:rsidRPr="00AC5883">
        <w:rPr>
          <w:rFonts w:ascii="Arial" w:hAnsi="Arial" w:cs="Arial"/>
          <w:i/>
          <w:iCs/>
        </w:rPr>
        <w:t>maror</w:t>
      </w:r>
      <w:r w:rsidRPr="00AC5883">
        <w:rPr>
          <w:rFonts w:ascii="Arial" w:hAnsi="Arial" w:cs="Arial"/>
        </w:rPr>
        <w:t xml:space="preserve">, in any event, since it is not essential for the fulfillment, it is the accepted practice to place the </w:t>
      </w:r>
      <w:r w:rsidRPr="00AC5883">
        <w:rPr>
          <w:rFonts w:ascii="Arial" w:hAnsi="Arial" w:cs="Arial"/>
          <w:i/>
          <w:iCs/>
        </w:rPr>
        <w:t>maror</w:t>
      </w:r>
      <w:r w:rsidRPr="00AC5883">
        <w:rPr>
          <w:rFonts w:ascii="Arial" w:hAnsi="Arial" w:cs="Arial"/>
        </w:rPr>
        <w:t xml:space="preserve"> between the </w:t>
      </w:r>
      <w:r w:rsidRPr="00AC5883">
        <w:rPr>
          <w:rFonts w:ascii="Arial" w:hAnsi="Arial" w:cs="Arial"/>
          <w:i/>
          <w:iCs/>
        </w:rPr>
        <w:t>matza</w:t>
      </w:r>
      <w:r w:rsidRPr="00AC5883">
        <w:rPr>
          <w:rFonts w:ascii="Arial" w:hAnsi="Arial" w:cs="Arial"/>
        </w:rPr>
        <w:t xml:space="preserve">. In this way, it is possible to say that one </w:t>
      </w:r>
      <w:r w:rsidRPr="00AC5883">
        <w:rPr>
          <w:rFonts w:ascii="Arial" w:hAnsi="Arial" w:cs="Arial"/>
          <w:i/>
          <w:iCs/>
        </w:rPr>
        <w:t>matza</w:t>
      </w:r>
      <w:r w:rsidRPr="00AC5883">
        <w:rPr>
          <w:rFonts w:ascii="Arial" w:hAnsi="Arial" w:cs="Arial"/>
        </w:rPr>
        <w:t xml:space="preserve"> is meant to commemorate the </w:t>
      </w:r>
      <w:r w:rsidRPr="00AC5883">
        <w:rPr>
          <w:rFonts w:ascii="Arial" w:hAnsi="Arial" w:cs="Arial"/>
          <w:i/>
          <w:iCs/>
        </w:rPr>
        <w:t>matza</w:t>
      </w:r>
      <w:r w:rsidRPr="00AC5883">
        <w:rPr>
          <w:rFonts w:ascii="Arial" w:hAnsi="Arial" w:cs="Arial"/>
        </w:rPr>
        <w:t xml:space="preserve"> eaten with the Pesach sacrifice, and the second </w:t>
      </w:r>
      <w:r w:rsidRPr="00AC5883">
        <w:rPr>
          <w:rFonts w:ascii="Arial" w:hAnsi="Arial" w:cs="Arial"/>
          <w:i/>
          <w:iCs/>
        </w:rPr>
        <w:t xml:space="preserve">matza </w:t>
      </w:r>
      <w:r w:rsidRPr="00AC5883">
        <w:rPr>
          <w:rFonts w:ascii="Arial" w:hAnsi="Arial" w:cs="Arial"/>
        </w:rPr>
        <w:t>to commemorate the Pesach sacrifice itself (</w:t>
      </w:r>
      <w:r w:rsidRPr="00AC5883">
        <w:rPr>
          <w:rFonts w:ascii="Arial" w:hAnsi="Arial" w:cs="Arial"/>
          <w:i/>
          <w:iCs/>
        </w:rPr>
        <w:t>Vayaged Moshe</w:t>
      </w:r>
      <w:r w:rsidRPr="00AC5883">
        <w:rPr>
          <w:rFonts w:ascii="Arial" w:hAnsi="Arial" w:cs="Arial"/>
        </w:rPr>
        <w:t>, 26:7).</w:t>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b/>
          <w:bCs/>
        </w:rPr>
      </w:pPr>
      <w:r w:rsidRPr="00AC5883">
        <w:rPr>
          <w:rFonts w:ascii="Arial" w:hAnsi="Arial" w:cs="Arial"/>
          <w:b/>
          <w:bCs/>
        </w:rPr>
        <w:t xml:space="preserve">Dipping in </w:t>
      </w:r>
      <w:r w:rsidRPr="00AC5883">
        <w:rPr>
          <w:rFonts w:ascii="Arial" w:hAnsi="Arial" w:cs="Arial"/>
          <w:b/>
          <w:bCs/>
          <w:i/>
          <w:iCs/>
        </w:rPr>
        <w:t>charoset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According to the </w:t>
      </w:r>
      <w:proofErr w:type="spellStart"/>
      <w:r w:rsidRPr="00AC5883">
        <w:rPr>
          <w:rFonts w:ascii="Arial" w:hAnsi="Arial" w:cs="Arial"/>
        </w:rPr>
        <w:t>Ra’avya</w:t>
      </w:r>
      <w:proofErr w:type="spellEnd"/>
      <w:r w:rsidRPr="00AC5883">
        <w:rPr>
          <w:rFonts w:ascii="Arial" w:hAnsi="Arial" w:cs="Arial"/>
        </w:rPr>
        <w:t xml:space="preserve"> (quoted in </w:t>
      </w:r>
      <w:r w:rsidRPr="00AC5883">
        <w:rPr>
          <w:rFonts w:ascii="Arial" w:hAnsi="Arial" w:cs="Arial"/>
          <w:i/>
          <w:iCs/>
        </w:rPr>
        <w:t>Tur</w:t>
      </w:r>
      <w:r w:rsidRPr="00AC5883">
        <w:rPr>
          <w:rFonts w:ascii="Arial" w:hAnsi="Arial" w:cs="Arial"/>
        </w:rPr>
        <w:t>, 475) and Rabbeinu Yona (</w:t>
      </w:r>
      <w:r w:rsidRPr="00AC5883">
        <w:rPr>
          <w:rFonts w:ascii="Arial" w:hAnsi="Arial" w:cs="Arial"/>
          <w:i/>
          <w:iCs/>
        </w:rPr>
        <w:t>Seder Leil Pesach</w:t>
      </w:r>
      <w:r w:rsidRPr="00AC5883">
        <w:rPr>
          <w:rFonts w:ascii="Arial" w:hAnsi="Arial" w:cs="Arial"/>
        </w:rPr>
        <w:t xml:space="preserve">), it is not customary to dip the </w:t>
      </w:r>
      <w:r w:rsidRPr="00AC5883">
        <w:rPr>
          <w:rFonts w:ascii="Arial" w:hAnsi="Arial" w:cs="Arial"/>
          <w:i/>
          <w:iCs/>
        </w:rPr>
        <w:t>maror</w:t>
      </w:r>
      <w:r w:rsidRPr="00AC5883">
        <w:rPr>
          <w:rFonts w:ascii="Arial" w:hAnsi="Arial" w:cs="Arial"/>
        </w:rPr>
        <w:t xml:space="preserve"> of </w:t>
      </w:r>
      <w:r w:rsidRPr="00AC5883">
        <w:rPr>
          <w:rFonts w:ascii="Arial" w:hAnsi="Arial" w:cs="Arial"/>
          <w:i/>
          <w:iCs/>
        </w:rPr>
        <w:t>korekh</w:t>
      </w:r>
      <w:r w:rsidRPr="00AC5883">
        <w:rPr>
          <w:rFonts w:ascii="Arial" w:hAnsi="Arial" w:cs="Arial"/>
        </w:rPr>
        <w:t xml:space="preserve"> in </w:t>
      </w:r>
      <w:r w:rsidRPr="00AC5883">
        <w:rPr>
          <w:rFonts w:ascii="Arial" w:hAnsi="Arial" w:cs="Arial"/>
          <w:i/>
          <w:iCs/>
        </w:rPr>
        <w:t xml:space="preserve">charoset, </w:t>
      </w:r>
      <w:r w:rsidRPr="00AC5883">
        <w:rPr>
          <w:rFonts w:ascii="Arial" w:hAnsi="Arial" w:cs="Arial"/>
        </w:rPr>
        <w:t xml:space="preserve">as one has already fulfilled the requirement of dipping, and as the </w:t>
      </w:r>
      <w:r w:rsidRPr="00AC5883">
        <w:rPr>
          <w:rFonts w:ascii="Arial" w:hAnsi="Arial" w:cs="Arial"/>
          <w:i/>
          <w:iCs/>
        </w:rPr>
        <w:t>charoset</w:t>
      </w:r>
      <w:r w:rsidRPr="00AC5883">
        <w:rPr>
          <w:rFonts w:ascii="Arial" w:hAnsi="Arial" w:cs="Arial"/>
        </w:rPr>
        <w:t xml:space="preserve"> is only optional, it will annul the requirement of eating </w:t>
      </w:r>
      <w:r w:rsidRPr="00AC5883">
        <w:rPr>
          <w:rFonts w:ascii="Arial" w:hAnsi="Arial" w:cs="Arial"/>
          <w:i/>
          <w:iCs/>
        </w:rPr>
        <w:t>matza</w:t>
      </w:r>
      <w:r w:rsidRPr="00AC5883">
        <w:rPr>
          <w:rFonts w:ascii="Arial" w:hAnsi="Arial" w:cs="Arial"/>
        </w:rPr>
        <w:t xml:space="preserve"> with </w:t>
      </w:r>
      <w:r w:rsidRPr="00AC5883">
        <w:rPr>
          <w:rFonts w:ascii="Arial" w:hAnsi="Arial" w:cs="Arial"/>
          <w:i/>
          <w:iCs/>
        </w:rPr>
        <w:t>maror</w:t>
      </w:r>
      <w:r w:rsidRPr="00AC5883">
        <w:rPr>
          <w:rFonts w:ascii="Arial" w:hAnsi="Arial" w:cs="Arial"/>
        </w:rPr>
        <w:t xml:space="preserve"> according to Hillel. </w:t>
      </w:r>
      <w:r w:rsidRPr="00AC5883">
        <w:rPr>
          <w:rFonts w:ascii="Arial" w:hAnsi="Arial" w:cs="Arial"/>
        </w:rPr>
        <w:lastRenderedPageBreak/>
        <w:t xml:space="preserve">Similarly, there is no need to offset the pungent taste of the </w:t>
      </w:r>
      <w:r w:rsidRPr="00AC5883">
        <w:rPr>
          <w:rFonts w:ascii="Arial" w:hAnsi="Arial" w:cs="Arial"/>
          <w:i/>
          <w:iCs/>
        </w:rPr>
        <w:t xml:space="preserve">maror </w:t>
      </w:r>
      <w:r w:rsidRPr="00AC5883">
        <w:rPr>
          <w:rFonts w:ascii="Arial" w:hAnsi="Arial" w:cs="Arial"/>
        </w:rPr>
        <w:t xml:space="preserve">(one of the reasons given for dipping the </w:t>
      </w:r>
      <w:r w:rsidRPr="00AC5883">
        <w:rPr>
          <w:rFonts w:ascii="Arial" w:hAnsi="Arial" w:cs="Arial"/>
          <w:i/>
          <w:iCs/>
        </w:rPr>
        <w:t>maror</w:t>
      </w:r>
      <w:r w:rsidRPr="00AC5883">
        <w:rPr>
          <w:rFonts w:ascii="Arial" w:hAnsi="Arial" w:cs="Arial"/>
        </w:rPr>
        <w:t xml:space="preserve"> in </w:t>
      </w:r>
      <w:r w:rsidRPr="00AC5883">
        <w:rPr>
          <w:rFonts w:ascii="Arial" w:hAnsi="Arial" w:cs="Arial"/>
          <w:i/>
          <w:iCs/>
        </w:rPr>
        <w:t>charoset)</w:t>
      </w:r>
      <w:r w:rsidRPr="00AC5883">
        <w:rPr>
          <w:rFonts w:ascii="Arial" w:hAnsi="Arial" w:cs="Arial"/>
        </w:rPr>
        <w:t xml:space="preserve">, as the </w:t>
      </w:r>
      <w:r w:rsidRPr="00AC5883">
        <w:rPr>
          <w:rFonts w:ascii="Arial" w:hAnsi="Arial" w:cs="Arial"/>
          <w:i/>
          <w:iCs/>
        </w:rPr>
        <w:t>matza</w:t>
      </w:r>
      <w:r w:rsidRPr="00AC5883">
        <w:rPr>
          <w:rFonts w:ascii="Arial" w:hAnsi="Arial" w:cs="Arial"/>
        </w:rPr>
        <w:t xml:space="preserve"> annuls this taste.</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However, according to Rashi, the Rosh (brought by the </w:t>
      </w:r>
      <w:r w:rsidRPr="00AC5883">
        <w:rPr>
          <w:rFonts w:ascii="Arial" w:hAnsi="Arial" w:cs="Arial"/>
          <w:i/>
          <w:iCs/>
        </w:rPr>
        <w:t>Tur</w:t>
      </w:r>
      <w:r w:rsidRPr="00AC5883">
        <w:rPr>
          <w:rFonts w:ascii="Arial" w:hAnsi="Arial" w:cs="Arial"/>
        </w:rPr>
        <w:t xml:space="preserve"> ibid.), the </w:t>
      </w:r>
      <w:r w:rsidRPr="00AC5883">
        <w:rPr>
          <w:rFonts w:ascii="Arial" w:hAnsi="Arial" w:cs="Arial"/>
          <w:i/>
          <w:iCs/>
        </w:rPr>
        <w:t>Or Zaru’a</w:t>
      </w:r>
      <w:r w:rsidRPr="00AC5883">
        <w:rPr>
          <w:rFonts w:ascii="Arial" w:hAnsi="Arial" w:cs="Arial"/>
        </w:rPr>
        <w:t xml:space="preserve"> (II</w:t>
      </w:r>
      <w:proofErr w:type="gramStart"/>
      <w:r w:rsidRPr="00AC5883">
        <w:rPr>
          <w:rFonts w:ascii="Arial" w:hAnsi="Arial" w:cs="Arial"/>
        </w:rPr>
        <w:t>:256</w:t>
      </w:r>
      <w:proofErr w:type="gramEnd"/>
      <w:r w:rsidRPr="00AC5883">
        <w:rPr>
          <w:rFonts w:ascii="Arial" w:hAnsi="Arial" w:cs="Arial"/>
        </w:rPr>
        <w:t xml:space="preserve">) and others, the custom is to dip the </w:t>
      </w:r>
      <w:r w:rsidRPr="00AC5883">
        <w:rPr>
          <w:rFonts w:ascii="Arial" w:hAnsi="Arial" w:cs="Arial"/>
          <w:i/>
          <w:iCs/>
        </w:rPr>
        <w:t>korekh</w:t>
      </w:r>
      <w:r w:rsidRPr="00AC5883">
        <w:rPr>
          <w:rFonts w:ascii="Arial" w:hAnsi="Arial" w:cs="Arial"/>
        </w:rPr>
        <w:t xml:space="preserve"> in </w:t>
      </w:r>
      <w:r w:rsidRPr="00AC5883">
        <w:rPr>
          <w:rFonts w:ascii="Arial" w:hAnsi="Arial" w:cs="Arial"/>
          <w:i/>
          <w:iCs/>
        </w:rPr>
        <w:t>charoset</w:t>
      </w:r>
      <w:r w:rsidRPr="00AC5883">
        <w:rPr>
          <w:rFonts w:ascii="Arial" w:hAnsi="Arial" w:cs="Arial"/>
        </w:rPr>
        <w:t xml:space="preserve"> as well, because that was what Hillel did (because he would fulfill the obligation of </w:t>
      </w:r>
      <w:r w:rsidRPr="00AC5883">
        <w:rPr>
          <w:rFonts w:ascii="Arial" w:hAnsi="Arial" w:cs="Arial"/>
          <w:i/>
          <w:iCs/>
        </w:rPr>
        <w:t>maror</w:t>
      </w:r>
      <w:r w:rsidRPr="00AC5883">
        <w:rPr>
          <w:rFonts w:ascii="Arial" w:hAnsi="Arial" w:cs="Arial"/>
        </w:rPr>
        <w:t xml:space="preserve"> with </w:t>
      </w:r>
      <w:r w:rsidRPr="00AC5883">
        <w:rPr>
          <w:rFonts w:ascii="Arial" w:hAnsi="Arial" w:cs="Arial"/>
          <w:i/>
          <w:iCs/>
        </w:rPr>
        <w:t>korekh</w:t>
      </w:r>
      <w:r w:rsidRPr="00AC5883">
        <w:rPr>
          <w:rFonts w:ascii="Arial" w:hAnsi="Arial" w:cs="Arial"/>
        </w:rPr>
        <w:t>)</w:t>
      </w:r>
      <w:r w:rsidRPr="00AC5883">
        <w:rPr>
          <w:rFonts w:ascii="Arial" w:hAnsi="Arial" w:cs="Arial"/>
          <w:i/>
          <w:iCs/>
        </w:rPr>
        <w:t xml:space="preserve">, </w:t>
      </w:r>
      <w:r w:rsidRPr="00AC5883">
        <w:rPr>
          <w:rFonts w:ascii="Arial" w:hAnsi="Arial" w:cs="Arial"/>
        </w:rPr>
        <w:t xml:space="preserve">and we act as Hillel did in fulfilling </w:t>
      </w:r>
      <w:r w:rsidRPr="00AC5883">
        <w:rPr>
          <w:rFonts w:ascii="Arial" w:hAnsi="Arial" w:cs="Arial"/>
          <w:i/>
          <w:iCs/>
        </w:rPr>
        <w:t xml:space="preserve">korekh </w:t>
      </w:r>
      <w:r w:rsidRPr="00AC5883">
        <w:rPr>
          <w:rFonts w:ascii="Arial" w:hAnsi="Arial" w:cs="Arial"/>
        </w:rPr>
        <w:t>(</w:t>
      </w:r>
      <w:r w:rsidRPr="00AC5883">
        <w:rPr>
          <w:rFonts w:ascii="Arial" w:hAnsi="Arial" w:cs="Arial"/>
          <w:i/>
          <w:iCs/>
        </w:rPr>
        <w:t>Hagahot Maimoniyot</w:t>
      </w:r>
      <w:r w:rsidRPr="00AC5883">
        <w:rPr>
          <w:rFonts w:ascii="Arial" w:hAnsi="Arial" w:cs="Arial"/>
        </w:rPr>
        <w:t xml:space="preserve">, 8:7). </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In practice, the </w:t>
      </w:r>
      <w:r w:rsidRPr="00AC5883">
        <w:rPr>
          <w:rFonts w:ascii="Arial" w:hAnsi="Arial" w:cs="Arial"/>
          <w:i/>
          <w:iCs/>
        </w:rPr>
        <w:t>Shulchan Arukh</w:t>
      </w:r>
      <w:r w:rsidRPr="00AC5883">
        <w:rPr>
          <w:rFonts w:ascii="Arial" w:hAnsi="Arial" w:cs="Arial"/>
        </w:rPr>
        <w:t xml:space="preserve"> (475:1) wrote that one dips the </w:t>
      </w:r>
      <w:r w:rsidRPr="00AC5883">
        <w:rPr>
          <w:rFonts w:ascii="Arial" w:hAnsi="Arial" w:cs="Arial"/>
          <w:i/>
          <w:iCs/>
        </w:rPr>
        <w:t>korekh</w:t>
      </w:r>
      <w:r w:rsidRPr="00AC5883">
        <w:rPr>
          <w:rFonts w:ascii="Arial" w:hAnsi="Arial" w:cs="Arial"/>
        </w:rPr>
        <w:t xml:space="preserve"> in </w:t>
      </w:r>
      <w:r w:rsidRPr="00AC5883">
        <w:rPr>
          <w:rFonts w:ascii="Arial" w:hAnsi="Arial" w:cs="Arial"/>
          <w:i/>
          <w:iCs/>
        </w:rPr>
        <w:t>charoset</w:t>
      </w:r>
      <w:r w:rsidRPr="00AC5883">
        <w:rPr>
          <w:rFonts w:ascii="Arial" w:hAnsi="Arial" w:cs="Arial"/>
        </w:rPr>
        <w:t xml:space="preserve">. The Rema (ibid.) noted that there are those who do not dip, while the </w:t>
      </w:r>
      <w:r w:rsidRPr="00AC5883">
        <w:rPr>
          <w:rFonts w:ascii="Arial" w:hAnsi="Arial" w:cs="Arial"/>
          <w:i/>
          <w:iCs/>
        </w:rPr>
        <w:t>Mishna Berura</w:t>
      </w:r>
      <w:r w:rsidRPr="00AC5883">
        <w:rPr>
          <w:rFonts w:ascii="Arial" w:hAnsi="Arial" w:cs="Arial"/>
        </w:rPr>
        <w:t xml:space="preserve"> (subsection 19) wrote that the custom is to dip.</w:t>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b/>
          <w:bCs/>
        </w:rPr>
      </w:pPr>
      <w:r w:rsidRPr="00AC5883">
        <w:rPr>
          <w:rFonts w:ascii="Arial" w:hAnsi="Arial" w:cs="Arial"/>
          <w:b/>
          <w:bCs/>
        </w:rPr>
        <w:t xml:space="preserve">Shaking off the </w:t>
      </w:r>
      <w:r w:rsidRPr="00AC5883">
        <w:rPr>
          <w:rFonts w:ascii="Arial" w:hAnsi="Arial" w:cs="Arial"/>
          <w:b/>
          <w:bCs/>
          <w:i/>
          <w:iCs/>
        </w:rPr>
        <w:t>charoset</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Regarding </w:t>
      </w:r>
      <w:r w:rsidRPr="00AC5883">
        <w:rPr>
          <w:rFonts w:ascii="Arial" w:hAnsi="Arial" w:cs="Arial"/>
          <w:i/>
          <w:iCs/>
        </w:rPr>
        <w:t>maror</w:t>
      </w:r>
      <w:r w:rsidRPr="00AC5883">
        <w:rPr>
          <w:rFonts w:ascii="Arial" w:hAnsi="Arial" w:cs="Arial"/>
        </w:rPr>
        <w:t xml:space="preserve">, the </w:t>
      </w:r>
      <w:r w:rsidRPr="00AC5883">
        <w:rPr>
          <w:rFonts w:ascii="Arial" w:hAnsi="Arial" w:cs="Arial"/>
          <w:i/>
          <w:iCs/>
        </w:rPr>
        <w:t>Shulchan Arukh</w:t>
      </w:r>
      <w:r w:rsidRPr="00AC5883">
        <w:rPr>
          <w:rFonts w:ascii="Arial" w:hAnsi="Arial" w:cs="Arial"/>
        </w:rPr>
        <w:t xml:space="preserve"> (ibid.) wrote that one shakes off the </w:t>
      </w:r>
      <w:r w:rsidRPr="00AC5883">
        <w:rPr>
          <w:rFonts w:ascii="Arial" w:hAnsi="Arial" w:cs="Arial"/>
          <w:i/>
          <w:iCs/>
        </w:rPr>
        <w:t>charoset</w:t>
      </w:r>
      <w:r w:rsidRPr="00AC5883">
        <w:rPr>
          <w:rFonts w:ascii="Arial" w:hAnsi="Arial" w:cs="Arial"/>
        </w:rPr>
        <w:t xml:space="preserve">, whereas in regard to </w:t>
      </w:r>
      <w:r w:rsidRPr="00AC5883">
        <w:rPr>
          <w:rFonts w:ascii="Arial" w:hAnsi="Arial" w:cs="Arial"/>
          <w:i/>
          <w:iCs/>
        </w:rPr>
        <w:t>korekh</w:t>
      </w:r>
      <w:r w:rsidRPr="00AC5883">
        <w:rPr>
          <w:rFonts w:ascii="Arial" w:hAnsi="Arial" w:cs="Arial"/>
        </w:rPr>
        <w:t xml:space="preserve">, he did not write that one shakes it off, implying that there is no need to do so for </w:t>
      </w:r>
      <w:r w:rsidRPr="00AC5883">
        <w:rPr>
          <w:rFonts w:ascii="Arial" w:hAnsi="Arial" w:cs="Arial"/>
          <w:i/>
          <w:iCs/>
        </w:rPr>
        <w:t>korekh</w:t>
      </w:r>
      <w:r w:rsidRPr="00AC5883">
        <w:rPr>
          <w:rFonts w:ascii="Arial" w:hAnsi="Arial" w:cs="Arial"/>
        </w:rPr>
        <w:t xml:space="preserve">. This is indeed what the </w:t>
      </w:r>
      <w:r w:rsidRPr="00AC5883">
        <w:rPr>
          <w:rFonts w:ascii="Arial" w:hAnsi="Arial" w:cs="Arial"/>
          <w:i/>
          <w:iCs/>
        </w:rPr>
        <w:t>Beit Yosef</w:t>
      </w:r>
      <w:r w:rsidRPr="00AC5883">
        <w:rPr>
          <w:rFonts w:ascii="Arial" w:hAnsi="Arial" w:cs="Arial"/>
        </w:rPr>
        <w:t xml:space="preserve"> (ibid., s.v. </w:t>
      </w:r>
      <w:r w:rsidRPr="00AC5883">
        <w:rPr>
          <w:rFonts w:ascii="Arial" w:hAnsi="Arial" w:cs="Arial"/>
          <w:i/>
          <w:iCs/>
        </w:rPr>
        <w:t>ve-khen katav</w:t>
      </w:r>
      <w:r w:rsidRPr="00AC5883">
        <w:rPr>
          <w:rFonts w:ascii="Arial" w:hAnsi="Arial" w:cs="Arial"/>
        </w:rPr>
        <w:t xml:space="preserve">) cited in the name of the </w:t>
      </w:r>
      <w:r w:rsidRPr="00AC5883">
        <w:rPr>
          <w:rFonts w:ascii="Arial" w:hAnsi="Arial" w:cs="Arial"/>
          <w:i/>
          <w:iCs/>
        </w:rPr>
        <w:t>Agur</w:t>
      </w:r>
      <w:r w:rsidRPr="00AC5883">
        <w:rPr>
          <w:rFonts w:ascii="Arial" w:hAnsi="Arial" w:cs="Arial"/>
        </w:rPr>
        <w:t xml:space="preserve"> from the Maharil. However, the </w:t>
      </w:r>
      <w:r w:rsidRPr="00AC5883">
        <w:rPr>
          <w:rFonts w:ascii="Arial" w:hAnsi="Arial" w:cs="Arial"/>
          <w:i/>
          <w:iCs/>
        </w:rPr>
        <w:t>Mishna Berura</w:t>
      </w:r>
      <w:r w:rsidRPr="00AC5883">
        <w:rPr>
          <w:rFonts w:ascii="Arial" w:hAnsi="Arial" w:cs="Arial"/>
        </w:rPr>
        <w:t xml:space="preserve"> (subsection 17) wrote in the name of the </w:t>
      </w:r>
      <w:r w:rsidRPr="00AC5883">
        <w:rPr>
          <w:rFonts w:ascii="Arial" w:hAnsi="Arial" w:cs="Arial"/>
          <w:i/>
          <w:iCs/>
        </w:rPr>
        <w:t>Ma’amar Mordekhai</w:t>
      </w:r>
      <w:r w:rsidRPr="00AC5883">
        <w:rPr>
          <w:rFonts w:ascii="Arial" w:hAnsi="Arial" w:cs="Arial"/>
        </w:rPr>
        <w:t xml:space="preserve"> that one must shake off the </w:t>
      </w:r>
      <w:r w:rsidRPr="00AC5883">
        <w:rPr>
          <w:rFonts w:ascii="Arial" w:hAnsi="Arial" w:cs="Arial"/>
          <w:i/>
          <w:iCs/>
        </w:rPr>
        <w:t>charoset</w:t>
      </w:r>
      <w:r w:rsidRPr="00AC5883">
        <w:rPr>
          <w:rFonts w:ascii="Arial" w:hAnsi="Arial" w:cs="Arial"/>
        </w:rPr>
        <w:t xml:space="preserve"> for </w:t>
      </w:r>
      <w:r w:rsidRPr="00AC5883">
        <w:rPr>
          <w:rFonts w:ascii="Arial" w:hAnsi="Arial" w:cs="Arial"/>
          <w:i/>
          <w:iCs/>
        </w:rPr>
        <w:t>korekh</w:t>
      </w:r>
      <w:r w:rsidRPr="00AC5883">
        <w:rPr>
          <w:rFonts w:ascii="Arial" w:hAnsi="Arial" w:cs="Arial"/>
        </w:rPr>
        <w:t xml:space="preserve"> as well. In any event, whoever wants to eat the </w:t>
      </w:r>
      <w:r w:rsidRPr="00AC5883">
        <w:rPr>
          <w:rFonts w:ascii="Arial" w:hAnsi="Arial" w:cs="Arial"/>
          <w:i/>
          <w:iCs/>
        </w:rPr>
        <w:t>korekh</w:t>
      </w:r>
      <w:r w:rsidRPr="00AC5883">
        <w:rPr>
          <w:rFonts w:ascii="Arial" w:hAnsi="Arial" w:cs="Arial"/>
        </w:rPr>
        <w:t xml:space="preserve"> without shaking off the </w:t>
      </w:r>
      <w:r w:rsidRPr="00AC5883">
        <w:rPr>
          <w:rFonts w:ascii="Arial" w:hAnsi="Arial" w:cs="Arial"/>
          <w:i/>
          <w:iCs/>
        </w:rPr>
        <w:t>charoset</w:t>
      </w:r>
      <w:r w:rsidRPr="00AC5883">
        <w:rPr>
          <w:rFonts w:ascii="Arial" w:hAnsi="Arial" w:cs="Arial"/>
        </w:rPr>
        <w:t xml:space="preserve"> first may do so (see </w:t>
      </w:r>
      <w:r w:rsidRPr="00AC5883">
        <w:rPr>
          <w:rFonts w:ascii="Arial" w:hAnsi="Arial" w:cs="Arial"/>
          <w:i/>
          <w:iCs/>
        </w:rPr>
        <w:t xml:space="preserve">Pesach Me’ubban, </w:t>
      </w:r>
      <w:r w:rsidRPr="00AC5883">
        <w:rPr>
          <w:rFonts w:ascii="Arial" w:hAnsi="Arial" w:cs="Arial"/>
        </w:rPr>
        <w:t>308</w:t>
      </w:r>
      <w:r w:rsidRPr="00AC5883">
        <w:rPr>
          <w:rFonts w:ascii="Arial" w:hAnsi="Arial" w:cs="Arial"/>
          <w:i/>
          <w:iCs/>
        </w:rPr>
        <w:t>; Kaf ha-Chaim</w:t>
      </w:r>
      <w:r w:rsidRPr="00AC5883">
        <w:rPr>
          <w:rFonts w:ascii="Arial" w:hAnsi="Arial" w:cs="Arial"/>
        </w:rPr>
        <w:t>, 475:32).</w:t>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b/>
          <w:bCs/>
        </w:rPr>
      </w:pPr>
      <w:r w:rsidRPr="00AC5883">
        <w:rPr>
          <w:rFonts w:ascii="Arial" w:hAnsi="Arial" w:cs="Arial"/>
          <w:b/>
          <w:bCs/>
        </w:rPr>
        <w:t xml:space="preserve">The </w:t>
      </w:r>
      <w:r w:rsidRPr="00AC5883">
        <w:rPr>
          <w:rFonts w:ascii="Arial" w:hAnsi="Arial" w:cs="Arial"/>
          <w:b/>
          <w:bCs/>
          <w:i/>
          <w:iCs/>
        </w:rPr>
        <w:t>maror</w:t>
      </w:r>
      <w:r w:rsidRPr="00AC5883">
        <w:rPr>
          <w:rFonts w:ascii="Arial" w:hAnsi="Arial" w:cs="Arial"/>
          <w:b/>
          <w:bCs/>
        </w:rPr>
        <w:t xml:space="preserve"> in the </w:t>
      </w:r>
      <w:r w:rsidRPr="00AC5883">
        <w:rPr>
          <w:rFonts w:ascii="Arial" w:hAnsi="Arial" w:cs="Arial"/>
          <w:b/>
          <w:bCs/>
          <w:i/>
          <w:iCs/>
        </w:rPr>
        <w:t>korekh</w:t>
      </w:r>
      <w:r w:rsidRPr="00AC5883">
        <w:rPr>
          <w:rFonts w:ascii="Arial" w:hAnsi="Arial" w:cs="Arial"/>
          <w:b/>
          <w:bCs/>
        </w:rPr>
        <w:t xml:space="preserve"> </w:t>
      </w:r>
    </w:p>
    <w:p w:rsidR="00777DCA" w:rsidRDefault="00777DCA" w:rsidP="00777DCA">
      <w:pPr>
        <w:spacing w:after="0" w:line="240" w:lineRule="auto"/>
        <w:rPr>
          <w:rFonts w:ascii="Arial" w:hAnsi="Arial" w:cs="Arial"/>
          <w:b/>
          <w:bCs/>
        </w:rPr>
      </w:pPr>
    </w:p>
    <w:p w:rsidR="00314EF6" w:rsidRPr="003D72D7" w:rsidRDefault="00314EF6" w:rsidP="00777DCA">
      <w:pPr>
        <w:spacing w:after="0" w:line="240" w:lineRule="auto"/>
        <w:rPr>
          <w:rFonts w:ascii="Arial" w:hAnsi="Arial" w:cs="Arial"/>
          <w:b/>
          <w:bCs/>
        </w:rPr>
      </w:pPr>
      <w:r w:rsidRPr="003D72D7">
        <w:rPr>
          <w:rFonts w:ascii="Arial" w:hAnsi="Arial" w:cs="Arial"/>
          <w:b/>
          <w:bCs/>
        </w:rPr>
        <w:t xml:space="preserve">The quantity of </w:t>
      </w:r>
      <w:r w:rsidRPr="003D72D7">
        <w:rPr>
          <w:rFonts w:ascii="Arial" w:hAnsi="Arial" w:cs="Arial"/>
          <w:b/>
          <w:bCs/>
          <w:i/>
          <w:iCs/>
        </w:rPr>
        <w:t>maror</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w:t>
      </w:r>
      <w:r w:rsidRPr="00AC5883">
        <w:rPr>
          <w:rFonts w:ascii="Arial" w:hAnsi="Arial" w:cs="Arial"/>
          <w:i/>
          <w:iCs/>
        </w:rPr>
        <w:t>Sha’agat Arye</w:t>
      </w:r>
      <w:r w:rsidRPr="00AC5883">
        <w:rPr>
          <w:rFonts w:ascii="Arial" w:hAnsi="Arial" w:cs="Arial"/>
        </w:rPr>
        <w:t xml:space="preserve"> (100) wrote that according to the Rosh, who states that the need for a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maror</w:t>
      </w:r>
      <w:r w:rsidRPr="00AC5883">
        <w:rPr>
          <w:rFonts w:ascii="Arial" w:hAnsi="Arial" w:cs="Arial"/>
        </w:rPr>
        <w:t xml:space="preserve"> is only because of the blessing, there is no need for a </w:t>
      </w:r>
      <w:r w:rsidRPr="00AC5883">
        <w:rPr>
          <w:rFonts w:ascii="Arial" w:hAnsi="Arial" w:cs="Arial"/>
          <w:i/>
          <w:iCs/>
        </w:rPr>
        <w:t>ke-zayit</w:t>
      </w:r>
      <w:r w:rsidRPr="00AC5883">
        <w:rPr>
          <w:rFonts w:ascii="Arial" w:hAnsi="Arial" w:cs="Arial"/>
        </w:rPr>
        <w:t xml:space="preserve"> for </w:t>
      </w:r>
      <w:r w:rsidRPr="00AC5883">
        <w:rPr>
          <w:rFonts w:ascii="Arial" w:hAnsi="Arial" w:cs="Arial"/>
          <w:i/>
          <w:iCs/>
        </w:rPr>
        <w:t>korekh</w:t>
      </w:r>
      <w:r w:rsidRPr="00AC5883">
        <w:rPr>
          <w:rFonts w:ascii="Arial" w:hAnsi="Arial" w:cs="Arial"/>
        </w:rPr>
        <w:t xml:space="preserve">, and the </w:t>
      </w:r>
      <w:r w:rsidRPr="00AC5883">
        <w:rPr>
          <w:rFonts w:ascii="Arial" w:hAnsi="Arial" w:cs="Arial"/>
          <w:i/>
          <w:iCs/>
        </w:rPr>
        <w:t>Yeshu’ot Ya’akov</w:t>
      </w:r>
      <w:r w:rsidRPr="00AC5883">
        <w:rPr>
          <w:rFonts w:ascii="Arial" w:hAnsi="Arial" w:cs="Arial"/>
        </w:rPr>
        <w:t xml:space="preserve"> wrote the same.</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In the final analysis, the </w:t>
      </w:r>
      <w:r w:rsidRPr="00AC5883">
        <w:rPr>
          <w:rFonts w:ascii="Arial" w:hAnsi="Arial" w:cs="Arial"/>
          <w:i/>
          <w:iCs/>
        </w:rPr>
        <w:t>Sha’agat Arye</w:t>
      </w:r>
      <w:r w:rsidRPr="00AC5883">
        <w:rPr>
          <w:rFonts w:ascii="Arial" w:hAnsi="Arial" w:cs="Arial"/>
        </w:rPr>
        <w:t xml:space="preserve"> disagreed with the Rosh, and wrote that one is to eat a </w:t>
      </w:r>
      <w:r w:rsidRPr="00AC5883">
        <w:rPr>
          <w:rFonts w:ascii="Arial" w:hAnsi="Arial" w:cs="Arial"/>
          <w:i/>
          <w:iCs/>
        </w:rPr>
        <w:t>ke-zayit</w:t>
      </w:r>
      <w:r w:rsidRPr="00AC5883">
        <w:rPr>
          <w:rFonts w:ascii="Arial" w:hAnsi="Arial" w:cs="Arial"/>
        </w:rPr>
        <w:t xml:space="preserve"> for </w:t>
      </w:r>
      <w:r w:rsidRPr="00AC5883">
        <w:rPr>
          <w:rFonts w:ascii="Arial" w:hAnsi="Arial" w:cs="Arial"/>
          <w:i/>
          <w:iCs/>
        </w:rPr>
        <w:t>korekh</w:t>
      </w:r>
      <w:r w:rsidRPr="00AC5883">
        <w:rPr>
          <w:rFonts w:ascii="Arial" w:hAnsi="Arial" w:cs="Arial"/>
        </w:rPr>
        <w:t xml:space="preserve"> as well, and that is the ruling of the </w:t>
      </w:r>
      <w:r w:rsidRPr="00AC5883">
        <w:rPr>
          <w:rFonts w:ascii="Arial" w:hAnsi="Arial" w:cs="Arial"/>
          <w:i/>
          <w:iCs/>
        </w:rPr>
        <w:t>Mishna Berura</w:t>
      </w:r>
      <w:r w:rsidRPr="00AC5883">
        <w:rPr>
          <w:rFonts w:ascii="Arial" w:hAnsi="Arial" w:cs="Arial"/>
        </w:rPr>
        <w:t xml:space="preserve"> (475:16).</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amount of a </w:t>
      </w:r>
      <w:r w:rsidRPr="00AC5883">
        <w:rPr>
          <w:rFonts w:ascii="Arial" w:hAnsi="Arial" w:cs="Arial"/>
          <w:i/>
          <w:iCs/>
        </w:rPr>
        <w:t>ke-zayit</w:t>
      </w:r>
      <w:r w:rsidRPr="00AC5883">
        <w:rPr>
          <w:rFonts w:ascii="Arial" w:hAnsi="Arial" w:cs="Arial"/>
        </w:rPr>
        <w:t xml:space="preserve"> for rabbinic decrees is 27 cubic centimeters (1.65 cubic inches). However, according to the letter of the law one may use a smaller quantity for the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korekh</w:t>
      </w:r>
      <w:r w:rsidRPr="00AC5883">
        <w:rPr>
          <w:rFonts w:ascii="Arial" w:hAnsi="Arial" w:cs="Arial"/>
        </w:rPr>
        <w:t xml:space="preserve">, namely 19 or even 17 cubic centimeters (just over a cubic inch) - namely, a medium or small leaf of lettuce, because this is only a remembrance of the Temple practice, and many </w:t>
      </w:r>
      <w:r w:rsidRPr="00AC5883">
        <w:rPr>
          <w:rFonts w:ascii="Arial" w:hAnsi="Arial" w:cs="Arial"/>
          <w:i/>
          <w:iCs/>
        </w:rPr>
        <w:t>poskim</w:t>
      </w:r>
      <w:r w:rsidRPr="00AC5883">
        <w:rPr>
          <w:rFonts w:ascii="Arial" w:hAnsi="Arial" w:cs="Arial"/>
        </w:rPr>
        <w:t xml:space="preserve"> were lenient in the size of </w:t>
      </w:r>
      <w:r w:rsidRPr="00AC5883">
        <w:rPr>
          <w:rFonts w:ascii="Arial" w:hAnsi="Arial" w:cs="Arial"/>
          <w:i/>
          <w:iCs/>
        </w:rPr>
        <w:t>maror</w:t>
      </w:r>
      <w:r w:rsidRPr="00AC5883">
        <w:rPr>
          <w:rFonts w:ascii="Arial" w:hAnsi="Arial" w:cs="Arial"/>
        </w:rPr>
        <w:t xml:space="preserve"> (including the </w:t>
      </w:r>
      <w:r w:rsidRPr="00AC5883">
        <w:rPr>
          <w:rFonts w:ascii="Arial" w:hAnsi="Arial" w:cs="Arial"/>
          <w:i/>
          <w:iCs/>
        </w:rPr>
        <w:t>Chazon Ish</w:t>
      </w:r>
      <w:r w:rsidRPr="00AC5883">
        <w:rPr>
          <w:rFonts w:ascii="Arial" w:hAnsi="Arial" w:cs="Arial"/>
        </w:rPr>
        <w:t xml:space="preserve"> and Rav Shlomo Zalman Auerbach).</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One should eat the </w:t>
      </w:r>
      <w:r w:rsidRPr="00AC5883">
        <w:rPr>
          <w:rFonts w:ascii="Arial" w:hAnsi="Arial" w:cs="Arial"/>
          <w:i/>
          <w:iCs/>
        </w:rPr>
        <w:t xml:space="preserve">korekh </w:t>
      </w:r>
      <w:r w:rsidRPr="00AC5883">
        <w:rPr>
          <w:rFonts w:ascii="Arial" w:hAnsi="Arial" w:cs="Arial"/>
        </w:rPr>
        <w:t>continuously (within four minutes, but there is no need to time it with a watch).</w:t>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b/>
          <w:bCs/>
        </w:rPr>
      </w:pPr>
      <w:r w:rsidRPr="00AC5883">
        <w:rPr>
          <w:rFonts w:ascii="Arial" w:hAnsi="Arial" w:cs="Arial"/>
          <w:b/>
          <w:bCs/>
        </w:rPr>
        <w:t xml:space="preserve">The type of </w:t>
      </w:r>
      <w:r w:rsidRPr="00AC5883">
        <w:rPr>
          <w:rFonts w:ascii="Arial" w:hAnsi="Arial" w:cs="Arial"/>
          <w:b/>
          <w:bCs/>
          <w:i/>
          <w:iCs/>
        </w:rPr>
        <w:t>maror</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There are those who wrote that, according to the Ari z”l, it is preferable to use Romaine lettuce for </w:t>
      </w:r>
      <w:r w:rsidRPr="00AC5883">
        <w:rPr>
          <w:rFonts w:ascii="Arial" w:hAnsi="Arial" w:cs="Arial"/>
          <w:i/>
          <w:iCs/>
        </w:rPr>
        <w:t>maror</w:t>
      </w:r>
      <w:r w:rsidRPr="00AC5883">
        <w:rPr>
          <w:rFonts w:ascii="Arial" w:hAnsi="Arial" w:cs="Arial"/>
        </w:rPr>
        <w:t xml:space="preserve"> and horseradish for </w:t>
      </w:r>
      <w:r w:rsidRPr="00AC5883">
        <w:rPr>
          <w:rFonts w:ascii="Arial" w:hAnsi="Arial" w:cs="Arial"/>
          <w:i/>
          <w:iCs/>
        </w:rPr>
        <w:t>korekh</w:t>
      </w:r>
      <w:r w:rsidRPr="00AC5883">
        <w:rPr>
          <w:rFonts w:ascii="Arial" w:hAnsi="Arial" w:cs="Arial"/>
        </w:rPr>
        <w:t xml:space="preserve">. The </w:t>
      </w:r>
      <w:r w:rsidRPr="00AC5883">
        <w:rPr>
          <w:rFonts w:ascii="Arial" w:hAnsi="Arial" w:cs="Arial"/>
          <w:i/>
          <w:iCs/>
        </w:rPr>
        <w:t>Magen Avraham</w:t>
      </w:r>
      <w:r w:rsidRPr="00AC5883">
        <w:rPr>
          <w:rFonts w:ascii="Arial" w:hAnsi="Arial" w:cs="Arial"/>
        </w:rPr>
        <w:t xml:space="preserve"> (473:12) wrote that the custom is to use the leaves of Romaine lettuce for </w:t>
      </w:r>
      <w:r w:rsidRPr="00AC5883">
        <w:rPr>
          <w:rFonts w:ascii="Arial" w:hAnsi="Arial" w:cs="Arial"/>
          <w:i/>
          <w:iCs/>
        </w:rPr>
        <w:t>maror</w:t>
      </w:r>
      <w:r w:rsidRPr="00AC5883">
        <w:rPr>
          <w:rFonts w:ascii="Arial" w:hAnsi="Arial" w:cs="Arial"/>
        </w:rPr>
        <w:t xml:space="preserve"> and the stalks of Romaine lettuce for </w:t>
      </w:r>
      <w:r w:rsidRPr="00AC5883">
        <w:rPr>
          <w:rFonts w:ascii="Arial" w:hAnsi="Arial" w:cs="Arial"/>
          <w:i/>
          <w:iCs/>
        </w:rPr>
        <w:t>korekh</w:t>
      </w:r>
      <w:r w:rsidRPr="00AC5883">
        <w:rPr>
          <w:rFonts w:ascii="Arial" w:hAnsi="Arial" w:cs="Arial"/>
        </w:rPr>
        <w:t xml:space="preserve">. </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The </w:t>
      </w:r>
      <w:r w:rsidRPr="00AC5883">
        <w:rPr>
          <w:rFonts w:ascii="Arial" w:hAnsi="Arial" w:cs="Arial"/>
          <w:i/>
          <w:iCs/>
        </w:rPr>
        <w:t xml:space="preserve">Taz </w:t>
      </w:r>
      <w:r w:rsidRPr="00AC5883">
        <w:rPr>
          <w:rFonts w:ascii="Arial" w:hAnsi="Arial" w:cs="Arial"/>
        </w:rPr>
        <w:t>(</w:t>
      </w:r>
      <w:proofErr w:type="gramStart"/>
      <w:r w:rsidRPr="00AC5883">
        <w:rPr>
          <w:rFonts w:ascii="Arial" w:hAnsi="Arial" w:cs="Arial"/>
        </w:rPr>
        <w:t>ibid.,</w:t>
      </w:r>
      <w:proofErr w:type="gramEnd"/>
      <w:r w:rsidRPr="00AC5883">
        <w:rPr>
          <w:rFonts w:ascii="Arial" w:hAnsi="Arial" w:cs="Arial"/>
        </w:rPr>
        <w:t xml:space="preserve"> subsection 5), though, wrote that “there is no rhyme nor reason” for this differentiation, and those who do so “do not know their right from their left.” There are those who wrote that the “origin of this is that the </w:t>
      </w:r>
      <w:r w:rsidRPr="00AC5883">
        <w:rPr>
          <w:rFonts w:ascii="Arial" w:hAnsi="Arial" w:cs="Arial"/>
          <w:i/>
          <w:iCs/>
        </w:rPr>
        <w:t xml:space="preserve">seder </w:t>
      </w:r>
      <w:r w:rsidRPr="00AC5883">
        <w:rPr>
          <w:rFonts w:ascii="Arial" w:hAnsi="Arial" w:cs="Arial"/>
        </w:rPr>
        <w:t>plate of the Ari z”l had one place for “</w:t>
      </w:r>
      <w:r w:rsidRPr="00AC5883">
        <w:rPr>
          <w:rFonts w:ascii="Arial" w:hAnsi="Arial" w:cs="Arial"/>
          <w:i/>
          <w:iCs/>
        </w:rPr>
        <w:t>maror</w:t>
      </w:r>
      <w:r w:rsidRPr="00AC5883">
        <w:rPr>
          <w:rFonts w:ascii="Arial" w:hAnsi="Arial" w:cs="Arial"/>
        </w:rPr>
        <w:t>” and another for “</w:t>
      </w:r>
      <w:r w:rsidRPr="00AC5883">
        <w:rPr>
          <w:rFonts w:ascii="Arial" w:hAnsi="Arial" w:cs="Arial"/>
          <w:i/>
          <w:iCs/>
        </w:rPr>
        <w:t>chazeret,</w:t>
      </w:r>
      <w:r w:rsidRPr="00AC5883">
        <w:rPr>
          <w:rFonts w:ascii="Arial" w:hAnsi="Arial" w:cs="Arial"/>
        </w:rPr>
        <w:t>” but he did not mean that there are different things.</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In practice, there is no need to differentiate between the vegetable to be used for </w:t>
      </w:r>
      <w:r w:rsidRPr="00AC5883">
        <w:rPr>
          <w:rFonts w:ascii="Arial" w:hAnsi="Arial" w:cs="Arial"/>
          <w:i/>
          <w:iCs/>
        </w:rPr>
        <w:t>maror</w:t>
      </w:r>
      <w:r w:rsidRPr="00AC5883">
        <w:rPr>
          <w:rFonts w:ascii="Arial" w:hAnsi="Arial" w:cs="Arial"/>
        </w:rPr>
        <w:t xml:space="preserve"> and that to be used for </w:t>
      </w:r>
      <w:r w:rsidRPr="00AC5883">
        <w:rPr>
          <w:rFonts w:ascii="Arial" w:hAnsi="Arial" w:cs="Arial"/>
          <w:i/>
          <w:iCs/>
        </w:rPr>
        <w:t>korekh</w:t>
      </w:r>
      <w:r w:rsidRPr="00AC5883">
        <w:rPr>
          <w:rFonts w:ascii="Arial" w:hAnsi="Arial" w:cs="Arial"/>
        </w:rPr>
        <w:t xml:space="preserve">, however every person may do as he wishes, as any of these is acceptable (and according to </w:t>
      </w:r>
      <w:r w:rsidRPr="00AC5883">
        <w:rPr>
          <w:rFonts w:ascii="Arial" w:hAnsi="Arial" w:cs="Arial"/>
          <w:i/>
          <w:iCs/>
        </w:rPr>
        <w:t>Chazon Ish</w:t>
      </w:r>
      <w:r w:rsidRPr="00AC5883">
        <w:rPr>
          <w:rFonts w:ascii="Arial" w:hAnsi="Arial" w:cs="Arial"/>
        </w:rPr>
        <w:t xml:space="preserve"> there is even an advantage in eating horseradish, and if that is so, it is possibly better, according to him, for the </w:t>
      </w:r>
      <w:r w:rsidRPr="00AC5883">
        <w:rPr>
          <w:rFonts w:ascii="Arial" w:hAnsi="Arial" w:cs="Arial"/>
          <w:i/>
          <w:iCs/>
        </w:rPr>
        <w:t>maror</w:t>
      </w:r>
      <w:r w:rsidRPr="00AC5883">
        <w:rPr>
          <w:rFonts w:ascii="Arial" w:hAnsi="Arial" w:cs="Arial"/>
        </w:rPr>
        <w:t xml:space="preserve">. And there are those whose custom is to eat Romaine lettuce for </w:t>
      </w:r>
      <w:r w:rsidRPr="00AC5883">
        <w:rPr>
          <w:rFonts w:ascii="Arial" w:hAnsi="Arial" w:cs="Arial"/>
          <w:i/>
          <w:iCs/>
        </w:rPr>
        <w:t>korekh</w:t>
      </w:r>
      <w:r w:rsidRPr="00AC5883">
        <w:rPr>
          <w:rFonts w:ascii="Arial" w:hAnsi="Arial" w:cs="Arial"/>
        </w:rPr>
        <w:t>, but to add a little horseradish).</w:t>
      </w:r>
    </w:p>
    <w:p w:rsidR="00314EF6" w:rsidRPr="00AC5883" w:rsidRDefault="00314EF6"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b/>
          <w:bCs/>
        </w:rPr>
        <w:t>Leaning</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r w:rsidRPr="00AC5883">
        <w:rPr>
          <w:rFonts w:ascii="Arial" w:hAnsi="Arial" w:cs="Arial"/>
        </w:rPr>
        <w:t xml:space="preserve">It is better to lean when eating the </w:t>
      </w:r>
      <w:r w:rsidRPr="00AC5883">
        <w:rPr>
          <w:rFonts w:ascii="Arial" w:hAnsi="Arial" w:cs="Arial"/>
          <w:i/>
          <w:iCs/>
        </w:rPr>
        <w:t>korekh</w:t>
      </w:r>
      <w:r w:rsidRPr="00AC5883">
        <w:rPr>
          <w:rFonts w:ascii="Arial" w:hAnsi="Arial" w:cs="Arial"/>
        </w:rPr>
        <w:t xml:space="preserve">, for Hillel certainly ate it while leaning, given that, according to him, this is the obligatory eating of </w:t>
      </w:r>
      <w:r w:rsidRPr="00AC5883">
        <w:rPr>
          <w:rFonts w:ascii="Arial" w:hAnsi="Arial" w:cs="Arial"/>
          <w:i/>
          <w:iCs/>
        </w:rPr>
        <w:t>matza</w:t>
      </w:r>
      <w:r w:rsidRPr="00AC5883">
        <w:rPr>
          <w:rFonts w:ascii="Arial" w:hAnsi="Arial" w:cs="Arial"/>
        </w:rPr>
        <w:t>. If one did not lean, he has nevertheless fulfilled his obligation (</w:t>
      </w:r>
      <w:r w:rsidRPr="00AC5883">
        <w:rPr>
          <w:rFonts w:ascii="Arial" w:hAnsi="Arial" w:cs="Arial"/>
          <w:i/>
          <w:iCs/>
        </w:rPr>
        <w:t>Peri Chadash</w:t>
      </w:r>
      <w:r w:rsidRPr="00AC5883">
        <w:rPr>
          <w:rFonts w:ascii="Arial" w:hAnsi="Arial" w:cs="Arial"/>
        </w:rPr>
        <w:t xml:space="preserve">, 475:1; </w:t>
      </w:r>
      <w:r w:rsidRPr="00AC5883">
        <w:rPr>
          <w:rFonts w:ascii="Arial" w:hAnsi="Arial" w:cs="Arial"/>
          <w:i/>
          <w:iCs/>
        </w:rPr>
        <w:t>Shulchan Arukh ha-Rav</w:t>
      </w:r>
      <w:r w:rsidRPr="00AC5883">
        <w:rPr>
          <w:rFonts w:ascii="Arial" w:hAnsi="Arial" w:cs="Arial"/>
        </w:rPr>
        <w:t>, 475:20).</w:t>
      </w:r>
    </w:p>
    <w:p w:rsidR="00777DCA" w:rsidRDefault="00777DCA" w:rsidP="00777DCA">
      <w:pPr>
        <w:spacing w:after="0" w:line="240" w:lineRule="auto"/>
        <w:rPr>
          <w:rFonts w:ascii="Arial" w:hAnsi="Arial" w:cs="Arial"/>
        </w:rPr>
      </w:pPr>
    </w:p>
    <w:p w:rsidR="00314EF6" w:rsidRPr="00AC5883" w:rsidRDefault="00314EF6" w:rsidP="00777DCA">
      <w:pPr>
        <w:spacing w:after="0" w:line="240" w:lineRule="auto"/>
        <w:rPr>
          <w:rFonts w:ascii="Arial" w:hAnsi="Arial" w:cs="Arial"/>
        </w:rPr>
      </w:pPr>
      <w:proofErr w:type="gramStart"/>
      <w:r>
        <w:rPr>
          <w:rFonts w:ascii="Arial" w:hAnsi="Arial" w:cs="Arial"/>
        </w:rPr>
        <w:t>A</w:t>
      </w:r>
      <w:r w:rsidRPr="00AC5883">
        <w:rPr>
          <w:rFonts w:ascii="Arial" w:hAnsi="Arial" w:cs="Arial"/>
        </w:rPr>
        <w:t xml:space="preserve">dapted by Rabbi Dov Karoll from </w:t>
      </w:r>
      <w:r w:rsidRPr="003D72D7">
        <w:rPr>
          <w:rFonts w:ascii="Arial" w:hAnsi="Arial" w:cs="Arial"/>
          <w:i/>
          <w:iCs/>
        </w:rPr>
        <w:t>Pesach Haggadah Shirah Miriam – Haggadah MiMekorah</w:t>
      </w:r>
      <w:r w:rsidRPr="00AC5883">
        <w:rPr>
          <w:rFonts w:ascii="Arial" w:hAnsi="Arial" w:cs="Arial"/>
        </w:rPr>
        <w:t xml:space="preserve"> by Rabbi Yosef Zvi Rimon</w:t>
      </w:r>
      <w:r>
        <w:rPr>
          <w:rFonts w:ascii="Arial" w:hAnsi="Arial" w:cs="Arial"/>
        </w:rPr>
        <w:t xml:space="preserve">, published by Mosad Harav Kook in conjunction with </w:t>
      </w:r>
      <w:r w:rsidRPr="00AC5883">
        <w:rPr>
          <w:rFonts w:ascii="Arial" w:hAnsi="Arial" w:cs="Arial"/>
        </w:rPr>
        <w:t xml:space="preserve">the Halacha Educational Center, </w:t>
      </w:r>
      <w:hyperlink r:id="rId7" w:tgtFrame="_blank" w:history="1">
        <w:r w:rsidRPr="00AC5883">
          <w:rPr>
            <w:rStyle w:val="Hyperlink"/>
            <w:rFonts w:ascii="Arial" w:hAnsi="Arial" w:cs="Arial"/>
          </w:rPr>
          <w:t>mhalacha@gmail.com</w:t>
        </w:r>
      </w:hyperlink>
      <w:r w:rsidRPr="00AC5883">
        <w:rPr>
          <w:rFonts w:ascii="Arial" w:hAnsi="Arial" w:cs="Arial"/>
        </w:rPr>
        <w:t>.</w:t>
      </w:r>
      <w:proofErr w:type="gramEnd"/>
    </w:p>
    <w:sectPr w:rsidR="00314EF6" w:rsidRPr="00AC5883" w:rsidSect="00777DC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F6" w:rsidRDefault="00314EF6" w:rsidP="0095011E">
      <w:pPr>
        <w:spacing w:after="0" w:line="240" w:lineRule="auto"/>
      </w:pPr>
      <w:r>
        <w:separator/>
      </w:r>
    </w:p>
  </w:endnote>
  <w:endnote w:type="continuationSeparator" w:id="0">
    <w:p w:rsidR="00314EF6" w:rsidRDefault="00314EF6" w:rsidP="0095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F6" w:rsidRDefault="00314EF6" w:rsidP="0095011E">
      <w:pPr>
        <w:spacing w:after="0" w:line="240" w:lineRule="auto"/>
      </w:pPr>
      <w:r>
        <w:separator/>
      </w:r>
    </w:p>
  </w:footnote>
  <w:footnote w:type="continuationSeparator" w:id="0">
    <w:p w:rsidR="00314EF6" w:rsidRDefault="00314EF6" w:rsidP="0095011E">
      <w:pPr>
        <w:spacing w:after="0" w:line="240" w:lineRule="auto"/>
      </w:pPr>
      <w:r>
        <w:continuationSeparator/>
      </w:r>
    </w:p>
  </w:footnote>
  <w:footnote w:id="1">
    <w:p w:rsidR="00314EF6" w:rsidRDefault="00314EF6" w:rsidP="00777DCA">
      <w:pPr>
        <w:pStyle w:val="Footnote"/>
        <w:tabs>
          <w:tab w:val="clear" w:pos="709"/>
          <w:tab w:val="left" w:pos="425"/>
        </w:tabs>
        <w:spacing w:after="0" w:line="240" w:lineRule="auto"/>
        <w:ind w:left="0" w:firstLine="0"/>
      </w:pPr>
      <w:r w:rsidRPr="00AC5883">
        <w:rPr>
          <w:rFonts w:ascii="Arial" w:hAnsi="Arial" w:cs="Arial"/>
        </w:rPr>
        <w:footnoteRef/>
      </w:r>
      <w:r w:rsidRPr="00AC5883">
        <w:rPr>
          <w:rFonts w:ascii="Arial" w:hAnsi="Arial" w:cs="Arial"/>
        </w:rPr>
        <w:tab/>
        <w:t xml:space="preserve"> According to the Sages, it would have been enough if the Torah had simply said for “they shall eat it” - </w:t>
      </w:r>
      <w:r w:rsidRPr="00AC5883">
        <w:rPr>
          <w:rFonts w:ascii="Arial" w:hAnsi="Arial" w:cs="Arial"/>
          <w:i/>
          <w:iCs/>
        </w:rPr>
        <w:t>yokhelu</w:t>
      </w:r>
      <w:r w:rsidRPr="00AC5883">
        <w:rPr>
          <w:rFonts w:ascii="Arial" w:hAnsi="Arial" w:cs="Arial"/>
        </w:rPr>
        <w:t xml:space="preserve">. The fact that the Torah states </w:t>
      </w:r>
      <w:r w:rsidRPr="00AC5883">
        <w:rPr>
          <w:rFonts w:ascii="Arial" w:hAnsi="Arial" w:cs="Arial"/>
          <w:i/>
          <w:iCs/>
        </w:rPr>
        <w:t>yokheluhu</w:t>
      </w:r>
      <w:r w:rsidRPr="00AC5883">
        <w:rPr>
          <w:rFonts w:ascii="Arial" w:hAnsi="Arial" w:cs="Arial"/>
        </w:rPr>
        <w:t xml:space="preserve"> teaches us that each item can be eaten alone (Gemara and Rashbam ibid.).</w:t>
      </w:r>
    </w:p>
  </w:footnote>
  <w:footnote w:id="2">
    <w:p w:rsidR="00314EF6" w:rsidRDefault="00314EF6" w:rsidP="00777DCA">
      <w:pPr>
        <w:pStyle w:val="Footnote"/>
        <w:tabs>
          <w:tab w:val="clear" w:pos="709"/>
          <w:tab w:val="left" w:pos="425"/>
        </w:tabs>
        <w:spacing w:after="0" w:line="240" w:lineRule="auto"/>
        <w:ind w:left="0" w:firstLine="0"/>
      </w:pPr>
      <w:r w:rsidRPr="00AC5883">
        <w:rPr>
          <w:rFonts w:ascii="Arial" w:hAnsi="Arial" w:cs="Arial"/>
        </w:rPr>
        <w:footnoteRef/>
      </w:r>
      <w:r w:rsidRPr="00AC5883">
        <w:rPr>
          <w:rFonts w:ascii="Arial" w:hAnsi="Arial" w:cs="Arial"/>
        </w:rPr>
        <w:tab/>
        <w:t xml:space="preserve"> Because of this dispute, there are various opinions as to what should be recited in the haggada: according to the </w:t>
      </w:r>
      <w:r w:rsidRPr="00AC5883">
        <w:rPr>
          <w:rFonts w:ascii="Arial" w:hAnsi="Arial" w:cs="Arial"/>
          <w:i/>
          <w:iCs/>
        </w:rPr>
        <w:t>Taz</w:t>
      </w:r>
      <w:r w:rsidRPr="00AC5883">
        <w:rPr>
          <w:rFonts w:ascii="Arial" w:hAnsi="Arial" w:cs="Arial"/>
        </w:rPr>
        <w:t xml:space="preserve"> (475:9), one should say: “so did Hillel at the time that the </w:t>
      </w:r>
      <w:smartTag w:uri="urn:schemas-microsoft-com:office:smarttags" w:element="City">
        <w:smartTag w:uri="urn:schemas-microsoft-com:office:smarttags" w:element="place">
          <w:r w:rsidRPr="00AC5883">
            <w:rPr>
              <w:rFonts w:ascii="Arial" w:hAnsi="Arial" w:cs="Arial"/>
            </w:rPr>
            <w:t>Temple</w:t>
          </w:r>
        </w:smartTag>
      </w:smartTag>
      <w:r w:rsidRPr="00AC5883">
        <w:rPr>
          <w:rFonts w:ascii="Arial" w:hAnsi="Arial" w:cs="Arial"/>
        </w:rPr>
        <w:t xml:space="preserve"> stood: he would wrap the Pesach</w:t>
      </w:r>
      <w:bookmarkStart w:id="1" w:name="__DdeLink__20_605654725"/>
      <w:r w:rsidRPr="00AC5883">
        <w:rPr>
          <w:rFonts w:ascii="Arial" w:hAnsi="Arial" w:cs="Arial"/>
        </w:rPr>
        <w:t xml:space="preserve"> sacrifice,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 However, the accepted v</w:t>
      </w:r>
      <w:bookmarkEnd w:id="1"/>
      <w:r w:rsidRPr="00AC5883">
        <w:rPr>
          <w:rFonts w:ascii="Arial" w:hAnsi="Arial" w:cs="Arial"/>
        </w:rPr>
        <w:t xml:space="preserve">ersion of the text is, “he would wrap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w:t>
      </w:r>
      <w:r w:rsidRPr="00AC5883">
        <w:rPr>
          <w:rFonts w:ascii="Arial" w:hAnsi="Arial" w:cs="Arial"/>
          <w:i/>
          <w:iCs/>
        </w:rPr>
        <w:t>Mishna Berura</w:t>
      </w:r>
      <w:r w:rsidRPr="00AC5883">
        <w:rPr>
          <w:rFonts w:ascii="Arial" w:hAnsi="Arial" w:cs="Arial"/>
        </w:rPr>
        <w:t xml:space="preserve"> ibid., subsection 21). The </w:t>
      </w:r>
      <w:r w:rsidRPr="00AC5883">
        <w:rPr>
          <w:rFonts w:ascii="Arial" w:hAnsi="Arial" w:cs="Arial"/>
          <w:i/>
          <w:iCs/>
        </w:rPr>
        <w:t>Chok Yaakov</w:t>
      </w:r>
      <w:r w:rsidRPr="00AC5883">
        <w:rPr>
          <w:rFonts w:ascii="Arial" w:hAnsi="Arial" w:cs="Arial"/>
        </w:rPr>
        <w:t xml:space="preserve"> (ibid., 13) explains that this latter version is based on two reasons: a) According to the Rambam, Hillel would only wrap the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together. b) As we do not eat the Pesach sacrifice nowadays, the text recited should be in keeping with what we are doing, and there is a concern that if the alternate version is recited, some might eat roasted meat along with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w:t>
      </w:r>
    </w:p>
  </w:footnote>
  <w:footnote w:id="3">
    <w:p w:rsidR="00314EF6" w:rsidRDefault="00314EF6" w:rsidP="00777DCA">
      <w:pPr>
        <w:pStyle w:val="Footnote"/>
        <w:tabs>
          <w:tab w:val="clear" w:pos="709"/>
          <w:tab w:val="left" w:pos="425"/>
        </w:tabs>
        <w:spacing w:after="0" w:line="240" w:lineRule="auto"/>
        <w:ind w:left="0" w:firstLine="0"/>
      </w:pPr>
      <w:r w:rsidRPr="00AC5883">
        <w:rPr>
          <w:rFonts w:ascii="Arial" w:hAnsi="Arial" w:cs="Arial"/>
        </w:rPr>
        <w:footnoteRef/>
      </w:r>
      <w:r w:rsidRPr="00AC5883">
        <w:rPr>
          <w:rFonts w:ascii="Arial" w:hAnsi="Arial" w:cs="Arial"/>
        </w:rPr>
        <w:tab/>
      </w:r>
      <w:r w:rsidRPr="00AC5883">
        <w:rPr>
          <w:rFonts w:ascii="Arial" w:hAnsi="Arial" w:cs="Arial"/>
          <w:i/>
          <w:iCs/>
        </w:rPr>
        <w:t>Tosafot</w:t>
      </w:r>
      <w:r w:rsidRPr="00AC5883">
        <w:rPr>
          <w:rFonts w:ascii="Arial" w:hAnsi="Arial" w:cs="Arial"/>
        </w:rPr>
        <w:t xml:space="preserve"> (ibid. s.v. </w:t>
      </w:r>
      <w:r w:rsidRPr="00AC5883">
        <w:rPr>
          <w:rFonts w:ascii="Arial" w:hAnsi="Arial" w:cs="Arial"/>
          <w:i/>
          <w:iCs/>
        </w:rPr>
        <w:t>ella</w:t>
      </w:r>
      <w:r w:rsidRPr="00AC5883">
        <w:rPr>
          <w:rFonts w:ascii="Arial" w:hAnsi="Arial" w:cs="Arial"/>
        </w:rPr>
        <w:t xml:space="preserve">) understood that Rabbi Yochanan’s view is that at the outset one must wrap the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together, even according to the Sages, but if one does not do so he has nevertheless fulfilled his obligation. This view requires study. See the Maharsha</w:t>
      </w:r>
      <w:r w:rsidRPr="00AC5883">
        <w:rPr>
          <w:rFonts w:ascii="Arial" w:hAnsi="Arial" w:cs="Arial"/>
          <w:i/>
          <w:iCs/>
        </w:rPr>
        <w:t xml:space="preserve"> </w:t>
      </w:r>
      <w:r w:rsidRPr="00AC5883">
        <w:rPr>
          <w:rFonts w:ascii="Arial" w:hAnsi="Arial" w:cs="Arial"/>
        </w:rPr>
        <w:t xml:space="preserve">there. The </w:t>
      </w:r>
      <w:r w:rsidRPr="00AC5883">
        <w:rPr>
          <w:rFonts w:ascii="Arial" w:hAnsi="Arial" w:cs="Arial"/>
          <w:i/>
          <w:iCs/>
        </w:rPr>
        <w:t>Peri Megadim</w:t>
      </w:r>
      <w:r w:rsidRPr="00AC5883">
        <w:rPr>
          <w:rFonts w:ascii="Arial" w:hAnsi="Arial" w:cs="Arial"/>
        </w:rPr>
        <w:t xml:space="preserve"> (</w:t>
      </w:r>
      <w:r w:rsidRPr="00AC5883">
        <w:rPr>
          <w:rFonts w:ascii="Arial" w:hAnsi="Arial" w:cs="Arial"/>
          <w:i/>
          <w:iCs/>
        </w:rPr>
        <w:t>Mishbetzot Zahav</w:t>
      </w:r>
      <w:r w:rsidRPr="00AC5883">
        <w:rPr>
          <w:rFonts w:ascii="Arial" w:hAnsi="Arial" w:cs="Arial"/>
        </w:rPr>
        <w:t xml:space="preserve">, 475:7) writes that even according to </w:t>
      </w:r>
      <w:r w:rsidRPr="00AC5883">
        <w:rPr>
          <w:rFonts w:ascii="Arial" w:hAnsi="Arial" w:cs="Arial"/>
          <w:i/>
          <w:iCs/>
        </w:rPr>
        <w:t>Tosafot</w:t>
      </w:r>
      <w:r w:rsidRPr="00AC5883">
        <w:rPr>
          <w:rFonts w:ascii="Arial" w:hAnsi="Arial" w:cs="Arial"/>
        </w:rPr>
        <w:t xml:space="preserve"> the Sages would prefer that one eat the two separately, while if one nevertheless ate them together he still fulfilled his obligations.</w:t>
      </w:r>
    </w:p>
  </w:footnote>
  <w:footnote w:id="4">
    <w:p w:rsidR="00314EF6" w:rsidRDefault="00314EF6" w:rsidP="00777DCA">
      <w:pPr>
        <w:pStyle w:val="Footnote"/>
        <w:tabs>
          <w:tab w:val="clear" w:pos="709"/>
          <w:tab w:val="left" w:pos="425"/>
        </w:tabs>
        <w:spacing w:after="0" w:line="240" w:lineRule="auto"/>
        <w:ind w:left="0" w:firstLine="0"/>
      </w:pPr>
      <w:r w:rsidRPr="00AC5883">
        <w:rPr>
          <w:rFonts w:ascii="Arial" w:hAnsi="Arial" w:cs="Arial"/>
        </w:rPr>
        <w:footnoteRef/>
      </w:r>
      <w:r w:rsidRPr="00AC5883">
        <w:rPr>
          <w:rFonts w:ascii="Arial" w:hAnsi="Arial" w:cs="Arial"/>
          <w:i/>
          <w:iCs/>
        </w:rPr>
        <w:tab/>
      </w:r>
      <w:r w:rsidRPr="00AC5883">
        <w:rPr>
          <w:rFonts w:ascii="Arial" w:hAnsi="Arial" w:cs="Arial"/>
        </w:rPr>
        <w:t>Rav Joseph B. Soloveitchik claimed (</w:t>
      </w:r>
      <w:r w:rsidRPr="00AC5883">
        <w:rPr>
          <w:rFonts w:ascii="Arial" w:hAnsi="Arial" w:cs="Arial"/>
          <w:i/>
          <w:iCs/>
        </w:rPr>
        <w:t>Harerei Kedem</w:t>
      </w:r>
      <w:r w:rsidRPr="00AC5883">
        <w:rPr>
          <w:rFonts w:ascii="Arial" w:hAnsi="Arial" w:cs="Arial"/>
        </w:rPr>
        <w:t xml:space="preserve">, II:93) that even if Hillel combined only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that is the way one is to eat the Pesach sacrifice (“unleavened cakes, with bitter herbs they shall eat it”), and therefore, where there is no Pesach sacrifice there is no meaning to the </w:t>
      </w:r>
      <w:r w:rsidRPr="00AC5883">
        <w:rPr>
          <w:rFonts w:ascii="Arial" w:hAnsi="Arial" w:cs="Arial"/>
          <w:i/>
          <w:iCs/>
        </w:rPr>
        <w:t xml:space="preserve">korekh </w:t>
      </w:r>
      <w:r w:rsidRPr="00AC5883">
        <w:rPr>
          <w:rFonts w:ascii="Arial" w:hAnsi="Arial" w:cs="Arial"/>
        </w:rPr>
        <w:t xml:space="preserve">as such, and it is only meant as a remembrance of the Temple practice. One can also add that that in any event, since the person has eaten an </w:t>
      </w:r>
      <w:r w:rsidRPr="00AC5883">
        <w:rPr>
          <w:rFonts w:ascii="Arial" w:hAnsi="Arial" w:cs="Arial"/>
          <w:i/>
          <w:iCs/>
        </w:rPr>
        <w:t>ke-zayit</w:t>
      </w:r>
      <w:r w:rsidRPr="00AC5883">
        <w:rPr>
          <w:rFonts w:ascii="Arial" w:hAnsi="Arial" w:cs="Arial"/>
        </w:rPr>
        <w:t xml:space="preserve"> of </w:t>
      </w:r>
      <w:r w:rsidRPr="00AC5883">
        <w:rPr>
          <w:rFonts w:ascii="Arial" w:hAnsi="Arial" w:cs="Arial"/>
          <w:i/>
          <w:iCs/>
        </w:rPr>
        <w:t>matza</w:t>
      </w:r>
      <w:r w:rsidRPr="00AC5883">
        <w:rPr>
          <w:rFonts w:ascii="Arial" w:hAnsi="Arial" w:cs="Arial"/>
        </w:rPr>
        <w:t xml:space="preserve"> by itself, the combining has lost its significance for another reason, because the commandment might be specifically to combine the </w:t>
      </w:r>
      <w:r w:rsidRPr="00AC5883">
        <w:rPr>
          <w:rFonts w:ascii="Arial" w:hAnsi="Arial" w:cs="Arial"/>
          <w:i/>
          <w:iCs/>
        </w:rPr>
        <w:t>matza</w:t>
      </w:r>
      <w:r w:rsidRPr="00AC5883">
        <w:rPr>
          <w:rFonts w:ascii="Arial" w:hAnsi="Arial" w:cs="Arial"/>
        </w:rPr>
        <w:t xml:space="preserve"> and the </w:t>
      </w:r>
      <w:r w:rsidRPr="00AC5883">
        <w:rPr>
          <w:rFonts w:ascii="Arial" w:hAnsi="Arial" w:cs="Arial"/>
          <w:i/>
          <w:iCs/>
        </w:rPr>
        <w:t>maror</w:t>
      </w:r>
      <w:r w:rsidRPr="00AC5883">
        <w:rPr>
          <w:rFonts w:ascii="Arial" w:hAnsi="Arial" w:cs="Arial"/>
        </w:rPr>
        <w:t xml:space="preserve">, and as the person has already fulfilled the commandment of </w:t>
      </w:r>
      <w:r w:rsidRPr="00AC5883">
        <w:rPr>
          <w:rFonts w:ascii="Arial" w:hAnsi="Arial" w:cs="Arial"/>
          <w:i/>
          <w:iCs/>
        </w:rPr>
        <w:t>matza</w:t>
      </w:r>
      <w:r w:rsidRPr="00AC5883">
        <w:rPr>
          <w:rFonts w:ascii="Arial" w:hAnsi="Arial" w:cs="Arial"/>
        </w:rPr>
        <w:t xml:space="preserve">, there is no reason to combine the </w:t>
      </w:r>
      <w:r w:rsidRPr="00AC5883">
        <w:rPr>
          <w:rFonts w:ascii="Arial" w:hAnsi="Arial" w:cs="Arial"/>
          <w:i/>
          <w:iCs/>
        </w:rPr>
        <w:t>maror</w:t>
      </w:r>
      <w:r w:rsidRPr="00AC5883">
        <w:rPr>
          <w:rFonts w:ascii="Arial" w:hAnsi="Arial" w:cs="Arial"/>
        </w:rPr>
        <w:t xml:space="preserve"> specifically with “the taste of </w:t>
      </w:r>
      <w:r w:rsidRPr="00AC5883">
        <w:rPr>
          <w:rFonts w:ascii="Arial" w:hAnsi="Arial" w:cs="Arial"/>
          <w:i/>
          <w:iCs/>
        </w:rPr>
        <w:t>matza</w:t>
      </w:r>
      <w:r w:rsidRPr="00AC5883">
        <w:rPr>
          <w:rFonts w:ascii="Arial" w:hAnsi="Arial" w:cs="Arial"/>
        </w:rPr>
        <w:t>” unrelated to the fulfillment of the commandment.</w:t>
      </w:r>
    </w:p>
  </w:footnote>
  <w:footnote w:id="5">
    <w:p w:rsidR="00314EF6" w:rsidRDefault="00314EF6" w:rsidP="00777DCA">
      <w:pPr>
        <w:pStyle w:val="Footnote"/>
        <w:tabs>
          <w:tab w:val="clear" w:pos="709"/>
          <w:tab w:val="left" w:pos="425"/>
        </w:tabs>
        <w:spacing w:after="0" w:line="240" w:lineRule="auto"/>
        <w:ind w:left="0" w:firstLine="0"/>
      </w:pPr>
      <w:r w:rsidRPr="00AC5883">
        <w:rPr>
          <w:rFonts w:ascii="Arial" w:hAnsi="Arial" w:cs="Arial"/>
        </w:rPr>
        <w:footnoteRef/>
      </w:r>
      <w:r w:rsidRPr="00AC5883">
        <w:rPr>
          <w:rFonts w:ascii="Arial" w:hAnsi="Arial" w:cs="Arial"/>
        </w:rPr>
        <w:tab/>
        <w:t xml:space="preserve">It is true that the main prohibition against talking is between the blessing over </w:t>
      </w:r>
      <w:r w:rsidRPr="00AC5883">
        <w:rPr>
          <w:rFonts w:ascii="Arial" w:hAnsi="Arial" w:cs="Arial"/>
          <w:i/>
          <w:iCs/>
        </w:rPr>
        <w:t>maror</w:t>
      </w:r>
      <w:r w:rsidRPr="00AC5883">
        <w:rPr>
          <w:rFonts w:ascii="Arial" w:hAnsi="Arial" w:cs="Arial"/>
        </w:rPr>
        <w:t xml:space="preserve"> and the </w:t>
      </w:r>
      <w:r w:rsidRPr="00AC5883">
        <w:rPr>
          <w:rFonts w:ascii="Arial" w:hAnsi="Arial" w:cs="Arial"/>
          <w:i/>
          <w:iCs/>
        </w:rPr>
        <w:t>korekh</w:t>
      </w:r>
      <w:r w:rsidRPr="00AC5883">
        <w:rPr>
          <w:rFonts w:ascii="Arial" w:hAnsi="Arial" w:cs="Arial"/>
        </w:rPr>
        <w:t xml:space="preserve">, whereas there is technically no prohibition to speak between the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blessings.</w:t>
      </w:r>
    </w:p>
  </w:footnote>
  <w:footnote w:id="6">
    <w:p w:rsidR="00314EF6" w:rsidRDefault="00314EF6" w:rsidP="00777DCA">
      <w:pPr>
        <w:pStyle w:val="Footnote"/>
        <w:tabs>
          <w:tab w:val="clear" w:pos="709"/>
          <w:tab w:val="left" w:pos="425"/>
        </w:tabs>
        <w:spacing w:after="0" w:line="240" w:lineRule="auto"/>
        <w:ind w:left="0" w:firstLine="0"/>
      </w:pPr>
      <w:r w:rsidRPr="00AC5883">
        <w:rPr>
          <w:rFonts w:ascii="Arial" w:hAnsi="Arial" w:cs="Arial"/>
        </w:rPr>
        <w:footnoteRef/>
      </w:r>
      <w:r w:rsidRPr="00AC5883">
        <w:rPr>
          <w:rFonts w:ascii="Arial" w:hAnsi="Arial" w:cs="Arial"/>
        </w:rPr>
        <w:tab/>
        <w:t xml:space="preserve"> Rav Joseph B. Soloveitchik (brought in </w:t>
      </w:r>
      <w:r w:rsidRPr="00AC5883">
        <w:rPr>
          <w:rFonts w:ascii="Arial" w:hAnsi="Arial" w:cs="Arial"/>
          <w:i/>
          <w:iCs/>
        </w:rPr>
        <w:t>Harerei Kedem</w:t>
      </w:r>
      <w:r w:rsidRPr="00AC5883">
        <w:rPr>
          <w:rFonts w:ascii="Arial" w:hAnsi="Arial" w:cs="Arial"/>
        </w:rPr>
        <w:t xml:space="preserve">, II:93) added that as the </w:t>
      </w:r>
      <w:r w:rsidRPr="00AC5883">
        <w:rPr>
          <w:rFonts w:ascii="Arial" w:hAnsi="Arial" w:cs="Arial"/>
          <w:i/>
          <w:iCs/>
        </w:rPr>
        <w:t>korekh</w:t>
      </w:r>
      <w:r w:rsidRPr="00AC5883">
        <w:rPr>
          <w:rFonts w:ascii="Arial" w:hAnsi="Arial" w:cs="Arial"/>
        </w:rPr>
        <w:t xml:space="preserve"> is not the fulfillment of the commandment of </w:t>
      </w:r>
      <w:r w:rsidRPr="00AC5883">
        <w:rPr>
          <w:rFonts w:ascii="Arial" w:hAnsi="Arial" w:cs="Arial"/>
          <w:i/>
          <w:iCs/>
        </w:rPr>
        <w:t>maror</w:t>
      </w:r>
      <w:r w:rsidRPr="00AC5883">
        <w:rPr>
          <w:rFonts w:ascii="Arial" w:hAnsi="Arial" w:cs="Arial"/>
        </w:rPr>
        <w:t xml:space="preserve"> but is only a remembrance of the Temple practice, one can say that it has nothing to do with the blessings of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but is an independent display of “there is none to seek Zion,” i.e., the remembrance of the Temple, and thus there is no problem whatsoever in interrupting oneself by speaking before </w:t>
      </w:r>
      <w:r w:rsidRPr="00AC5883">
        <w:rPr>
          <w:rFonts w:ascii="Arial" w:hAnsi="Arial" w:cs="Arial"/>
          <w:i/>
          <w:iCs/>
        </w:rPr>
        <w:t>korekh</w:t>
      </w:r>
      <w:r w:rsidRPr="00AC5883">
        <w:rPr>
          <w:rFonts w:ascii="Arial" w:hAnsi="Arial" w:cs="Arial"/>
        </w:rPr>
        <w:t xml:space="preserve">. He adds, however, that in practice Rav Chaim of Brisk made a point of not interrupting by speaking until after eating the </w:t>
      </w:r>
      <w:r w:rsidRPr="00AC5883">
        <w:rPr>
          <w:rFonts w:ascii="Arial" w:hAnsi="Arial" w:cs="Arial"/>
          <w:i/>
          <w:iCs/>
        </w:rPr>
        <w:t>afikoman</w:t>
      </w:r>
      <w:r w:rsidRPr="00AC5883">
        <w:rPr>
          <w:rFonts w:ascii="Arial" w:hAnsi="Arial" w:cs="Arial"/>
        </w:rPr>
        <w:t xml:space="preserve"> (in accordance with the view of the </w:t>
      </w:r>
      <w:r w:rsidRPr="00AC5883">
        <w:rPr>
          <w:rFonts w:ascii="Arial" w:hAnsi="Arial" w:cs="Arial"/>
          <w:i/>
          <w:iCs/>
        </w:rPr>
        <w:t>Shela</w:t>
      </w:r>
      <w:r w:rsidRPr="00AC5883">
        <w:rPr>
          <w:rFonts w:ascii="Arial" w:hAnsi="Arial" w:cs="Arial"/>
        </w:rPr>
        <w:t xml:space="preserve">), because the </w:t>
      </w:r>
      <w:r w:rsidRPr="00AC5883">
        <w:rPr>
          <w:rFonts w:ascii="Arial" w:hAnsi="Arial" w:cs="Arial"/>
          <w:i/>
          <w:iCs/>
        </w:rPr>
        <w:t>afikoman</w:t>
      </w:r>
      <w:r w:rsidRPr="00AC5883">
        <w:rPr>
          <w:rFonts w:ascii="Arial" w:hAnsi="Arial" w:cs="Arial"/>
        </w:rPr>
        <w:t xml:space="preserve"> is part of the commandment of </w:t>
      </w:r>
      <w:r w:rsidRPr="00AC5883">
        <w:rPr>
          <w:rFonts w:ascii="Arial" w:hAnsi="Arial" w:cs="Arial"/>
          <w:i/>
          <w:iCs/>
        </w:rPr>
        <w:t>matza</w:t>
      </w:r>
      <w:r w:rsidRPr="00AC5883">
        <w:rPr>
          <w:rFonts w:ascii="Arial" w:hAnsi="Arial" w:cs="Arial"/>
        </w:rPr>
        <w:t xml:space="preserve">, “so that one should remain with the taste of </w:t>
      </w:r>
      <w:r w:rsidRPr="00AC5883">
        <w:rPr>
          <w:rFonts w:ascii="Arial" w:hAnsi="Arial" w:cs="Arial"/>
          <w:i/>
          <w:iCs/>
        </w:rPr>
        <w:t>matza</w:t>
      </w:r>
      <w:r w:rsidRPr="00AC5883">
        <w:rPr>
          <w:rFonts w:ascii="Arial" w:hAnsi="Arial" w:cs="Arial"/>
        </w:rPr>
        <w:t xml:space="preserve"> in his mouth</w:t>
      </w:r>
      <w:r>
        <w:rPr>
          <w:rFonts w:ascii="Arial" w:hAnsi="Arial" w:cs="Arial"/>
        </w:rPr>
        <w:t>.”</w:t>
      </w:r>
    </w:p>
  </w:footnote>
  <w:footnote w:id="7">
    <w:p w:rsidR="00314EF6" w:rsidRDefault="00314EF6" w:rsidP="00777DCA">
      <w:pPr>
        <w:pStyle w:val="Footnote"/>
        <w:tabs>
          <w:tab w:val="clear" w:pos="709"/>
          <w:tab w:val="left" w:pos="425"/>
        </w:tabs>
        <w:spacing w:after="0" w:line="240" w:lineRule="auto"/>
        <w:ind w:left="0" w:firstLine="0"/>
      </w:pPr>
      <w:r w:rsidRPr="00AC5883">
        <w:rPr>
          <w:rFonts w:ascii="Arial" w:hAnsi="Arial" w:cs="Arial"/>
        </w:rPr>
        <w:footnoteRef/>
      </w:r>
      <w:r w:rsidRPr="00AC5883">
        <w:rPr>
          <w:rFonts w:ascii="Arial" w:hAnsi="Arial" w:cs="Arial"/>
        </w:rPr>
        <w:tab/>
        <w:t xml:space="preserve"> See also </w:t>
      </w:r>
      <w:r w:rsidRPr="00AC5883">
        <w:rPr>
          <w:rFonts w:ascii="Arial" w:hAnsi="Arial" w:cs="Arial"/>
          <w:i/>
          <w:iCs/>
        </w:rPr>
        <w:t>Chazon Ovadya</w:t>
      </w:r>
      <w:r w:rsidRPr="00AC5883">
        <w:rPr>
          <w:rFonts w:ascii="Arial" w:hAnsi="Arial" w:cs="Arial"/>
        </w:rPr>
        <w:t xml:space="preserve">, I:41, that this is the view of the </w:t>
      </w:r>
      <w:r w:rsidRPr="00AC5883">
        <w:rPr>
          <w:rFonts w:ascii="Arial" w:hAnsi="Arial" w:cs="Arial"/>
          <w:i/>
          <w:iCs/>
        </w:rPr>
        <w:t>Acharonim</w:t>
      </w:r>
      <w:r w:rsidRPr="00AC5883">
        <w:rPr>
          <w:rFonts w:ascii="Arial" w:hAnsi="Arial" w:cs="Arial"/>
        </w:rPr>
        <w:t>, and that is the custom.</w:t>
      </w:r>
      <w:r w:rsidR="00777DCA">
        <w:t xml:space="preserve"> </w:t>
      </w:r>
    </w:p>
  </w:footnote>
  <w:footnote w:id="8">
    <w:p w:rsidR="00314EF6" w:rsidRDefault="00314EF6" w:rsidP="00777DCA">
      <w:pPr>
        <w:pStyle w:val="Footnote"/>
        <w:tabs>
          <w:tab w:val="clear" w:pos="709"/>
          <w:tab w:val="left" w:pos="425"/>
        </w:tabs>
        <w:spacing w:after="0" w:line="240" w:lineRule="auto"/>
        <w:ind w:left="0" w:firstLine="0"/>
      </w:pPr>
      <w:r w:rsidRPr="00AC5883">
        <w:rPr>
          <w:rFonts w:ascii="Arial" w:hAnsi="Arial" w:cs="Arial"/>
        </w:rPr>
        <w:footnoteRef/>
      </w:r>
      <w:r w:rsidRPr="00AC5883">
        <w:rPr>
          <w:rFonts w:ascii="Arial" w:hAnsi="Arial" w:cs="Arial"/>
        </w:rPr>
        <w:tab/>
        <w:t xml:space="preserve"> There are those who are of the opinion that the </w:t>
      </w:r>
      <w:r w:rsidRPr="00AC5883">
        <w:rPr>
          <w:rFonts w:ascii="Arial" w:hAnsi="Arial" w:cs="Arial"/>
          <w:i/>
          <w:iCs/>
        </w:rPr>
        <w:t>maror</w:t>
      </w:r>
      <w:r w:rsidRPr="00AC5883">
        <w:rPr>
          <w:rFonts w:ascii="Arial" w:hAnsi="Arial" w:cs="Arial"/>
        </w:rPr>
        <w:t xml:space="preserve"> is to be placed on the </w:t>
      </w:r>
      <w:r w:rsidRPr="00AC5883">
        <w:rPr>
          <w:rFonts w:ascii="Arial" w:hAnsi="Arial" w:cs="Arial"/>
          <w:i/>
          <w:iCs/>
        </w:rPr>
        <w:t>matza</w:t>
      </w:r>
      <w:r w:rsidRPr="00AC5883">
        <w:rPr>
          <w:rFonts w:ascii="Arial" w:hAnsi="Arial" w:cs="Arial"/>
        </w:rPr>
        <w:t xml:space="preserve">, for the Gemara states that “he wraps </w:t>
      </w:r>
      <w:r w:rsidRPr="00AC5883">
        <w:rPr>
          <w:rFonts w:ascii="Arial" w:hAnsi="Arial" w:cs="Arial"/>
          <w:i/>
          <w:iCs/>
        </w:rPr>
        <w:t>matza</w:t>
      </w:r>
      <w:r w:rsidRPr="00AC5883">
        <w:rPr>
          <w:rFonts w:ascii="Arial" w:hAnsi="Arial" w:cs="Arial"/>
        </w:rPr>
        <w:t xml:space="preserve"> and </w:t>
      </w:r>
      <w:r w:rsidRPr="00AC5883">
        <w:rPr>
          <w:rFonts w:ascii="Arial" w:hAnsi="Arial" w:cs="Arial"/>
          <w:i/>
          <w:iCs/>
        </w:rPr>
        <w:t>maror</w:t>
      </w:r>
      <w:r w:rsidRPr="00AC5883">
        <w:rPr>
          <w:rFonts w:ascii="Arial" w:hAnsi="Arial" w:cs="Arial"/>
        </w:rPr>
        <w:t xml:space="preserve">,” and not “he wraps the </w:t>
      </w:r>
      <w:r w:rsidRPr="00AC5883">
        <w:rPr>
          <w:rFonts w:ascii="Arial" w:hAnsi="Arial" w:cs="Arial"/>
          <w:i/>
          <w:iCs/>
        </w:rPr>
        <w:t>matza</w:t>
      </w:r>
      <w:r w:rsidRPr="00AC5883">
        <w:rPr>
          <w:rFonts w:ascii="Arial" w:hAnsi="Arial" w:cs="Arial"/>
        </w:rPr>
        <w:t xml:space="preserve"> with </w:t>
      </w:r>
      <w:r w:rsidRPr="00AC5883">
        <w:rPr>
          <w:rFonts w:ascii="Arial" w:hAnsi="Arial" w:cs="Arial"/>
          <w:i/>
          <w:iCs/>
        </w:rPr>
        <w:t>maror</w:t>
      </w:r>
      <w:r w:rsidRPr="00AC5883">
        <w:rPr>
          <w:rFonts w:ascii="Arial" w:hAnsi="Arial" w:cs="Arial"/>
        </w:rPr>
        <w:t xml:space="preserve">,” or “he wraps the </w:t>
      </w:r>
      <w:r w:rsidRPr="00AC5883">
        <w:rPr>
          <w:rFonts w:ascii="Arial" w:hAnsi="Arial" w:cs="Arial"/>
          <w:i/>
          <w:iCs/>
        </w:rPr>
        <w:t>maror</w:t>
      </w:r>
      <w:r w:rsidRPr="00AC5883">
        <w:rPr>
          <w:rFonts w:ascii="Arial" w:hAnsi="Arial" w:cs="Arial"/>
        </w:rPr>
        <w:t xml:space="preserve"> with </w:t>
      </w:r>
      <w:r w:rsidRPr="00AC5883">
        <w:rPr>
          <w:rFonts w:ascii="Arial" w:hAnsi="Arial" w:cs="Arial"/>
          <w:i/>
          <w:iCs/>
        </w:rPr>
        <w:t>matza</w:t>
      </w:r>
      <w:r w:rsidRPr="00AC5883">
        <w:rPr>
          <w:rFonts w:ascii="Arial" w:hAnsi="Arial" w:cs="Arial"/>
        </w:rPr>
        <w:t>” (</w:t>
      </w:r>
      <w:r w:rsidRPr="00AC5883">
        <w:rPr>
          <w:rFonts w:ascii="Arial" w:hAnsi="Arial" w:cs="Arial"/>
          <w:i/>
          <w:iCs/>
        </w:rPr>
        <w:t>Haggadat Teiman im Peirush Eitz Chaim; Haggadat Mo’adim u-Zemanim</w:t>
      </w:r>
      <w:r w:rsidRPr="00AC5883">
        <w:rPr>
          <w:rFonts w:ascii="Arial" w:hAnsi="Arial" w:cs="Arial"/>
        </w:rPr>
        <w:t>, p. 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11E"/>
    <w:rsid w:val="000176C1"/>
    <w:rsid w:val="000B7A07"/>
    <w:rsid w:val="000E2BF1"/>
    <w:rsid w:val="000F0FD3"/>
    <w:rsid w:val="001030B4"/>
    <w:rsid w:val="00125969"/>
    <w:rsid w:val="00131D2C"/>
    <w:rsid w:val="00135EC5"/>
    <w:rsid w:val="00142D3C"/>
    <w:rsid w:val="001A5492"/>
    <w:rsid w:val="001E5CD6"/>
    <w:rsid w:val="0020096A"/>
    <w:rsid w:val="0021362D"/>
    <w:rsid w:val="00244FC0"/>
    <w:rsid w:val="00281A6F"/>
    <w:rsid w:val="002F4599"/>
    <w:rsid w:val="00314EF6"/>
    <w:rsid w:val="00316AE9"/>
    <w:rsid w:val="00382D9B"/>
    <w:rsid w:val="003B1D3C"/>
    <w:rsid w:val="003C10E6"/>
    <w:rsid w:val="003D72D7"/>
    <w:rsid w:val="003F2041"/>
    <w:rsid w:val="004C7653"/>
    <w:rsid w:val="004F34BE"/>
    <w:rsid w:val="00531156"/>
    <w:rsid w:val="005B1B15"/>
    <w:rsid w:val="005D1CA5"/>
    <w:rsid w:val="005D6F08"/>
    <w:rsid w:val="005E1DEB"/>
    <w:rsid w:val="005E20B0"/>
    <w:rsid w:val="005F367D"/>
    <w:rsid w:val="006173AF"/>
    <w:rsid w:val="007149B8"/>
    <w:rsid w:val="00777DCA"/>
    <w:rsid w:val="00832132"/>
    <w:rsid w:val="008E2E7B"/>
    <w:rsid w:val="00925998"/>
    <w:rsid w:val="00942023"/>
    <w:rsid w:val="0095011E"/>
    <w:rsid w:val="009A220C"/>
    <w:rsid w:val="009E5444"/>
    <w:rsid w:val="00A011B4"/>
    <w:rsid w:val="00AC5883"/>
    <w:rsid w:val="00AD7A93"/>
    <w:rsid w:val="00AF5550"/>
    <w:rsid w:val="00B34687"/>
    <w:rsid w:val="00B87E0B"/>
    <w:rsid w:val="00BF3D9F"/>
    <w:rsid w:val="00C0375A"/>
    <w:rsid w:val="00C56ECB"/>
    <w:rsid w:val="00C648C8"/>
    <w:rsid w:val="00D35DFA"/>
    <w:rsid w:val="00D4644A"/>
    <w:rsid w:val="00EB78DF"/>
    <w:rsid w:val="00FE4B9F"/>
    <w:rsid w:val="00FF4B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1E"/>
    <w:pPr>
      <w:widowControl w:val="0"/>
      <w:tabs>
        <w:tab w:val="left" w:pos="709"/>
      </w:tabs>
      <w:suppressAutoHyphens/>
      <w:overflowPunct w:val="0"/>
      <w:spacing w:after="200" w:line="360" w:lineRule="auto"/>
      <w:jc w:val="both"/>
    </w:pPr>
    <w:rPr>
      <w:rFonts w:ascii="Times New Roman" w:eastAsia="Arial Unicode MS" w:hAnsi="Times New Roman" w:cs="Times New Roman"/>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95011E"/>
  </w:style>
  <w:style w:type="character" w:customStyle="1" w:styleId="WW-Absatz-Standardschriftart">
    <w:name w:val="WW-Absatz-Standardschriftart"/>
    <w:uiPriority w:val="99"/>
    <w:rsid w:val="0095011E"/>
  </w:style>
  <w:style w:type="character" w:customStyle="1" w:styleId="WW-Absatz-Standardschriftart1">
    <w:name w:val="WW-Absatz-Standardschriftart1"/>
    <w:uiPriority w:val="99"/>
    <w:rsid w:val="0095011E"/>
  </w:style>
  <w:style w:type="character" w:customStyle="1" w:styleId="WW-Absatz-Standardschriftart11">
    <w:name w:val="WW-Absatz-Standardschriftart11"/>
    <w:uiPriority w:val="99"/>
    <w:rsid w:val="0095011E"/>
  </w:style>
  <w:style w:type="character" w:customStyle="1" w:styleId="WW-Absatz-Standardschriftart111">
    <w:name w:val="WW-Absatz-Standardschriftart111"/>
    <w:uiPriority w:val="99"/>
    <w:rsid w:val="0095011E"/>
  </w:style>
  <w:style w:type="character" w:customStyle="1" w:styleId="WW-Absatz-Standardschriftart1111">
    <w:name w:val="WW-Absatz-Standardschriftart1111"/>
    <w:uiPriority w:val="99"/>
    <w:rsid w:val="0095011E"/>
  </w:style>
  <w:style w:type="character" w:customStyle="1" w:styleId="WW-Absatz-Standardschriftart11111">
    <w:name w:val="WW-Absatz-Standardschriftart11111"/>
    <w:uiPriority w:val="99"/>
    <w:rsid w:val="0095011E"/>
  </w:style>
  <w:style w:type="character" w:customStyle="1" w:styleId="WW-Absatz-Standardschriftart111111">
    <w:name w:val="WW-Absatz-Standardschriftart111111"/>
    <w:uiPriority w:val="99"/>
    <w:rsid w:val="0095011E"/>
  </w:style>
  <w:style w:type="character" w:customStyle="1" w:styleId="WW-Absatz-Standardschriftart1111111">
    <w:name w:val="WW-Absatz-Standardschriftart1111111"/>
    <w:uiPriority w:val="99"/>
    <w:rsid w:val="0095011E"/>
  </w:style>
  <w:style w:type="character" w:customStyle="1" w:styleId="WW-Absatz-Standardschriftart11111111">
    <w:name w:val="WW-Absatz-Standardschriftart11111111"/>
    <w:uiPriority w:val="99"/>
    <w:rsid w:val="0095011E"/>
  </w:style>
  <w:style w:type="character" w:customStyle="1" w:styleId="WW-Absatz-Standardschriftart111111111">
    <w:name w:val="WW-Absatz-Standardschriftart111111111"/>
    <w:uiPriority w:val="99"/>
    <w:rsid w:val="0095011E"/>
  </w:style>
  <w:style w:type="character" w:customStyle="1" w:styleId="WW-Absatz-Standardschriftart1111111111">
    <w:name w:val="WW-Absatz-Standardschriftart1111111111"/>
    <w:uiPriority w:val="99"/>
    <w:rsid w:val="0095011E"/>
  </w:style>
  <w:style w:type="character" w:customStyle="1" w:styleId="WW-Absatz-Standardschriftart11111111111">
    <w:name w:val="WW-Absatz-Standardschriftart11111111111"/>
    <w:uiPriority w:val="99"/>
    <w:rsid w:val="0095011E"/>
  </w:style>
  <w:style w:type="character" w:customStyle="1" w:styleId="FootnoteCharacters">
    <w:name w:val="Footnote Characters"/>
    <w:uiPriority w:val="99"/>
    <w:rsid w:val="0095011E"/>
    <w:rPr>
      <w:vertAlign w:val="superscript"/>
    </w:rPr>
  </w:style>
  <w:style w:type="character" w:customStyle="1" w:styleId="EndnoteCharacters">
    <w:name w:val="Endnote Characters"/>
    <w:uiPriority w:val="99"/>
    <w:rsid w:val="0095011E"/>
    <w:rPr>
      <w:vertAlign w:val="superscript"/>
    </w:rPr>
  </w:style>
  <w:style w:type="character" w:customStyle="1" w:styleId="WW-EndnoteCharacters">
    <w:name w:val="WW-Endnote Characters"/>
    <w:uiPriority w:val="99"/>
    <w:rsid w:val="0095011E"/>
  </w:style>
  <w:style w:type="character" w:customStyle="1" w:styleId="Endnoteanchor">
    <w:name w:val="Endnote anchor"/>
    <w:uiPriority w:val="99"/>
    <w:rsid w:val="0095011E"/>
    <w:rPr>
      <w:vertAlign w:val="superscript"/>
    </w:rPr>
  </w:style>
  <w:style w:type="character" w:customStyle="1" w:styleId="WW-FootnoteCharacters">
    <w:name w:val="WW-Footnote Characters"/>
    <w:uiPriority w:val="99"/>
    <w:rsid w:val="0095011E"/>
  </w:style>
  <w:style w:type="character" w:customStyle="1" w:styleId="Footnoteanchor">
    <w:name w:val="Footnote anchor"/>
    <w:uiPriority w:val="99"/>
    <w:rsid w:val="0095011E"/>
    <w:rPr>
      <w:vertAlign w:val="superscript"/>
    </w:rPr>
  </w:style>
  <w:style w:type="paragraph" w:customStyle="1" w:styleId="Heading">
    <w:name w:val="Heading"/>
    <w:basedOn w:val="Normal"/>
    <w:next w:val="Textbody"/>
    <w:uiPriority w:val="99"/>
    <w:rsid w:val="0095011E"/>
    <w:pPr>
      <w:keepNext/>
      <w:spacing w:before="240" w:after="120"/>
    </w:pPr>
    <w:rPr>
      <w:rFonts w:ascii="Arial" w:hAnsi="Arial"/>
      <w:sz w:val="28"/>
      <w:szCs w:val="28"/>
    </w:rPr>
  </w:style>
  <w:style w:type="paragraph" w:customStyle="1" w:styleId="Textbody">
    <w:name w:val="Text body"/>
    <w:basedOn w:val="Normal"/>
    <w:uiPriority w:val="99"/>
    <w:rsid w:val="0095011E"/>
    <w:pPr>
      <w:spacing w:after="120"/>
    </w:pPr>
  </w:style>
  <w:style w:type="paragraph" w:styleId="List">
    <w:name w:val="List"/>
    <w:basedOn w:val="Textbody"/>
    <w:uiPriority w:val="99"/>
    <w:rsid w:val="0095011E"/>
  </w:style>
  <w:style w:type="paragraph" w:styleId="Caption">
    <w:name w:val="caption"/>
    <w:basedOn w:val="Normal"/>
    <w:uiPriority w:val="99"/>
    <w:qFormat/>
    <w:rsid w:val="0095011E"/>
    <w:pPr>
      <w:suppressLineNumbers/>
      <w:spacing w:before="120" w:after="120"/>
    </w:pPr>
    <w:rPr>
      <w:i/>
      <w:iCs/>
    </w:rPr>
  </w:style>
  <w:style w:type="paragraph" w:customStyle="1" w:styleId="Index">
    <w:name w:val="Index"/>
    <w:basedOn w:val="Normal"/>
    <w:uiPriority w:val="99"/>
    <w:rsid w:val="0095011E"/>
    <w:pPr>
      <w:suppressLineNumbers/>
    </w:pPr>
  </w:style>
  <w:style w:type="paragraph" w:customStyle="1" w:styleId="Footnote">
    <w:name w:val="Footnote"/>
    <w:basedOn w:val="Normal"/>
    <w:uiPriority w:val="99"/>
    <w:rsid w:val="0095011E"/>
    <w:pPr>
      <w:suppressLineNumbers/>
      <w:spacing w:line="100" w:lineRule="atLeast"/>
      <w:ind w:left="283" w:hanging="283"/>
    </w:pPr>
    <w:rPr>
      <w:sz w:val="20"/>
      <w:szCs w:val="20"/>
    </w:rPr>
  </w:style>
  <w:style w:type="paragraph" w:customStyle="1" w:styleId="TableContents">
    <w:name w:val="Table Contents"/>
    <w:basedOn w:val="Normal"/>
    <w:uiPriority w:val="99"/>
    <w:rsid w:val="0095011E"/>
    <w:pPr>
      <w:suppressLineNumbers/>
    </w:pPr>
  </w:style>
  <w:style w:type="paragraph" w:customStyle="1" w:styleId="TableHeading">
    <w:name w:val="Table Heading"/>
    <w:basedOn w:val="TableContents"/>
    <w:uiPriority w:val="99"/>
    <w:rsid w:val="0095011E"/>
    <w:pPr>
      <w:jc w:val="center"/>
    </w:pPr>
    <w:rPr>
      <w:b/>
      <w:bCs/>
    </w:rPr>
  </w:style>
  <w:style w:type="paragraph" w:customStyle="1" w:styleId="Footerright">
    <w:name w:val="Footer right"/>
    <w:basedOn w:val="Normal"/>
    <w:uiPriority w:val="99"/>
    <w:rsid w:val="0095011E"/>
    <w:pPr>
      <w:suppressLineNumbers/>
      <w:tabs>
        <w:tab w:val="center" w:pos="4985"/>
        <w:tab w:val="right" w:pos="9970"/>
      </w:tabs>
    </w:pPr>
  </w:style>
  <w:style w:type="paragraph" w:styleId="BalloonText">
    <w:name w:val="Balloon Text"/>
    <w:basedOn w:val="Normal"/>
    <w:link w:val="BalloonTextChar"/>
    <w:uiPriority w:val="99"/>
    <w:semiHidden/>
    <w:rsid w:val="00950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011E"/>
    <w:rPr>
      <w:rFonts w:ascii="Tahoma" w:eastAsia="Arial Unicode MS" w:hAnsi="Tahoma" w:cs="Tahoma"/>
      <w:color w:val="00000A"/>
      <w:sz w:val="16"/>
      <w:szCs w:val="16"/>
      <w:lang w:eastAsia="zh-CN"/>
    </w:rPr>
  </w:style>
  <w:style w:type="character" w:styleId="Hyperlink">
    <w:name w:val="Hyperlink"/>
    <w:basedOn w:val="DefaultParagraphFont"/>
    <w:uiPriority w:val="99"/>
    <w:semiHidden/>
    <w:rsid w:val="00382D9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alach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3113</Words>
  <Characters>17746</Characters>
  <Application>Microsoft Office Word</Application>
  <DocSecurity>0</DocSecurity>
  <Lines>147</Lines>
  <Paragraphs>41</Paragraphs>
  <ScaleCrop>false</ScaleCrop>
  <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dc:creator>
  <cp:keywords/>
  <dc:description/>
  <cp:lastModifiedBy>tmpUser</cp:lastModifiedBy>
  <cp:revision>34</cp:revision>
  <dcterms:created xsi:type="dcterms:W3CDTF">2012-03-12T09:10:00Z</dcterms:created>
  <dcterms:modified xsi:type="dcterms:W3CDTF">2013-03-07T10:41:00Z</dcterms:modified>
</cp:coreProperties>
</file>