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33279" w14:textId="77777777" w:rsidR="00616C70" w:rsidRPr="00A13F4C" w:rsidRDefault="00616C70" w:rsidP="00F10B4A">
      <w:pPr>
        <w:pStyle w:val="CC"/>
        <w:keepLines w:val="0"/>
        <w:tabs>
          <w:tab w:val="left" w:pos="720"/>
        </w:tabs>
        <w:spacing w:after="0"/>
        <w:ind w:left="0" w:firstLine="0"/>
        <w:jc w:val="center"/>
        <w:rPr>
          <w:rFonts w:asciiTheme="minorBidi" w:hAnsiTheme="minorBidi" w:cstheme="minorBidi"/>
          <w:sz w:val="24"/>
          <w:szCs w:val="24"/>
          <w:lang w:val="en-GB"/>
        </w:rPr>
      </w:pPr>
      <w:r>
        <w:rPr>
          <w:rFonts w:asciiTheme="minorBidi" w:hAnsiTheme="minorBidi" w:cstheme="minorBidi"/>
          <w:sz w:val="24"/>
          <w:szCs w:val="24"/>
          <w:lang w:val="en-GB"/>
        </w:rPr>
        <w:t>YESHIVAT HAR E</w:t>
      </w:r>
      <w:r w:rsidRPr="00A13F4C">
        <w:rPr>
          <w:rFonts w:asciiTheme="minorBidi" w:hAnsiTheme="minorBidi" w:cstheme="minorBidi"/>
          <w:sz w:val="24"/>
          <w:szCs w:val="24"/>
          <w:lang w:val="en-GB"/>
        </w:rPr>
        <w:t>T</w:t>
      </w:r>
      <w:r>
        <w:rPr>
          <w:rFonts w:asciiTheme="minorBidi" w:hAnsiTheme="minorBidi" w:cstheme="minorBidi"/>
          <w:sz w:val="24"/>
          <w:szCs w:val="24"/>
          <w:lang w:val="en-GB"/>
        </w:rPr>
        <w:t>ZI</w:t>
      </w:r>
      <w:r w:rsidRPr="00A13F4C">
        <w:rPr>
          <w:rFonts w:asciiTheme="minorBidi" w:hAnsiTheme="minorBidi" w:cstheme="minorBidi"/>
          <w:sz w:val="24"/>
          <w:szCs w:val="24"/>
          <w:lang w:val="en-GB"/>
        </w:rPr>
        <w:t>ON</w:t>
      </w:r>
    </w:p>
    <w:p w14:paraId="6C54031A" w14:textId="77777777" w:rsidR="00616C70" w:rsidRPr="00A13F4C" w:rsidRDefault="00616C70" w:rsidP="00F10B4A">
      <w:pPr>
        <w:pStyle w:val="CC"/>
        <w:keepLines w:val="0"/>
        <w:tabs>
          <w:tab w:val="left" w:pos="720"/>
        </w:tabs>
        <w:spacing w:after="0"/>
        <w:ind w:left="0" w:firstLine="0"/>
        <w:jc w:val="center"/>
        <w:rPr>
          <w:rFonts w:asciiTheme="minorBidi" w:hAnsiTheme="minorBidi" w:cstheme="minorBidi"/>
          <w:sz w:val="24"/>
          <w:szCs w:val="24"/>
          <w:lang w:val="en-GB"/>
        </w:rPr>
      </w:pPr>
      <w:r w:rsidRPr="00A13F4C">
        <w:rPr>
          <w:rFonts w:asciiTheme="minorBidi" w:hAnsiTheme="minorBidi" w:cstheme="minorBidi"/>
          <w:sz w:val="24"/>
          <w:szCs w:val="24"/>
          <w:lang w:val="en-GB"/>
        </w:rPr>
        <w:t>ISRAEL KOSCHITZKY VIRTUAL BEIT MIDRASH (VBM)</w:t>
      </w:r>
    </w:p>
    <w:p w14:paraId="6E07F0A8" w14:textId="77777777" w:rsidR="00616C70" w:rsidRPr="003519D4" w:rsidRDefault="00616C70" w:rsidP="00F10B4A">
      <w:pPr>
        <w:pStyle w:val="CC"/>
        <w:keepLines w:val="0"/>
        <w:tabs>
          <w:tab w:val="left" w:pos="720"/>
        </w:tabs>
        <w:spacing w:after="0"/>
        <w:ind w:left="0" w:firstLine="0"/>
        <w:jc w:val="center"/>
        <w:rPr>
          <w:rFonts w:asciiTheme="minorBidi" w:hAnsiTheme="minorBidi" w:cstheme="minorBidi"/>
          <w:sz w:val="24"/>
          <w:szCs w:val="24"/>
          <w:lang w:val="en-GB"/>
        </w:rPr>
      </w:pPr>
      <w:r w:rsidRPr="003519D4">
        <w:rPr>
          <w:rFonts w:asciiTheme="minorBidi" w:hAnsiTheme="minorBidi" w:cstheme="minorBidi"/>
          <w:sz w:val="24"/>
          <w:szCs w:val="24"/>
          <w:lang w:val="en-GB"/>
        </w:rPr>
        <w:t>*********************************************************</w:t>
      </w:r>
    </w:p>
    <w:p w14:paraId="41A852BE" w14:textId="77777777" w:rsidR="00616C70" w:rsidRPr="003519D4" w:rsidRDefault="00616C70" w:rsidP="00F10B4A">
      <w:pPr>
        <w:pStyle w:val="ab"/>
        <w:spacing w:line="240" w:lineRule="auto"/>
        <w:ind w:left="0"/>
        <w:jc w:val="center"/>
        <w:rPr>
          <w:rFonts w:asciiTheme="minorBidi" w:hAnsiTheme="minorBidi" w:cstheme="minorBidi"/>
          <w:b/>
          <w:bCs/>
          <w:caps/>
          <w:sz w:val="24"/>
          <w:szCs w:val="24"/>
        </w:rPr>
      </w:pPr>
    </w:p>
    <w:p w14:paraId="717B2AA6" w14:textId="77777777" w:rsidR="00616C70" w:rsidRPr="003519D4" w:rsidRDefault="00616C70" w:rsidP="00F10B4A">
      <w:pPr>
        <w:pStyle w:val="ab"/>
        <w:spacing w:line="240" w:lineRule="auto"/>
        <w:ind w:left="0"/>
        <w:jc w:val="center"/>
        <w:rPr>
          <w:rFonts w:asciiTheme="minorBidi" w:hAnsiTheme="minorBidi" w:cstheme="minorBidi"/>
          <w:b/>
          <w:bCs/>
          <w:caps/>
          <w:sz w:val="24"/>
          <w:szCs w:val="24"/>
        </w:rPr>
      </w:pPr>
      <w:r w:rsidRPr="003519D4">
        <w:rPr>
          <w:rFonts w:asciiTheme="minorBidi" w:hAnsiTheme="minorBidi" w:cstheme="minorBidi"/>
          <w:b/>
          <w:bCs/>
          <w:caps/>
          <w:sz w:val="24"/>
          <w:szCs w:val="24"/>
        </w:rPr>
        <w:t>SHAVUOT</w:t>
      </w:r>
      <w:r>
        <w:rPr>
          <w:rFonts w:asciiTheme="minorBidi" w:hAnsiTheme="minorBidi" w:cstheme="minorBidi"/>
          <w:b/>
          <w:bCs/>
          <w:caps/>
          <w:sz w:val="24"/>
          <w:szCs w:val="24"/>
        </w:rPr>
        <w:t xml:space="preserve"> 5780</w:t>
      </w:r>
    </w:p>
    <w:p w14:paraId="21B83494" w14:textId="77777777" w:rsidR="00EE0C51" w:rsidRDefault="00EE0C51" w:rsidP="00F10B4A">
      <w:pPr>
        <w:spacing w:after="0" w:line="240" w:lineRule="auto"/>
        <w:jc w:val="center"/>
        <w:rPr>
          <w:rFonts w:asciiTheme="minorBidi" w:hAnsiTheme="minorBidi"/>
          <w:b/>
          <w:bCs/>
          <w:sz w:val="24"/>
          <w:szCs w:val="24"/>
        </w:rPr>
      </w:pPr>
    </w:p>
    <w:p w14:paraId="32C5C35F" w14:textId="77777777" w:rsidR="00EE0C51" w:rsidRDefault="00EE0C51" w:rsidP="00F10B4A">
      <w:pPr>
        <w:spacing w:after="0" w:line="240" w:lineRule="auto"/>
        <w:jc w:val="center"/>
        <w:rPr>
          <w:rFonts w:asciiTheme="minorBidi" w:hAnsiTheme="minorBidi"/>
          <w:b/>
          <w:bCs/>
          <w:sz w:val="24"/>
          <w:szCs w:val="24"/>
        </w:rPr>
      </w:pPr>
    </w:p>
    <w:p w14:paraId="789DDF5A" w14:textId="47438FA5" w:rsidR="00E02ED4" w:rsidRDefault="00E02ED4" w:rsidP="00F10B4A">
      <w:pPr>
        <w:spacing w:after="0" w:line="240" w:lineRule="auto"/>
        <w:jc w:val="center"/>
        <w:rPr>
          <w:rFonts w:asciiTheme="minorBidi" w:hAnsiTheme="minorBidi"/>
          <w:b/>
          <w:bCs/>
          <w:sz w:val="24"/>
          <w:szCs w:val="24"/>
        </w:rPr>
      </w:pPr>
      <w:r>
        <w:rPr>
          <w:rFonts w:asciiTheme="minorBidi" w:hAnsiTheme="minorBidi"/>
          <w:b/>
          <w:bCs/>
          <w:sz w:val="24"/>
          <w:szCs w:val="24"/>
        </w:rPr>
        <w:t xml:space="preserve">Matan Torah as a </w:t>
      </w:r>
      <w:r w:rsidRPr="00186255">
        <w:rPr>
          <w:rFonts w:asciiTheme="minorBidi" w:hAnsiTheme="minorBidi"/>
          <w:b/>
          <w:bCs/>
          <w:sz w:val="24"/>
          <w:szCs w:val="24"/>
        </w:rPr>
        <w:t xml:space="preserve">Conversion </w:t>
      </w:r>
      <w:r>
        <w:rPr>
          <w:rFonts w:asciiTheme="minorBidi" w:hAnsiTheme="minorBidi"/>
          <w:b/>
          <w:bCs/>
          <w:sz w:val="24"/>
          <w:szCs w:val="24"/>
        </w:rPr>
        <w:t xml:space="preserve">Process </w:t>
      </w:r>
      <w:r w:rsidRPr="00186255">
        <w:rPr>
          <w:rFonts w:asciiTheme="minorBidi" w:hAnsiTheme="minorBidi"/>
          <w:b/>
          <w:bCs/>
          <w:sz w:val="24"/>
          <w:szCs w:val="24"/>
        </w:rPr>
        <w:t xml:space="preserve">– Paradigm </w:t>
      </w:r>
      <w:r>
        <w:rPr>
          <w:rFonts w:asciiTheme="minorBidi" w:hAnsiTheme="minorBidi"/>
          <w:b/>
          <w:bCs/>
          <w:sz w:val="24"/>
          <w:szCs w:val="24"/>
        </w:rPr>
        <w:t>or</w:t>
      </w:r>
      <w:r w:rsidRPr="00186255">
        <w:rPr>
          <w:rFonts w:asciiTheme="minorBidi" w:hAnsiTheme="minorBidi"/>
          <w:b/>
          <w:bCs/>
          <w:sz w:val="24"/>
          <w:szCs w:val="24"/>
        </w:rPr>
        <w:t xml:space="preserve"> Exception</w:t>
      </w:r>
      <w:r>
        <w:rPr>
          <w:rFonts w:asciiTheme="minorBidi" w:hAnsiTheme="minorBidi"/>
          <w:b/>
          <w:bCs/>
          <w:sz w:val="24"/>
          <w:szCs w:val="24"/>
        </w:rPr>
        <w:t>?</w:t>
      </w:r>
    </w:p>
    <w:p w14:paraId="40D9E051" w14:textId="70BD503E" w:rsidR="00862795" w:rsidRDefault="00862795" w:rsidP="00F10B4A">
      <w:pPr>
        <w:spacing w:after="0" w:line="240" w:lineRule="auto"/>
        <w:rPr>
          <w:rFonts w:asciiTheme="minorBidi" w:hAnsiTheme="minorBidi"/>
          <w:b/>
          <w:bCs/>
          <w:sz w:val="24"/>
          <w:szCs w:val="24"/>
        </w:rPr>
      </w:pPr>
    </w:p>
    <w:p w14:paraId="29BC4DA7" w14:textId="15C34EDA" w:rsidR="00862795" w:rsidRPr="00862795" w:rsidRDefault="00862795" w:rsidP="00F10B4A">
      <w:pPr>
        <w:spacing w:after="0" w:line="240" w:lineRule="auto"/>
        <w:rPr>
          <w:rFonts w:asciiTheme="minorBidi" w:hAnsiTheme="minorBidi"/>
          <w:sz w:val="24"/>
          <w:szCs w:val="24"/>
        </w:rPr>
      </w:pPr>
    </w:p>
    <w:p w14:paraId="5BA80E60" w14:textId="00B4B13B" w:rsidR="003F17EE" w:rsidRDefault="00023510" w:rsidP="00F10B4A">
      <w:pPr>
        <w:spacing w:after="0" w:line="240" w:lineRule="auto"/>
        <w:jc w:val="center"/>
        <w:rPr>
          <w:rFonts w:asciiTheme="minorBidi" w:hAnsiTheme="minorBidi"/>
          <w:b/>
          <w:bCs/>
          <w:sz w:val="24"/>
          <w:szCs w:val="24"/>
        </w:rPr>
      </w:pPr>
      <w:r>
        <w:rPr>
          <w:rFonts w:asciiTheme="minorBidi" w:hAnsiTheme="minorBidi"/>
          <w:b/>
          <w:bCs/>
          <w:sz w:val="24"/>
          <w:szCs w:val="24"/>
        </w:rPr>
        <w:t xml:space="preserve">Rav Dr. </w:t>
      </w:r>
      <w:r w:rsidR="00B03DA9">
        <w:rPr>
          <w:rFonts w:asciiTheme="minorBidi" w:hAnsiTheme="minorBidi"/>
          <w:b/>
          <w:bCs/>
          <w:sz w:val="24"/>
          <w:szCs w:val="24"/>
        </w:rPr>
        <w:t>Judah Goldberg</w:t>
      </w:r>
    </w:p>
    <w:p w14:paraId="66F9FDE0" w14:textId="77777777" w:rsidR="00B03DA9" w:rsidRDefault="00B03DA9" w:rsidP="00F10B4A">
      <w:pPr>
        <w:spacing w:after="0" w:line="240" w:lineRule="auto"/>
        <w:rPr>
          <w:rFonts w:asciiTheme="minorBidi" w:hAnsiTheme="minorBidi"/>
          <w:b/>
          <w:bCs/>
          <w:sz w:val="24"/>
          <w:szCs w:val="24"/>
        </w:rPr>
      </w:pPr>
    </w:p>
    <w:p w14:paraId="5005CFB1" w14:textId="09FD8CA0" w:rsidR="00CD6562" w:rsidRDefault="00CD6562" w:rsidP="00F10B4A">
      <w:pPr>
        <w:spacing w:after="0" w:line="240" w:lineRule="auto"/>
        <w:rPr>
          <w:rFonts w:asciiTheme="minorBidi" w:hAnsiTheme="minorBidi"/>
          <w:b/>
          <w:bCs/>
          <w:sz w:val="24"/>
          <w:szCs w:val="24"/>
        </w:rPr>
      </w:pPr>
    </w:p>
    <w:p w14:paraId="094BF713" w14:textId="7D03EE76" w:rsidR="0036338D" w:rsidRDefault="0036338D" w:rsidP="00F10B4A">
      <w:pPr>
        <w:spacing w:after="0" w:line="240" w:lineRule="auto"/>
        <w:jc w:val="both"/>
        <w:rPr>
          <w:rFonts w:asciiTheme="minorBidi" w:hAnsiTheme="minorBidi"/>
          <w:sz w:val="24"/>
          <w:szCs w:val="24"/>
        </w:rPr>
      </w:pPr>
      <w:r w:rsidRPr="0036338D">
        <w:rPr>
          <w:rFonts w:asciiTheme="minorBidi" w:hAnsiTheme="minorBidi"/>
          <w:sz w:val="24"/>
          <w:szCs w:val="24"/>
        </w:rPr>
        <w:t>The Revelation at Sinai</w:t>
      </w:r>
      <w:r>
        <w:rPr>
          <w:rFonts w:asciiTheme="minorBidi" w:hAnsiTheme="minorBidi"/>
          <w:sz w:val="24"/>
          <w:szCs w:val="24"/>
        </w:rPr>
        <w:t xml:space="preserve"> is usually </w:t>
      </w:r>
      <w:r w:rsidR="003F17EE">
        <w:rPr>
          <w:rFonts w:asciiTheme="minorBidi" w:hAnsiTheme="minorBidi"/>
          <w:sz w:val="24"/>
          <w:szCs w:val="24"/>
        </w:rPr>
        <w:t>recalled a</w:t>
      </w:r>
      <w:r>
        <w:rPr>
          <w:rFonts w:asciiTheme="minorBidi" w:hAnsiTheme="minorBidi"/>
          <w:sz w:val="24"/>
          <w:szCs w:val="24"/>
        </w:rPr>
        <w:t>s an</w:t>
      </w:r>
      <w:r w:rsidR="003F17EE">
        <w:rPr>
          <w:rFonts w:asciiTheme="minorBidi" w:hAnsiTheme="minorBidi"/>
          <w:sz w:val="24"/>
          <w:szCs w:val="24"/>
        </w:rPr>
        <w:t xml:space="preserve"> extraordinary</w:t>
      </w:r>
      <w:r>
        <w:rPr>
          <w:rFonts w:asciiTheme="minorBidi" w:hAnsiTheme="minorBidi"/>
          <w:sz w:val="24"/>
          <w:szCs w:val="24"/>
        </w:rPr>
        <w:t xml:space="preserve"> event </w:t>
      </w:r>
      <w:r w:rsidR="003F17EE">
        <w:rPr>
          <w:rFonts w:asciiTheme="minorBidi" w:hAnsiTheme="minorBidi"/>
          <w:sz w:val="24"/>
          <w:szCs w:val="24"/>
        </w:rPr>
        <w:t>of c</w:t>
      </w:r>
      <w:r>
        <w:rPr>
          <w:rFonts w:asciiTheme="minorBidi" w:hAnsiTheme="minorBidi"/>
          <w:sz w:val="24"/>
          <w:szCs w:val="24"/>
        </w:rPr>
        <w:t>ollective prophecy through which the</w:t>
      </w:r>
      <w:r w:rsidR="003F17EE">
        <w:rPr>
          <w:rFonts w:asciiTheme="minorBidi" w:hAnsiTheme="minorBidi"/>
          <w:sz w:val="24"/>
          <w:szCs w:val="24"/>
        </w:rPr>
        <w:t xml:space="preserve"> Jewish people were charged with</w:t>
      </w:r>
      <w:r>
        <w:rPr>
          <w:rFonts w:asciiTheme="minorBidi" w:hAnsiTheme="minorBidi"/>
          <w:sz w:val="24"/>
          <w:szCs w:val="24"/>
        </w:rPr>
        <w:t xml:space="preserve"> the mitzvot of the Torah. However, Chazal also </w:t>
      </w:r>
      <w:r w:rsidR="00CD6562">
        <w:rPr>
          <w:rFonts w:asciiTheme="minorBidi" w:hAnsiTheme="minorBidi"/>
          <w:sz w:val="24"/>
          <w:szCs w:val="24"/>
        </w:rPr>
        <w:t xml:space="preserve">identify </w:t>
      </w:r>
      <w:r>
        <w:rPr>
          <w:rFonts w:asciiTheme="minorBidi" w:hAnsiTheme="minorBidi"/>
          <w:sz w:val="24"/>
          <w:szCs w:val="24"/>
        </w:rPr>
        <w:t xml:space="preserve">another </w:t>
      </w:r>
      <w:r w:rsidR="003F17EE">
        <w:rPr>
          <w:rFonts w:asciiTheme="minorBidi" w:hAnsiTheme="minorBidi"/>
          <w:sz w:val="24"/>
          <w:szCs w:val="24"/>
        </w:rPr>
        <w:t xml:space="preserve">dimension </w:t>
      </w:r>
      <w:r>
        <w:rPr>
          <w:rFonts w:asciiTheme="minorBidi" w:hAnsiTheme="minorBidi"/>
          <w:sz w:val="24"/>
          <w:szCs w:val="24"/>
        </w:rPr>
        <w:t>to</w:t>
      </w:r>
      <w:r w:rsidR="00CD6562">
        <w:rPr>
          <w:rFonts w:asciiTheme="minorBidi" w:hAnsiTheme="minorBidi"/>
          <w:sz w:val="24"/>
          <w:szCs w:val="24"/>
        </w:rPr>
        <w:t xml:space="preserve"> our experience at Har Sinai --</w:t>
      </w:r>
      <w:r>
        <w:rPr>
          <w:rFonts w:asciiTheme="minorBidi" w:hAnsiTheme="minorBidi"/>
          <w:sz w:val="24"/>
          <w:szCs w:val="24"/>
        </w:rPr>
        <w:t xml:space="preserve"> a process of conversion. Moreover, from that very process </w:t>
      </w:r>
      <w:r w:rsidR="00CD6562">
        <w:rPr>
          <w:rFonts w:asciiTheme="minorBidi" w:hAnsiTheme="minorBidi"/>
          <w:sz w:val="24"/>
          <w:szCs w:val="24"/>
        </w:rPr>
        <w:t xml:space="preserve">they derive </w:t>
      </w:r>
      <w:r>
        <w:rPr>
          <w:rFonts w:asciiTheme="minorBidi" w:hAnsiTheme="minorBidi"/>
          <w:sz w:val="24"/>
          <w:szCs w:val="24"/>
        </w:rPr>
        <w:t xml:space="preserve">the necessary </w:t>
      </w:r>
      <w:r w:rsidR="00CD6562">
        <w:rPr>
          <w:rFonts w:asciiTheme="minorBidi" w:hAnsiTheme="minorBidi"/>
          <w:sz w:val="24"/>
          <w:szCs w:val="24"/>
        </w:rPr>
        <w:t>components of all future conversions:</w:t>
      </w:r>
      <w:r w:rsidRPr="00186255">
        <w:rPr>
          <w:rFonts w:asciiTheme="minorBidi" w:hAnsiTheme="minorBidi"/>
          <w:sz w:val="24"/>
          <w:szCs w:val="24"/>
        </w:rPr>
        <w:t xml:space="preserve"> </w:t>
      </w:r>
    </w:p>
    <w:p w14:paraId="42525AB6" w14:textId="77777777" w:rsidR="0036338D" w:rsidRDefault="0036338D" w:rsidP="00F10B4A">
      <w:pPr>
        <w:spacing w:after="0" w:line="240" w:lineRule="auto"/>
        <w:ind w:left="851"/>
        <w:jc w:val="both"/>
        <w:rPr>
          <w:rFonts w:asciiTheme="minorBidi" w:hAnsiTheme="minorBidi"/>
          <w:sz w:val="24"/>
          <w:szCs w:val="24"/>
        </w:rPr>
      </w:pPr>
    </w:p>
    <w:p w14:paraId="6C6EC48B" w14:textId="77777777" w:rsidR="0036338D" w:rsidRDefault="0036338D" w:rsidP="00F10B4A">
      <w:pPr>
        <w:spacing w:after="0" w:line="240" w:lineRule="auto"/>
        <w:ind w:left="709"/>
        <w:jc w:val="both"/>
        <w:rPr>
          <w:rFonts w:asciiTheme="minorBidi" w:hAnsiTheme="minorBidi"/>
          <w:sz w:val="24"/>
          <w:szCs w:val="24"/>
        </w:rPr>
      </w:pPr>
      <w:r w:rsidRPr="00186255">
        <w:rPr>
          <w:rFonts w:asciiTheme="minorBidi" w:hAnsiTheme="minorBidi"/>
          <w:sz w:val="24"/>
          <w:szCs w:val="24"/>
        </w:rPr>
        <w:t>Rebbe said</w:t>
      </w:r>
      <w:r>
        <w:rPr>
          <w:rFonts w:asciiTheme="minorBidi" w:hAnsiTheme="minorBidi"/>
          <w:sz w:val="24"/>
          <w:szCs w:val="24"/>
        </w:rPr>
        <w:t>:</w:t>
      </w:r>
      <w:r w:rsidRPr="00186255">
        <w:rPr>
          <w:rFonts w:asciiTheme="minorBidi" w:hAnsiTheme="minorBidi"/>
          <w:sz w:val="24"/>
          <w:szCs w:val="24"/>
        </w:rPr>
        <w:t xml:space="preserve"> </w:t>
      </w:r>
      <w:r>
        <w:rPr>
          <w:rFonts w:asciiTheme="minorBidi" w:hAnsiTheme="minorBidi"/>
          <w:sz w:val="24"/>
          <w:szCs w:val="24"/>
        </w:rPr>
        <w:t>“</w:t>
      </w:r>
      <w:r w:rsidRPr="00186255">
        <w:rPr>
          <w:rFonts w:asciiTheme="minorBidi" w:hAnsiTheme="minorBidi"/>
          <w:sz w:val="24"/>
          <w:szCs w:val="24"/>
        </w:rPr>
        <w:t>‘As for you [will it be for the convert]’ (</w:t>
      </w:r>
      <w:r w:rsidRPr="00186255">
        <w:rPr>
          <w:rFonts w:asciiTheme="minorBidi" w:hAnsiTheme="minorBidi"/>
          <w:i/>
          <w:iCs/>
          <w:sz w:val="24"/>
          <w:szCs w:val="24"/>
        </w:rPr>
        <w:t>Bamidbar</w:t>
      </w:r>
      <w:r w:rsidRPr="00186255">
        <w:rPr>
          <w:rFonts w:asciiTheme="minorBidi" w:hAnsiTheme="minorBidi"/>
          <w:sz w:val="24"/>
          <w:szCs w:val="24"/>
        </w:rPr>
        <w:t xml:space="preserve"> 15:15)—[that is,] as for your ancestors.  Just as your ancestors entered the covenant through circumcision, ritual immersion and sacrifice, so too [future converts] will enter the covenant through circumcision, ritual immersion and sacrifice</w:t>
      </w:r>
      <w:r>
        <w:rPr>
          <w:rFonts w:asciiTheme="minorBidi" w:hAnsiTheme="minorBidi"/>
          <w:sz w:val="24"/>
          <w:szCs w:val="24"/>
        </w:rPr>
        <w:t>.</w:t>
      </w:r>
      <w:r w:rsidRPr="00186255">
        <w:rPr>
          <w:rFonts w:asciiTheme="minorBidi" w:hAnsiTheme="minorBidi"/>
          <w:sz w:val="24"/>
          <w:szCs w:val="24"/>
        </w:rPr>
        <w:t>’” (</w:t>
      </w:r>
      <w:r w:rsidRPr="00186255">
        <w:rPr>
          <w:rFonts w:asciiTheme="minorBidi" w:hAnsiTheme="minorBidi"/>
          <w:i/>
          <w:iCs/>
          <w:sz w:val="24"/>
          <w:szCs w:val="24"/>
        </w:rPr>
        <w:t>Keritut</w:t>
      </w:r>
      <w:r w:rsidRPr="00186255">
        <w:rPr>
          <w:rFonts w:asciiTheme="minorBidi" w:hAnsiTheme="minorBidi"/>
          <w:sz w:val="24"/>
          <w:szCs w:val="24"/>
        </w:rPr>
        <w:t xml:space="preserve"> 9a)  </w:t>
      </w:r>
    </w:p>
    <w:p w14:paraId="7076ECD3" w14:textId="77777777" w:rsidR="0036338D" w:rsidRDefault="0036338D" w:rsidP="00F10B4A">
      <w:pPr>
        <w:spacing w:after="0" w:line="240" w:lineRule="auto"/>
        <w:jc w:val="both"/>
        <w:rPr>
          <w:rFonts w:asciiTheme="minorBidi" w:hAnsiTheme="minorBidi"/>
          <w:sz w:val="24"/>
          <w:szCs w:val="24"/>
        </w:rPr>
      </w:pPr>
    </w:p>
    <w:p w14:paraId="675627A2" w14:textId="77777777" w:rsidR="00C016A6" w:rsidRDefault="00C016A6" w:rsidP="00F10B4A">
      <w:pPr>
        <w:spacing w:after="0" w:line="240" w:lineRule="auto"/>
        <w:jc w:val="both"/>
        <w:rPr>
          <w:rFonts w:asciiTheme="minorBidi" w:hAnsiTheme="minorBidi"/>
          <w:sz w:val="24"/>
          <w:szCs w:val="24"/>
        </w:rPr>
      </w:pPr>
      <w:r>
        <w:rPr>
          <w:rFonts w:asciiTheme="minorBidi" w:hAnsiTheme="minorBidi"/>
          <w:sz w:val="24"/>
          <w:szCs w:val="24"/>
        </w:rPr>
        <w:t xml:space="preserve">In other words, </w:t>
      </w:r>
      <w:r w:rsidR="0036338D" w:rsidRPr="00186255">
        <w:rPr>
          <w:rFonts w:asciiTheme="minorBidi" w:hAnsiTheme="minorBidi"/>
          <w:sz w:val="24"/>
          <w:szCs w:val="24"/>
        </w:rPr>
        <w:t>Sinai represents the quintessential forging of a covenant and</w:t>
      </w:r>
      <w:r>
        <w:rPr>
          <w:rFonts w:asciiTheme="minorBidi" w:hAnsiTheme="minorBidi"/>
          <w:sz w:val="24"/>
          <w:szCs w:val="24"/>
        </w:rPr>
        <w:t>,</w:t>
      </w:r>
      <w:r w:rsidR="0036338D" w:rsidRPr="00186255">
        <w:rPr>
          <w:rFonts w:asciiTheme="minorBidi" w:hAnsiTheme="minorBidi"/>
          <w:sz w:val="24"/>
          <w:szCs w:val="24"/>
        </w:rPr>
        <w:t xml:space="preserve"> therefore</w:t>
      </w:r>
      <w:r>
        <w:rPr>
          <w:rFonts w:asciiTheme="minorBidi" w:hAnsiTheme="minorBidi"/>
          <w:sz w:val="24"/>
          <w:szCs w:val="24"/>
        </w:rPr>
        <w:t>,</w:t>
      </w:r>
      <w:r w:rsidR="0036338D" w:rsidRPr="00186255">
        <w:rPr>
          <w:rFonts w:asciiTheme="minorBidi" w:hAnsiTheme="minorBidi"/>
          <w:sz w:val="24"/>
          <w:szCs w:val="24"/>
        </w:rPr>
        <w:t xml:space="preserve"> </w:t>
      </w:r>
      <w:r w:rsidR="00CD6562">
        <w:rPr>
          <w:rFonts w:asciiTheme="minorBidi" w:hAnsiTheme="minorBidi"/>
          <w:sz w:val="24"/>
          <w:szCs w:val="24"/>
        </w:rPr>
        <w:t>acts as a protot</w:t>
      </w:r>
      <w:bookmarkStart w:id="0" w:name="_GoBack"/>
      <w:bookmarkEnd w:id="0"/>
      <w:r w:rsidR="00CD6562">
        <w:rPr>
          <w:rFonts w:asciiTheme="minorBidi" w:hAnsiTheme="minorBidi"/>
          <w:sz w:val="24"/>
          <w:szCs w:val="24"/>
        </w:rPr>
        <w:t xml:space="preserve">ype for future, private </w:t>
      </w:r>
      <w:r w:rsidR="003F17EE">
        <w:rPr>
          <w:rFonts w:asciiTheme="minorBidi" w:hAnsiTheme="minorBidi"/>
          <w:sz w:val="24"/>
          <w:szCs w:val="24"/>
        </w:rPr>
        <w:t>transformations</w:t>
      </w:r>
      <w:r w:rsidR="00CD6562">
        <w:rPr>
          <w:rFonts w:asciiTheme="minorBidi" w:hAnsiTheme="minorBidi"/>
          <w:sz w:val="24"/>
          <w:szCs w:val="24"/>
        </w:rPr>
        <w:t>. A</w:t>
      </w:r>
      <w:r w:rsidR="0036338D" w:rsidRPr="00186255">
        <w:rPr>
          <w:rFonts w:asciiTheme="minorBidi" w:hAnsiTheme="minorBidi"/>
          <w:sz w:val="24"/>
          <w:szCs w:val="24"/>
        </w:rPr>
        <w:t xml:space="preserve">ny </w:t>
      </w:r>
      <w:r w:rsidR="00CD6562">
        <w:rPr>
          <w:rFonts w:asciiTheme="minorBidi" w:hAnsiTheme="minorBidi"/>
          <w:sz w:val="24"/>
          <w:szCs w:val="24"/>
        </w:rPr>
        <w:t xml:space="preserve">individual </w:t>
      </w:r>
      <w:r w:rsidR="0036338D" w:rsidRPr="00186255">
        <w:rPr>
          <w:rFonts w:asciiTheme="minorBidi" w:hAnsiTheme="minorBidi"/>
          <w:sz w:val="24"/>
          <w:szCs w:val="24"/>
        </w:rPr>
        <w:t xml:space="preserve">forever after who </w:t>
      </w:r>
      <w:r w:rsidR="00CD6562">
        <w:rPr>
          <w:rFonts w:asciiTheme="minorBidi" w:hAnsiTheme="minorBidi"/>
          <w:sz w:val="24"/>
          <w:szCs w:val="24"/>
        </w:rPr>
        <w:t>elects to part</w:t>
      </w:r>
      <w:r w:rsidR="0036338D" w:rsidRPr="00186255">
        <w:rPr>
          <w:rFonts w:asciiTheme="minorBidi" w:hAnsiTheme="minorBidi"/>
          <w:sz w:val="24"/>
          <w:szCs w:val="24"/>
        </w:rPr>
        <w:t>icipate in the covenant must follow the pattern set by Sinai.</w:t>
      </w:r>
      <w:r w:rsidR="003F17EE">
        <w:rPr>
          <w:rFonts w:asciiTheme="minorBidi" w:hAnsiTheme="minorBidi"/>
          <w:sz w:val="24"/>
          <w:szCs w:val="24"/>
        </w:rPr>
        <w:t xml:space="preserve"> </w:t>
      </w:r>
    </w:p>
    <w:p w14:paraId="51FE8986" w14:textId="77777777" w:rsidR="00C016A6" w:rsidRDefault="00C016A6" w:rsidP="00F10B4A">
      <w:pPr>
        <w:spacing w:after="0" w:line="240" w:lineRule="auto"/>
        <w:jc w:val="both"/>
        <w:rPr>
          <w:rFonts w:asciiTheme="minorBidi" w:hAnsiTheme="minorBidi"/>
          <w:sz w:val="24"/>
          <w:szCs w:val="24"/>
        </w:rPr>
      </w:pPr>
    </w:p>
    <w:p w14:paraId="1D683CE3" w14:textId="23E38F1E" w:rsidR="0036338D" w:rsidRDefault="0062768C" w:rsidP="00F10B4A">
      <w:pPr>
        <w:spacing w:after="0" w:line="240" w:lineRule="auto"/>
        <w:jc w:val="both"/>
        <w:rPr>
          <w:rFonts w:asciiTheme="minorBidi" w:hAnsiTheme="minorBidi"/>
          <w:sz w:val="24"/>
          <w:szCs w:val="24"/>
        </w:rPr>
      </w:pPr>
      <w:r>
        <w:rPr>
          <w:rFonts w:asciiTheme="minorBidi" w:hAnsiTheme="minorBidi"/>
          <w:sz w:val="24"/>
          <w:szCs w:val="24"/>
        </w:rPr>
        <w:t>Analyzing</w:t>
      </w:r>
      <w:r w:rsidR="003F17EE">
        <w:rPr>
          <w:rFonts w:asciiTheme="minorBidi" w:hAnsiTheme="minorBidi"/>
          <w:sz w:val="24"/>
          <w:szCs w:val="24"/>
        </w:rPr>
        <w:t xml:space="preserve"> </w:t>
      </w:r>
      <w:r w:rsidR="003F17EE" w:rsidRPr="003F17EE">
        <w:rPr>
          <w:rFonts w:asciiTheme="minorBidi" w:hAnsiTheme="minorBidi"/>
          <w:i/>
          <w:iCs/>
          <w:sz w:val="24"/>
          <w:szCs w:val="24"/>
        </w:rPr>
        <w:t>Matan Torah</w:t>
      </w:r>
      <w:r w:rsidR="003F17EE">
        <w:rPr>
          <w:rFonts w:asciiTheme="minorBidi" w:hAnsiTheme="minorBidi"/>
          <w:sz w:val="24"/>
          <w:szCs w:val="24"/>
        </w:rPr>
        <w:t xml:space="preserve"> as a conversion ceremony, then, can afford us not only insights into </w:t>
      </w:r>
      <w:r w:rsidR="00C016A6">
        <w:rPr>
          <w:rFonts w:asciiTheme="minorBidi" w:hAnsiTheme="minorBidi"/>
          <w:sz w:val="24"/>
          <w:szCs w:val="24"/>
        </w:rPr>
        <w:t xml:space="preserve">that </w:t>
      </w:r>
      <w:r w:rsidR="003F17EE">
        <w:rPr>
          <w:rFonts w:asciiTheme="minorBidi" w:hAnsiTheme="minorBidi"/>
          <w:sz w:val="24"/>
          <w:szCs w:val="24"/>
        </w:rPr>
        <w:t xml:space="preserve">chapter </w:t>
      </w:r>
      <w:r w:rsidR="00C016A6">
        <w:rPr>
          <w:rFonts w:asciiTheme="minorBidi" w:hAnsiTheme="minorBidi"/>
          <w:sz w:val="24"/>
          <w:szCs w:val="24"/>
        </w:rPr>
        <w:t>of</w:t>
      </w:r>
      <w:r w:rsidR="003F17EE">
        <w:rPr>
          <w:rFonts w:asciiTheme="minorBidi" w:hAnsiTheme="minorBidi"/>
          <w:sz w:val="24"/>
          <w:szCs w:val="24"/>
        </w:rPr>
        <w:t xml:space="preserve"> history, but also into the nature of conversion to Judaism in general. </w:t>
      </w:r>
    </w:p>
    <w:p w14:paraId="2F0A3B67" w14:textId="6FA3687D" w:rsidR="003F17EE" w:rsidRDefault="003F17EE" w:rsidP="00F10B4A">
      <w:pPr>
        <w:spacing w:after="0" w:line="240" w:lineRule="auto"/>
        <w:jc w:val="both"/>
        <w:rPr>
          <w:rFonts w:asciiTheme="minorBidi" w:hAnsiTheme="minorBidi"/>
          <w:sz w:val="24"/>
          <w:szCs w:val="24"/>
        </w:rPr>
      </w:pPr>
    </w:p>
    <w:p w14:paraId="76F71AA9" w14:textId="00C6C022" w:rsidR="00CD6562" w:rsidRDefault="00CD6562" w:rsidP="00F10B4A">
      <w:pPr>
        <w:spacing w:after="0" w:line="240" w:lineRule="auto"/>
        <w:jc w:val="both"/>
        <w:rPr>
          <w:rFonts w:asciiTheme="minorBidi" w:hAnsiTheme="minorBidi"/>
          <w:sz w:val="24"/>
          <w:szCs w:val="24"/>
        </w:rPr>
      </w:pPr>
    </w:p>
    <w:p w14:paraId="63C579D8" w14:textId="29E034BA" w:rsidR="00CD6562" w:rsidRPr="00186255" w:rsidRDefault="00CD6562" w:rsidP="00F10B4A">
      <w:pPr>
        <w:spacing w:after="0" w:line="240" w:lineRule="auto"/>
        <w:jc w:val="both"/>
        <w:rPr>
          <w:rFonts w:asciiTheme="minorBidi" w:hAnsiTheme="minorBidi"/>
          <w:sz w:val="24"/>
          <w:szCs w:val="24"/>
        </w:rPr>
      </w:pPr>
      <w:r w:rsidRPr="00CE7E83">
        <w:rPr>
          <w:rFonts w:ascii="Arial" w:hAnsi="Arial"/>
          <w:b/>
          <w:bCs/>
          <w:sz w:val="24"/>
          <w:szCs w:val="24"/>
        </w:rPr>
        <w:t>Faith and Citizenship in Conversion</w:t>
      </w:r>
    </w:p>
    <w:p w14:paraId="2E22E8A5" w14:textId="77777777" w:rsidR="003F17EE" w:rsidRDefault="003F17EE" w:rsidP="00F10B4A">
      <w:pPr>
        <w:spacing w:after="0" w:line="240" w:lineRule="auto"/>
        <w:jc w:val="both"/>
        <w:rPr>
          <w:rFonts w:asciiTheme="minorBidi" w:hAnsiTheme="minorBidi"/>
          <w:sz w:val="24"/>
          <w:szCs w:val="24"/>
        </w:rPr>
      </w:pPr>
    </w:p>
    <w:p w14:paraId="5935CBFE" w14:textId="501A4E56" w:rsidR="00C016A6" w:rsidRDefault="003F17EE" w:rsidP="00F10B4A">
      <w:pPr>
        <w:spacing w:after="0" w:line="240" w:lineRule="auto"/>
        <w:jc w:val="both"/>
        <w:rPr>
          <w:rFonts w:ascii="Arial" w:hAnsi="Arial"/>
          <w:sz w:val="24"/>
          <w:szCs w:val="24"/>
        </w:rPr>
      </w:pPr>
      <w:r>
        <w:rPr>
          <w:rFonts w:asciiTheme="minorBidi" w:hAnsiTheme="minorBidi"/>
          <w:sz w:val="24"/>
          <w:szCs w:val="24"/>
        </w:rPr>
        <w:t xml:space="preserve">In considering Sinai-as-conversion, I propose that we </w:t>
      </w:r>
      <w:r w:rsidR="00E157E0">
        <w:rPr>
          <w:rFonts w:asciiTheme="minorBidi" w:hAnsiTheme="minorBidi"/>
          <w:sz w:val="24"/>
          <w:szCs w:val="24"/>
        </w:rPr>
        <w:t>examine</w:t>
      </w:r>
      <w:r>
        <w:rPr>
          <w:rFonts w:asciiTheme="minorBidi" w:hAnsiTheme="minorBidi"/>
          <w:sz w:val="24"/>
          <w:szCs w:val="24"/>
        </w:rPr>
        <w:t xml:space="preserve"> it </w:t>
      </w:r>
      <w:r w:rsidR="00E157E0">
        <w:rPr>
          <w:rFonts w:asciiTheme="minorBidi" w:hAnsiTheme="minorBidi"/>
          <w:sz w:val="24"/>
          <w:szCs w:val="24"/>
        </w:rPr>
        <w:t xml:space="preserve">in light of a </w:t>
      </w:r>
      <w:r w:rsidR="00C016A6">
        <w:rPr>
          <w:rFonts w:asciiTheme="minorBidi" w:hAnsiTheme="minorBidi"/>
          <w:sz w:val="24"/>
          <w:szCs w:val="24"/>
        </w:rPr>
        <w:t xml:space="preserve">framework for halakhic </w:t>
      </w:r>
      <w:r>
        <w:rPr>
          <w:rFonts w:asciiTheme="minorBidi" w:hAnsiTheme="minorBidi"/>
          <w:sz w:val="24"/>
          <w:szCs w:val="24"/>
        </w:rPr>
        <w:t xml:space="preserve">conversion advanced by </w:t>
      </w:r>
      <w:r w:rsidR="0036338D">
        <w:rPr>
          <w:rFonts w:ascii="Arial" w:hAnsi="Arial"/>
          <w:sz w:val="24"/>
          <w:szCs w:val="24"/>
        </w:rPr>
        <w:t>R. Joseph B. Soloveitchik</w:t>
      </w:r>
      <w:r>
        <w:rPr>
          <w:rFonts w:ascii="Arial" w:hAnsi="Arial"/>
          <w:sz w:val="24"/>
          <w:szCs w:val="24"/>
        </w:rPr>
        <w:t>.</w:t>
      </w:r>
      <w:r w:rsidR="0036338D">
        <w:rPr>
          <w:rFonts w:ascii="Arial" w:hAnsi="Arial"/>
          <w:sz w:val="24"/>
          <w:szCs w:val="24"/>
        </w:rPr>
        <w:t xml:space="preserve"> </w:t>
      </w:r>
      <w:r w:rsidR="00CD6562">
        <w:rPr>
          <w:rFonts w:ascii="Arial" w:hAnsi="Arial"/>
          <w:sz w:val="24"/>
          <w:szCs w:val="24"/>
        </w:rPr>
        <w:t xml:space="preserve">According to </w:t>
      </w:r>
      <w:r w:rsidR="00E02ED4" w:rsidRPr="00CE7E83">
        <w:rPr>
          <w:rFonts w:ascii="Arial" w:hAnsi="Arial"/>
          <w:sz w:val="24"/>
          <w:szCs w:val="24"/>
        </w:rPr>
        <w:t>R. Soloveitchik, conversion is a dual experience</w:t>
      </w:r>
      <w:r w:rsidR="00CD6562">
        <w:rPr>
          <w:rFonts w:ascii="Arial" w:hAnsi="Arial"/>
          <w:sz w:val="24"/>
          <w:szCs w:val="24"/>
        </w:rPr>
        <w:t>.</w:t>
      </w:r>
      <w:r w:rsidR="00E02ED4" w:rsidRPr="00CE7E83">
        <w:rPr>
          <w:rFonts w:ascii="Arial" w:hAnsi="Arial"/>
          <w:sz w:val="24"/>
          <w:szCs w:val="24"/>
        </w:rPr>
        <w:t xml:space="preserve"> On the one hand, through conversion the individual</w:t>
      </w:r>
      <w:r w:rsidR="00E02ED4">
        <w:rPr>
          <w:rFonts w:ascii="Arial" w:hAnsi="Arial"/>
          <w:sz w:val="24"/>
          <w:szCs w:val="24"/>
        </w:rPr>
        <w:t xml:space="preserve"> accepts upon himself</w:t>
      </w:r>
      <w:r w:rsidR="00E02ED4" w:rsidRPr="00CE7E83">
        <w:rPr>
          <w:rFonts w:ascii="Arial" w:hAnsi="Arial"/>
          <w:sz w:val="24"/>
          <w:szCs w:val="24"/>
        </w:rPr>
        <w:t xml:space="preserve"> the yoke of Heaven</w:t>
      </w:r>
      <w:r w:rsidR="00E02ED4">
        <w:rPr>
          <w:rFonts w:ascii="Arial" w:hAnsi="Arial"/>
          <w:sz w:val="24"/>
          <w:szCs w:val="24"/>
        </w:rPr>
        <w:t>,</w:t>
      </w:r>
      <w:r w:rsidR="00E02ED4" w:rsidRPr="00CE7E83">
        <w:rPr>
          <w:rFonts w:ascii="Arial" w:hAnsi="Arial"/>
          <w:sz w:val="24"/>
          <w:szCs w:val="24"/>
        </w:rPr>
        <w:t xml:space="preserve"> as well as the privileges of spiritual elevation and intimacy with the Divine.  On the other hand, the convert is simultaneously joining a distinct sociopolitical entity, </w:t>
      </w:r>
      <w:r w:rsidR="0036338D">
        <w:rPr>
          <w:rFonts w:ascii="Arial" w:hAnsi="Arial"/>
          <w:sz w:val="24"/>
          <w:szCs w:val="24"/>
        </w:rPr>
        <w:t xml:space="preserve">first </w:t>
      </w:r>
      <w:r w:rsidR="00C016A6">
        <w:rPr>
          <w:rFonts w:ascii="Arial" w:hAnsi="Arial"/>
          <w:sz w:val="24"/>
          <w:szCs w:val="24"/>
        </w:rPr>
        <w:t>imagined</w:t>
      </w:r>
      <w:r w:rsidR="0036338D">
        <w:rPr>
          <w:rFonts w:ascii="Arial" w:hAnsi="Arial"/>
          <w:sz w:val="24"/>
          <w:szCs w:val="24"/>
        </w:rPr>
        <w:t xml:space="preserve"> through God’s election of Avraham</w:t>
      </w:r>
      <w:r w:rsidR="00C016A6">
        <w:rPr>
          <w:rFonts w:ascii="Arial" w:hAnsi="Arial"/>
          <w:sz w:val="24"/>
          <w:szCs w:val="24"/>
        </w:rPr>
        <w:t xml:space="preserve"> and later forged in the crucible of Egypt</w:t>
      </w:r>
      <w:r w:rsidR="0036338D">
        <w:rPr>
          <w:rFonts w:ascii="Arial" w:hAnsi="Arial"/>
          <w:sz w:val="24"/>
          <w:szCs w:val="24"/>
        </w:rPr>
        <w:t xml:space="preserve">, </w:t>
      </w:r>
      <w:r w:rsidR="00E02ED4" w:rsidRPr="00CE7E83">
        <w:rPr>
          <w:rFonts w:ascii="Arial" w:hAnsi="Arial"/>
          <w:sz w:val="24"/>
          <w:szCs w:val="24"/>
        </w:rPr>
        <w:t xml:space="preserve">with its own attendant responsibilities and privileges.  </w:t>
      </w:r>
    </w:p>
    <w:p w14:paraId="46D6FC20" w14:textId="77777777" w:rsidR="00C016A6" w:rsidRDefault="00C016A6" w:rsidP="00F10B4A">
      <w:pPr>
        <w:spacing w:after="0" w:line="240" w:lineRule="auto"/>
        <w:jc w:val="both"/>
        <w:rPr>
          <w:rFonts w:ascii="Arial" w:hAnsi="Arial"/>
          <w:sz w:val="24"/>
          <w:szCs w:val="24"/>
        </w:rPr>
      </w:pPr>
    </w:p>
    <w:p w14:paraId="1A65BFA0" w14:textId="0E2A6D1F" w:rsidR="00E02ED4" w:rsidRPr="00CE7E83" w:rsidRDefault="00E02ED4" w:rsidP="00F10B4A">
      <w:pPr>
        <w:spacing w:after="0" w:line="240" w:lineRule="auto"/>
        <w:jc w:val="both"/>
        <w:rPr>
          <w:rFonts w:ascii="Arial" w:hAnsi="Arial"/>
          <w:sz w:val="24"/>
          <w:szCs w:val="24"/>
        </w:rPr>
      </w:pPr>
      <w:r w:rsidRPr="00CE7E83">
        <w:rPr>
          <w:rFonts w:ascii="Arial" w:hAnsi="Arial"/>
          <w:sz w:val="24"/>
          <w:szCs w:val="24"/>
        </w:rPr>
        <w:lastRenderedPageBreak/>
        <w:t>Ruth, whose journey serves as a template for the conversion process (</w:t>
      </w:r>
      <w:r w:rsidRPr="00CE7E83">
        <w:rPr>
          <w:rFonts w:ascii="Arial" w:hAnsi="Arial"/>
          <w:i/>
          <w:iCs/>
          <w:sz w:val="24"/>
          <w:szCs w:val="24"/>
        </w:rPr>
        <w:t>Yevamot</w:t>
      </w:r>
      <w:r w:rsidRPr="00CE7E83">
        <w:rPr>
          <w:rFonts w:ascii="Arial" w:hAnsi="Arial"/>
          <w:sz w:val="24"/>
          <w:szCs w:val="24"/>
        </w:rPr>
        <w:t xml:space="preserve"> 47b), pithily captures this striking duality in the closing words to her own declaration of commitment:  “Your people is my people; your God my God” (</w:t>
      </w:r>
      <w:r w:rsidRPr="00CE7E83">
        <w:rPr>
          <w:rFonts w:ascii="Arial" w:hAnsi="Arial"/>
          <w:i/>
          <w:iCs/>
          <w:sz w:val="24"/>
          <w:szCs w:val="24"/>
        </w:rPr>
        <w:t>Rut</w:t>
      </w:r>
      <w:r w:rsidRPr="00CE7E83">
        <w:rPr>
          <w:rFonts w:ascii="Arial" w:hAnsi="Arial"/>
          <w:sz w:val="24"/>
          <w:szCs w:val="24"/>
        </w:rPr>
        <w:t xml:space="preserve"> 1:16</w:t>
      </w:r>
      <w:r w:rsidR="00E000DE">
        <w:rPr>
          <w:rFonts w:ascii="Arial" w:hAnsi="Arial"/>
          <w:sz w:val="24"/>
          <w:szCs w:val="24"/>
        </w:rPr>
        <w:t>).</w:t>
      </w:r>
    </w:p>
    <w:p w14:paraId="4C7522BC" w14:textId="2F40EF01" w:rsidR="00E02ED4" w:rsidRDefault="00E02ED4" w:rsidP="00F10B4A">
      <w:pPr>
        <w:spacing w:after="0" w:line="240" w:lineRule="auto"/>
        <w:jc w:val="both"/>
        <w:rPr>
          <w:rFonts w:ascii="Arial" w:hAnsi="Arial"/>
          <w:sz w:val="24"/>
          <w:szCs w:val="24"/>
        </w:rPr>
      </w:pPr>
    </w:p>
    <w:p w14:paraId="44C25652" w14:textId="57BDB0A3" w:rsidR="00E02ED4" w:rsidRPr="00CE7E83" w:rsidRDefault="00E02ED4" w:rsidP="00F10B4A">
      <w:pPr>
        <w:spacing w:after="0" w:line="240" w:lineRule="auto"/>
        <w:jc w:val="both"/>
        <w:rPr>
          <w:rFonts w:ascii="Arial" w:hAnsi="Arial"/>
          <w:sz w:val="24"/>
          <w:szCs w:val="24"/>
        </w:rPr>
      </w:pPr>
      <w:r w:rsidRPr="00CE7E83">
        <w:rPr>
          <w:rFonts w:ascii="Arial" w:hAnsi="Arial"/>
          <w:sz w:val="24"/>
          <w:szCs w:val="24"/>
        </w:rPr>
        <w:t>According to R. Soloveitchik, these two aspects of conversion correspond to the dual covenants in which each and every Jew participates:</w:t>
      </w:r>
      <w:r w:rsidR="00052B0B">
        <w:rPr>
          <w:rFonts w:ascii="Arial" w:hAnsi="Arial"/>
          <w:sz w:val="24"/>
          <w:szCs w:val="24"/>
        </w:rPr>
        <w:t xml:space="preserve"> 1)</w:t>
      </w:r>
      <w:r w:rsidR="00052B0B" w:rsidRPr="0081717C">
        <w:rPr>
          <w:rFonts w:ascii="Arial" w:hAnsi="Arial"/>
          <w:i/>
          <w:iCs/>
          <w:sz w:val="24"/>
          <w:szCs w:val="24"/>
        </w:rPr>
        <w:t>Berit Avot</w:t>
      </w:r>
      <w:r w:rsidR="00052B0B">
        <w:rPr>
          <w:rFonts w:ascii="Arial" w:hAnsi="Arial"/>
          <w:sz w:val="24"/>
          <w:szCs w:val="24"/>
        </w:rPr>
        <w:t xml:space="preserve">, the </w:t>
      </w:r>
      <w:r w:rsidR="00EA341B">
        <w:rPr>
          <w:rFonts w:ascii="Arial" w:hAnsi="Arial"/>
          <w:sz w:val="24"/>
          <w:szCs w:val="24"/>
        </w:rPr>
        <w:t xml:space="preserve">covenant with our forefathers </w:t>
      </w:r>
      <w:r w:rsidR="0081717C">
        <w:rPr>
          <w:rFonts w:ascii="Arial" w:hAnsi="Arial"/>
          <w:sz w:val="24"/>
          <w:szCs w:val="24"/>
        </w:rPr>
        <w:t xml:space="preserve">which foresees Jewish peoplehood and a </w:t>
      </w:r>
      <w:r w:rsidR="00946460">
        <w:rPr>
          <w:rFonts w:ascii="Arial" w:hAnsi="Arial"/>
          <w:sz w:val="24"/>
          <w:szCs w:val="24"/>
        </w:rPr>
        <w:t xml:space="preserve">Jewish </w:t>
      </w:r>
      <w:r w:rsidR="0081717C">
        <w:rPr>
          <w:rFonts w:ascii="Arial" w:hAnsi="Arial"/>
          <w:sz w:val="24"/>
          <w:szCs w:val="24"/>
        </w:rPr>
        <w:t>homeland</w:t>
      </w:r>
      <w:r w:rsidR="00A42890">
        <w:rPr>
          <w:rFonts w:ascii="Arial" w:hAnsi="Arial"/>
          <w:sz w:val="24"/>
          <w:szCs w:val="24"/>
        </w:rPr>
        <w:t>; and 2)</w:t>
      </w:r>
      <w:r w:rsidR="00A42890" w:rsidRPr="00A42890">
        <w:rPr>
          <w:rFonts w:ascii="Arial" w:hAnsi="Arial"/>
          <w:i/>
          <w:iCs/>
          <w:sz w:val="24"/>
          <w:szCs w:val="24"/>
        </w:rPr>
        <w:t>Berit Sinai</w:t>
      </w:r>
      <w:r w:rsidR="00A42890">
        <w:rPr>
          <w:rFonts w:ascii="Arial" w:hAnsi="Arial"/>
          <w:sz w:val="24"/>
          <w:szCs w:val="24"/>
        </w:rPr>
        <w:t>, the covenant that</w:t>
      </w:r>
      <w:r w:rsidR="003F2CBA">
        <w:rPr>
          <w:rFonts w:ascii="Arial" w:hAnsi="Arial"/>
          <w:sz w:val="24"/>
          <w:szCs w:val="24"/>
        </w:rPr>
        <w:t xml:space="preserve"> </w:t>
      </w:r>
      <w:r w:rsidR="00BE1C9E">
        <w:rPr>
          <w:rFonts w:ascii="Arial" w:hAnsi="Arial"/>
          <w:sz w:val="24"/>
          <w:szCs w:val="24"/>
        </w:rPr>
        <w:t xml:space="preserve">binds </w:t>
      </w:r>
      <w:r w:rsidR="008B7669">
        <w:rPr>
          <w:rFonts w:ascii="Arial" w:hAnsi="Arial"/>
          <w:sz w:val="24"/>
          <w:szCs w:val="24"/>
        </w:rPr>
        <w:t xml:space="preserve">each and </w:t>
      </w:r>
      <w:r w:rsidR="003F2CBA">
        <w:rPr>
          <w:rFonts w:ascii="Arial" w:hAnsi="Arial"/>
          <w:sz w:val="24"/>
          <w:szCs w:val="24"/>
        </w:rPr>
        <w:t xml:space="preserve">every </w:t>
      </w:r>
      <w:r w:rsidR="008B7669">
        <w:rPr>
          <w:rFonts w:ascii="Arial" w:hAnsi="Arial"/>
          <w:sz w:val="24"/>
          <w:szCs w:val="24"/>
        </w:rPr>
        <w:t>one of us</w:t>
      </w:r>
      <w:r w:rsidR="00C465FE">
        <w:rPr>
          <w:rFonts w:ascii="Arial" w:hAnsi="Arial"/>
          <w:sz w:val="24"/>
          <w:szCs w:val="24"/>
        </w:rPr>
        <w:t xml:space="preserve"> to the details of Jewish law</w:t>
      </w:r>
      <w:r w:rsidR="001818FF">
        <w:rPr>
          <w:rFonts w:ascii="Arial" w:hAnsi="Arial"/>
          <w:sz w:val="24"/>
          <w:szCs w:val="24"/>
        </w:rPr>
        <w:t>. (</w:t>
      </w:r>
      <w:r w:rsidR="00EA341B">
        <w:rPr>
          <w:rFonts w:ascii="Arial" w:hAnsi="Arial"/>
          <w:sz w:val="24"/>
          <w:szCs w:val="24"/>
        </w:rPr>
        <w:t>R. Soloveitchik</w:t>
      </w:r>
      <w:r w:rsidR="002826FD">
        <w:rPr>
          <w:rFonts w:ascii="Arial" w:hAnsi="Arial"/>
          <w:sz w:val="24"/>
          <w:szCs w:val="24"/>
        </w:rPr>
        <w:t xml:space="preserve"> sometimes </w:t>
      </w:r>
      <w:r w:rsidR="00BB3412">
        <w:rPr>
          <w:rFonts w:ascii="Arial" w:hAnsi="Arial"/>
          <w:sz w:val="24"/>
          <w:szCs w:val="24"/>
        </w:rPr>
        <w:t xml:space="preserve">alternatively </w:t>
      </w:r>
      <w:r w:rsidR="002826FD">
        <w:rPr>
          <w:rFonts w:ascii="Arial" w:hAnsi="Arial"/>
          <w:sz w:val="24"/>
          <w:szCs w:val="24"/>
        </w:rPr>
        <w:t xml:space="preserve">referred to </w:t>
      </w:r>
      <w:r w:rsidR="003B7AFB">
        <w:rPr>
          <w:rFonts w:ascii="Arial" w:hAnsi="Arial"/>
          <w:sz w:val="24"/>
          <w:szCs w:val="24"/>
        </w:rPr>
        <w:t>th</w:t>
      </w:r>
      <w:r w:rsidR="001818FF">
        <w:rPr>
          <w:rFonts w:ascii="Arial" w:hAnsi="Arial"/>
          <w:sz w:val="24"/>
          <w:szCs w:val="24"/>
        </w:rPr>
        <w:t xml:space="preserve">e first covenant </w:t>
      </w:r>
      <w:r w:rsidR="002826FD">
        <w:rPr>
          <w:rFonts w:ascii="Arial" w:hAnsi="Arial"/>
          <w:sz w:val="24"/>
          <w:szCs w:val="24"/>
        </w:rPr>
        <w:t xml:space="preserve">as the </w:t>
      </w:r>
      <w:r w:rsidR="001818FF">
        <w:rPr>
          <w:rFonts w:ascii="Arial" w:hAnsi="Arial"/>
          <w:sz w:val="24"/>
          <w:szCs w:val="24"/>
        </w:rPr>
        <w:t>“</w:t>
      </w:r>
      <w:r w:rsidR="002826FD">
        <w:rPr>
          <w:rFonts w:ascii="Arial" w:hAnsi="Arial"/>
          <w:sz w:val="24"/>
          <w:szCs w:val="24"/>
        </w:rPr>
        <w:t>Covenant of Egypt</w:t>
      </w:r>
      <w:r w:rsidR="003B7AFB">
        <w:rPr>
          <w:rFonts w:ascii="Arial" w:hAnsi="Arial"/>
          <w:sz w:val="24"/>
          <w:szCs w:val="24"/>
        </w:rPr>
        <w:t>.</w:t>
      </w:r>
      <w:r w:rsidR="001818FF">
        <w:rPr>
          <w:rFonts w:ascii="Arial" w:hAnsi="Arial"/>
          <w:sz w:val="24"/>
          <w:szCs w:val="24"/>
        </w:rPr>
        <w:t>”</w:t>
      </w:r>
      <w:r w:rsidR="002826FD">
        <w:rPr>
          <w:rFonts w:ascii="Arial" w:hAnsi="Arial"/>
          <w:sz w:val="24"/>
          <w:szCs w:val="24"/>
        </w:rPr>
        <w:t>)</w:t>
      </w:r>
      <w:r w:rsidR="00D73525">
        <w:rPr>
          <w:rFonts w:ascii="Arial" w:hAnsi="Arial"/>
          <w:sz w:val="24"/>
          <w:szCs w:val="24"/>
        </w:rPr>
        <w:t>. R. Soloveitchik writes:</w:t>
      </w:r>
      <w:r w:rsidR="00052B0B">
        <w:rPr>
          <w:rFonts w:ascii="Arial" w:hAnsi="Arial"/>
          <w:sz w:val="24"/>
          <w:szCs w:val="24"/>
        </w:rPr>
        <w:t xml:space="preserve"> </w:t>
      </w:r>
      <w:r w:rsidRPr="00CE7E83">
        <w:rPr>
          <w:rFonts w:ascii="Arial" w:hAnsi="Arial"/>
          <w:sz w:val="24"/>
          <w:szCs w:val="24"/>
        </w:rPr>
        <w:t xml:space="preserve"> </w:t>
      </w:r>
    </w:p>
    <w:p w14:paraId="6E766153" w14:textId="77777777" w:rsidR="00E02ED4" w:rsidRPr="00CE7E83" w:rsidRDefault="00E02ED4" w:rsidP="00F10B4A">
      <w:pPr>
        <w:spacing w:after="0" w:line="240" w:lineRule="auto"/>
        <w:ind w:left="720" w:right="720"/>
        <w:jc w:val="both"/>
        <w:rPr>
          <w:rFonts w:ascii="Arial" w:hAnsi="Arial"/>
          <w:sz w:val="24"/>
          <w:szCs w:val="24"/>
        </w:rPr>
      </w:pPr>
    </w:p>
    <w:p w14:paraId="20464BF2" w14:textId="3913D9DD" w:rsidR="004903FE" w:rsidRPr="004903FE" w:rsidRDefault="00E02ED4" w:rsidP="00F10B4A">
      <w:pPr>
        <w:spacing w:after="0" w:line="240" w:lineRule="auto"/>
        <w:ind w:left="720" w:right="720"/>
        <w:jc w:val="both"/>
        <w:rPr>
          <w:rFonts w:ascii="Arial" w:hAnsi="Arial"/>
          <w:sz w:val="24"/>
          <w:szCs w:val="24"/>
        </w:rPr>
      </w:pPr>
      <w:r w:rsidRPr="00CE7E83">
        <w:rPr>
          <w:rFonts w:ascii="Arial" w:hAnsi="Arial"/>
          <w:sz w:val="24"/>
          <w:szCs w:val="24"/>
        </w:rPr>
        <w:t>A gentile who wishes to join the nation must take upon himself both covenants.  He places himself in the ambit of Jewish fate and sanctifies himself for the acceptance of the Jewish destiny.  The act of conversion involves associating oneself as a member of the people of the Covenants of Egypt and of Sinai.  Keep this important principle in mind:  there is no such thing as partial conversion.  One cannot omit one iota of either of these two Covenants.  Total devotion to the Jewish people—as a nation that God took to Himself in Egypt, with all its tribulations, suffering, responsibilities, and actions; and as a holy people that is itself consecrated, heart and soul, to the God of Israel and His halakhic and moral demands—</w:t>
      </w:r>
      <w:r w:rsidRPr="00CE7E83">
        <w:rPr>
          <w:rFonts w:ascii="Arial" w:hAnsi="Arial"/>
          <w:b/>
          <w:bCs/>
          <w:sz w:val="24"/>
          <w:szCs w:val="24"/>
        </w:rPr>
        <w:t>is the absolute foundation of Judaism and hence is also the basis of conversion</w:t>
      </w:r>
      <w:r w:rsidRPr="00CE7E83">
        <w:rPr>
          <w:rFonts w:ascii="Arial" w:hAnsi="Arial"/>
          <w:sz w:val="24"/>
          <w:szCs w:val="24"/>
        </w:rPr>
        <w:t>.</w:t>
      </w:r>
      <w:r w:rsidR="00E000DE">
        <w:rPr>
          <w:rFonts w:ascii="Arial" w:hAnsi="Arial"/>
          <w:sz w:val="24"/>
          <w:szCs w:val="24"/>
        </w:rPr>
        <w:t xml:space="preserve"> </w:t>
      </w:r>
      <w:r w:rsidR="004903FE">
        <w:rPr>
          <w:rFonts w:ascii="Arial" w:hAnsi="Arial"/>
          <w:sz w:val="24"/>
          <w:szCs w:val="24"/>
        </w:rPr>
        <w:t>(</w:t>
      </w:r>
      <w:r w:rsidR="004903FE" w:rsidRPr="004903FE">
        <w:rPr>
          <w:rFonts w:ascii="Arial" w:hAnsi="Arial"/>
          <w:i/>
          <w:iCs/>
          <w:sz w:val="24"/>
          <w:szCs w:val="24"/>
        </w:rPr>
        <w:t>Kol Dodi Dofek: Listen—My Beloved Knocks</w:t>
      </w:r>
      <w:r w:rsidR="00EE0C51">
        <w:rPr>
          <w:rFonts w:ascii="Arial" w:hAnsi="Arial"/>
          <w:sz w:val="24"/>
          <w:szCs w:val="24"/>
        </w:rPr>
        <w:t xml:space="preserve">, </w:t>
      </w:r>
      <w:r w:rsidR="004903FE" w:rsidRPr="004903FE">
        <w:rPr>
          <w:rFonts w:ascii="Arial" w:hAnsi="Arial"/>
          <w:sz w:val="24"/>
          <w:szCs w:val="24"/>
        </w:rPr>
        <w:t>75)</w:t>
      </w:r>
    </w:p>
    <w:p w14:paraId="4E80AFAD" w14:textId="43DC42AE" w:rsidR="00E02ED4" w:rsidRPr="00CE7E83" w:rsidRDefault="00E02ED4" w:rsidP="00F10B4A">
      <w:pPr>
        <w:spacing w:after="0" w:line="240" w:lineRule="auto"/>
        <w:ind w:left="720" w:right="720"/>
        <w:jc w:val="both"/>
        <w:rPr>
          <w:rFonts w:ascii="Arial" w:hAnsi="Arial"/>
          <w:sz w:val="24"/>
          <w:szCs w:val="24"/>
        </w:rPr>
      </w:pPr>
    </w:p>
    <w:p w14:paraId="39E069DF" w14:textId="77777777" w:rsidR="00E02ED4" w:rsidRPr="00CE7E83" w:rsidRDefault="00E02ED4" w:rsidP="00F10B4A">
      <w:pPr>
        <w:spacing w:after="0" w:line="240" w:lineRule="auto"/>
        <w:ind w:left="720" w:right="720"/>
        <w:jc w:val="both"/>
        <w:rPr>
          <w:rFonts w:ascii="Arial" w:hAnsi="Arial"/>
          <w:sz w:val="24"/>
          <w:szCs w:val="24"/>
        </w:rPr>
      </w:pPr>
    </w:p>
    <w:p w14:paraId="714A6AAC" w14:textId="38A5C380" w:rsidR="00E02ED4" w:rsidRDefault="00E02ED4" w:rsidP="00F10B4A">
      <w:pPr>
        <w:spacing w:after="0" w:line="240" w:lineRule="auto"/>
        <w:jc w:val="both"/>
        <w:rPr>
          <w:rFonts w:ascii="Arial" w:hAnsi="Arial"/>
          <w:sz w:val="24"/>
          <w:szCs w:val="24"/>
        </w:rPr>
      </w:pPr>
      <w:r w:rsidRPr="00CE7E83">
        <w:rPr>
          <w:rFonts w:ascii="Arial" w:hAnsi="Arial"/>
          <w:sz w:val="24"/>
          <w:szCs w:val="24"/>
        </w:rPr>
        <w:t xml:space="preserve">Through </w:t>
      </w:r>
      <w:r>
        <w:rPr>
          <w:rFonts w:ascii="Arial" w:hAnsi="Arial"/>
          <w:sz w:val="24"/>
          <w:szCs w:val="24"/>
        </w:rPr>
        <w:t xml:space="preserve">the convert’s </w:t>
      </w:r>
      <w:r w:rsidRPr="00CE7E83">
        <w:rPr>
          <w:rFonts w:ascii="Arial" w:hAnsi="Arial"/>
          <w:sz w:val="24"/>
          <w:szCs w:val="24"/>
        </w:rPr>
        <w:t>unique undertaking</w:t>
      </w:r>
      <w:r>
        <w:rPr>
          <w:rFonts w:ascii="Arial" w:hAnsi="Arial"/>
          <w:sz w:val="24"/>
          <w:szCs w:val="24"/>
        </w:rPr>
        <w:t>,</w:t>
      </w:r>
      <w:r w:rsidRPr="00CE7E83">
        <w:rPr>
          <w:rFonts w:ascii="Arial" w:hAnsi="Arial"/>
          <w:sz w:val="24"/>
          <w:szCs w:val="24"/>
        </w:rPr>
        <w:t xml:space="preserve"> we learn about “the absolute foundation of Judaism” in its natural state—our binary commitment to both nation and religion.  Furthermore, the non-negotiability of his path tells us not only about the process of conversion specifically but also about the makeup of Judaism generally—a composite of </w:t>
      </w:r>
      <w:r w:rsidRPr="000E566A">
        <w:rPr>
          <w:rFonts w:ascii="Arial" w:hAnsi="Arial"/>
          <w:i/>
          <w:iCs/>
          <w:sz w:val="24"/>
          <w:szCs w:val="24"/>
        </w:rPr>
        <w:t>b</w:t>
      </w:r>
      <w:r w:rsidRPr="00CE7E83">
        <w:rPr>
          <w:rFonts w:ascii="Arial" w:hAnsi="Arial"/>
          <w:i/>
          <w:iCs/>
          <w:sz w:val="24"/>
          <w:szCs w:val="24"/>
        </w:rPr>
        <w:t xml:space="preserve">erit Avot </w:t>
      </w:r>
      <w:r w:rsidRPr="00CE7E83">
        <w:rPr>
          <w:rFonts w:ascii="Arial" w:hAnsi="Arial"/>
          <w:sz w:val="24"/>
          <w:szCs w:val="24"/>
        </w:rPr>
        <w:t>and</w:t>
      </w:r>
      <w:r w:rsidRPr="00CE7E83">
        <w:rPr>
          <w:rFonts w:ascii="Arial" w:hAnsi="Arial"/>
          <w:b/>
          <w:bCs/>
          <w:sz w:val="24"/>
          <w:szCs w:val="24"/>
        </w:rPr>
        <w:t xml:space="preserve"> </w:t>
      </w:r>
      <w:r w:rsidRPr="00CE7E83">
        <w:rPr>
          <w:rFonts w:ascii="Arial" w:hAnsi="Arial"/>
          <w:i/>
          <w:iCs/>
          <w:sz w:val="24"/>
          <w:szCs w:val="24"/>
        </w:rPr>
        <w:t>berit Sinai</w:t>
      </w:r>
      <w:r w:rsidRPr="00CE7E83">
        <w:rPr>
          <w:rFonts w:ascii="Arial" w:hAnsi="Arial"/>
          <w:sz w:val="24"/>
          <w:szCs w:val="24"/>
        </w:rPr>
        <w:t xml:space="preserve"> together, inextricably fused into a single vision.</w:t>
      </w:r>
    </w:p>
    <w:p w14:paraId="4A49D992" w14:textId="77777777" w:rsidR="00CD6562" w:rsidRDefault="00CD6562" w:rsidP="00F10B4A">
      <w:pPr>
        <w:spacing w:after="0" w:line="240" w:lineRule="auto"/>
        <w:jc w:val="both"/>
        <w:rPr>
          <w:rFonts w:ascii="Arial" w:hAnsi="Arial"/>
          <w:sz w:val="24"/>
          <w:szCs w:val="24"/>
        </w:rPr>
      </w:pPr>
    </w:p>
    <w:p w14:paraId="5F35C156" w14:textId="2C46D776" w:rsidR="00CD6562" w:rsidRPr="00CD6562" w:rsidRDefault="00CD6562" w:rsidP="00F10B4A">
      <w:pPr>
        <w:spacing w:after="0" w:line="240" w:lineRule="auto"/>
        <w:jc w:val="both"/>
        <w:rPr>
          <w:rFonts w:ascii="Arial" w:hAnsi="Arial"/>
          <w:b/>
          <w:bCs/>
          <w:sz w:val="24"/>
          <w:szCs w:val="24"/>
        </w:rPr>
      </w:pPr>
    </w:p>
    <w:p w14:paraId="34C48DD4" w14:textId="62D5A19C" w:rsidR="00CD6562" w:rsidRPr="00CD6562" w:rsidRDefault="00CD6562" w:rsidP="00F10B4A">
      <w:pPr>
        <w:spacing w:after="0" w:line="240" w:lineRule="auto"/>
        <w:jc w:val="both"/>
        <w:rPr>
          <w:rFonts w:ascii="Arial" w:hAnsi="Arial"/>
          <w:b/>
          <w:bCs/>
          <w:sz w:val="24"/>
          <w:szCs w:val="24"/>
        </w:rPr>
      </w:pPr>
      <w:r w:rsidRPr="00CD6562">
        <w:rPr>
          <w:rFonts w:ascii="Arial" w:hAnsi="Arial"/>
          <w:b/>
          <w:bCs/>
          <w:sz w:val="24"/>
          <w:szCs w:val="24"/>
        </w:rPr>
        <w:t>Sinai – Paradigm or Exception?</w:t>
      </w:r>
    </w:p>
    <w:p w14:paraId="55B26379" w14:textId="06934EE4" w:rsidR="0036338D" w:rsidRDefault="0036338D" w:rsidP="00F10B4A">
      <w:pPr>
        <w:spacing w:after="0" w:line="240" w:lineRule="auto"/>
        <w:jc w:val="both"/>
        <w:rPr>
          <w:rFonts w:ascii="Arial" w:hAnsi="Arial"/>
          <w:sz w:val="24"/>
          <w:szCs w:val="24"/>
        </w:rPr>
      </w:pPr>
    </w:p>
    <w:p w14:paraId="5C464011" w14:textId="42D144F6" w:rsidR="0036338D" w:rsidRDefault="0036338D" w:rsidP="00F10B4A">
      <w:pPr>
        <w:spacing w:after="0" w:line="240" w:lineRule="auto"/>
        <w:jc w:val="both"/>
        <w:rPr>
          <w:rFonts w:ascii="Arial" w:hAnsi="Arial"/>
          <w:sz w:val="24"/>
          <w:szCs w:val="24"/>
        </w:rPr>
      </w:pPr>
      <w:r w:rsidRPr="00186255">
        <w:rPr>
          <w:rFonts w:asciiTheme="minorBidi" w:hAnsiTheme="minorBidi"/>
          <w:sz w:val="24"/>
          <w:szCs w:val="24"/>
        </w:rPr>
        <w:t xml:space="preserve">However, if we </w:t>
      </w:r>
      <w:r w:rsidR="00CD6562">
        <w:rPr>
          <w:rFonts w:asciiTheme="minorBidi" w:hAnsiTheme="minorBidi"/>
          <w:sz w:val="24"/>
          <w:szCs w:val="24"/>
        </w:rPr>
        <w:t xml:space="preserve">now </w:t>
      </w:r>
      <w:r w:rsidRPr="00186255">
        <w:rPr>
          <w:rFonts w:asciiTheme="minorBidi" w:hAnsiTheme="minorBidi"/>
          <w:sz w:val="24"/>
          <w:szCs w:val="24"/>
        </w:rPr>
        <w:t xml:space="preserve">step back and reflect on the relevance of Sinai to the lone, searching soul who stumbles upon Judaism, we immediately notice some incongruities.  True, by standing at the foot of </w:t>
      </w:r>
      <w:r w:rsidR="00CD6562">
        <w:rPr>
          <w:rFonts w:asciiTheme="minorBidi" w:hAnsiTheme="minorBidi"/>
          <w:sz w:val="24"/>
          <w:szCs w:val="24"/>
        </w:rPr>
        <w:t>Har</w:t>
      </w:r>
      <w:r w:rsidRPr="00186255">
        <w:rPr>
          <w:rFonts w:asciiTheme="minorBidi" w:hAnsiTheme="minorBidi"/>
          <w:sz w:val="24"/>
          <w:szCs w:val="24"/>
        </w:rPr>
        <w:t xml:space="preserve"> Sinai, the Jews went from carrying minimal halakhic burden to being bound by 613 </w:t>
      </w:r>
      <w:r w:rsidRPr="00186255">
        <w:rPr>
          <w:rFonts w:asciiTheme="minorBidi" w:hAnsiTheme="minorBidi"/>
          <w:i/>
          <w:iCs/>
          <w:sz w:val="24"/>
          <w:szCs w:val="24"/>
        </w:rPr>
        <w:t>mitzvot</w:t>
      </w:r>
      <w:r w:rsidRPr="00186255">
        <w:rPr>
          <w:rFonts w:asciiTheme="minorBidi" w:hAnsiTheme="minorBidi"/>
          <w:sz w:val="24"/>
          <w:szCs w:val="24"/>
        </w:rPr>
        <w:t xml:space="preserve">, just as the interested gentile wishes to do.  However, the comparison ends there.  The potential convert is a total foreigner in every sense, emerging from an alien world and trying to penetrate a new community.  How </w:t>
      </w:r>
      <w:r>
        <w:rPr>
          <w:rFonts w:asciiTheme="minorBidi" w:hAnsiTheme="minorBidi"/>
          <w:sz w:val="24"/>
          <w:szCs w:val="24"/>
        </w:rPr>
        <w:t xml:space="preserve">can </w:t>
      </w:r>
      <w:r w:rsidRPr="00186255">
        <w:rPr>
          <w:rFonts w:asciiTheme="minorBidi" w:hAnsiTheme="minorBidi"/>
          <w:sz w:val="24"/>
          <w:szCs w:val="24"/>
        </w:rPr>
        <w:t xml:space="preserve">he </w:t>
      </w:r>
      <w:r>
        <w:rPr>
          <w:rFonts w:asciiTheme="minorBidi" w:hAnsiTheme="minorBidi"/>
          <w:sz w:val="24"/>
          <w:szCs w:val="24"/>
        </w:rPr>
        <w:t xml:space="preserve">be compared </w:t>
      </w:r>
      <w:r w:rsidRPr="00186255">
        <w:rPr>
          <w:rFonts w:asciiTheme="minorBidi" w:hAnsiTheme="minorBidi"/>
          <w:sz w:val="24"/>
          <w:szCs w:val="24"/>
        </w:rPr>
        <w:t xml:space="preserve">to the descendants of Avraham, Yitzchak and </w:t>
      </w:r>
      <w:r w:rsidR="00493F45">
        <w:rPr>
          <w:rFonts w:asciiTheme="minorBidi" w:hAnsiTheme="minorBidi"/>
          <w:sz w:val="24"/>
          <w:szCs w:val="24"/>
        </w:rPr>
        <w:t>Yaakov</w:t>
      </w:r>
      <w:r w:rsidRPr="00186255">
        <w:rPr>
          <w:rFonts w:asciiTheme="minorBidi" w:hAnsiTheme="minorBidi"/>
          <w:sz w:val="24"/>
          <w:szCs w:val="24"/>
        </w:rPr>
        <w:t xml:space="preserve"> who stood at the brink of a new covenant but whose lives as slaves-turned-victors had already been saturated with </w:t>
      </w:r>
      <w:r w:rsidRPr="00186255">
        <w:rPr>
          <w:rFonts w:asciiTheme="minorBidi" w:hAnsiTheme="minorBidi"/>
          <w:sz w:val="24"/>
          <w:szCs w:val="24"/>
        </w:rPr>
        <w:lastRenderedPageBreak/>
        <w:t>an acute awareness of their otherness as Jews?  Can their respective conversions really be indistinguishable?</w:t>
      </w:r>
    </w:p>
    <w:p w14:paraId="2C71C627" w14:textId="23CB9FDC" w:rsidR="0036338D" w:rsidRDefault="0036338D" w:rsidP="00F10B4A">
      <w:pPr>
        <w:spacing w:after="0" w:line="240" w:lineRule="auto"/>
        <w:jc w:val="both"/>
        <w:rPr>
          <w:rFonts w:ascii="Arial" w:hAnsi="Arial"/>
          <w:sz w:val="24"/>
          <w:szCs w:val="24"/>
        </w:rPr>
      </w:pPr>
    </w:p>
    <w:p w14:paraId="55C07EA8" w14:textId="4958BB31" w:rsidR="0036338D" w:rsidRDefault="00CD6562" w:rsidP="00F10B4A">
      <w:pPr>
        <w:spacing w:after="0" w:line="240" w:lineRule="auto"/>
        <w:jc w:val="both"/>
        <w:rPr>
          <w:rFonts w:ascii="Arial" w:hAnsi="Arial"/>
          <w:sz w:val="24"/>
          <w:szCs w:val="24"/>
        </w:rPr>
      </w:pPr>
      <w:r>
        <w:rPr>
          <w:rFonts w:ascii="Arial" w:hAnsi="Arial"/>
          <w:sz w:val="24"/>
          <w:szCs w:val="24"/>
        </w:rPr>
        <w:t xml:space="preserve">In this shiur, we will analyze certain </w:t>
      </w:r>
      <w:r w:rsidR="003F17EE">
        <w:rPr>
          <w:rFonts w:ascii="Arial" w:hAnsi="Arial"/>
          <w:sz w:val="24"/>
          <w:szCs w:val="24"/>
        </w:rPr>
        <w:t>anomalies regarding t</w:t>
      </w:r>
      <w:r>
        <w:rPr>
          <w:rFonts w:ascii="Arial" w:hAnsi="Arial"/>
          <w:sz w:val="24"/>
          <w:szCs w:val="24"/>
        </w:rPr>
        <w:t xml:space="preserve">he Sinai-as-conversion </w:t>
      </w:r>
      <w:r w:rsidR="003F17EE">
        <w:rPr>
          <w:rFonts w:ascii="Arial" w:hAnsi="Arial"/>
          <w:sz w:val="24"/>
          <w:szCs w:val="24"/>
        </w:rPr>
        <w:t>framework and reflect upon how Sinai might be both the paradigm for conversion and an exception at once.</w:t>
      </w:r>
    </w:p>
    <w:p w14:paraId="6C1232B2" w14:textId="77777777" w:rsidR="00C016A6" w:rsidRDefault="00C016A6" w:rsidP="00F10B4A">
      <w:pPr>
        <w:spacing w:after="0" w:line="240" w:lineRule="auto"/>
        <w:jc w:val="both"/>
        <w:rPr>
          <w:rFonts w:ascii="Arial" w:hAnsi="Arial"/>
          <w:sz w:val="24"/>
          <w:szCs w:val="24"/>
        </w:rPr>
      </w:pPr>
    </w:p>
    <w:p w14:paraId="76D79E9D" w14:textId="77777777" w:rsidR="00E02ED4" w:rsidRDefault="00E02ED4" w:rsidP="00F10B4A">
      <w:pPr>
        <w:spacing w:after="0" w:line="240" w:lineRule="auto"/>
        <w:jc w:val="both"/>
        <w:rPr>
          <w:rFonts w:asciiTheme="minorBidi" w:hAnsiTheme="minorBidi"/>
          <w:sz w:val="24"/>
          <w:szCs w:val="24"/>
        </w:rPr>
      </w:pPr>
    </w:p>
    <w:p w14:paraId="48ECDB1B" w14:textId="77777777" w:rsidR="00E02ED4" w:rsidRPr="00186255" w:rsidRDefault="00E02ED4" w:rsidP="00F10B4A">
      <w:pPr>
        <w:spacing w:after="0" w:line="240" w:lineRule="auto"/>
        <w:jc w:val="both"/>
        <w:rPr>
          <w:rFonts w:asciiTheme="minorBidi" w:hAnsiTheme="minorBidi"/>
          <w:sz w:val="24"/>
          <w:szCs w:val="24"/>
        </w:rPr>
      </w:pPr>
      <w:r w:rsidRPr="00186255">
        <w:rPr>
          <w:rFonts w:asciiTheme="minorBidi" w:hAnsiTheme="minorBidi"/>
          <w:sz w:val="24"/>
          <w:szCs w:val="24"/>
        </w:rPr>
        <w:t xml:space="preserve">1.  </w:t>
      </w:r>
      <w:r w:rsidRPr="00186255">
        <w:rPr>
          <w:rFonts w:asciiTheme="minorBidi" w:hAnsiTheme="minorBidi"/>
          <w:b/>
          <w:bCs/>
          <w:sz w:val="24"/>
          <w:szCs w:val="24"/>
        </w:rPr>
        <w:t xml:space="preserve">After </w:t>
      </w:r>
      <w:r w:rsidRPr="00D63957">
        <w:rPr>
          <w:rFonts w:asciiTheme="minorBidi" w:hAnsiTheme="minorBidi"/>
          <w:b/>
          <w:bCs/>
          <w:i/>
          <w:iCs/>
          <w:sz w:val="24"/>
          <w:szCs w:val="24"/>
        </w:rPr>
        <w:t>Har Sinai</w:t>
      </w:r>
      <w:r w:rsidRPr="00186255">
        <w:rPr>
          <w:rFonts w:asciiTheme="minorBidi" w:hAnsiTheme="minorBidi"/>
          <w:b/>
          <w:bCs/>
          <w:sz w:val="24"/>
          <w:szCs w:val="24"/>
        </w:rPr>
        <w:t xml:space="preserve"> – Can I Marry My Sister?</w:t>
      </w:r>
    </w:p>
    <w:p w14:paraId="419E6E34" w14:textId="77777777" w:rsidR="00E02ED4" w:rsidRDefault="00E02ED4" w:rsidP="00F10B4A">
      <w:pPr>
        <w:spacing w:after="0" w:line="240" w:lineRule="auto"/>
        <w:jc w:val="both"/>
        <w:rPr>
          <w:rFonts w:asciiTheme="minorBidi" w:hAnsiTheme="minorBidi"/>
          <w:sz w:val="24"/>
          <w:szCs w:val="24"/>
        </w:rPr>
      </w:pPr>
    </w:p>
    <w:p w14:paraId="75F6A118" w14:textId="739E22B3" w:rsidR="00E02ED4" w:rsidRPr="00186255" w:rsidRDefault="00E02ED4" w:rsidP="00F10B4A">
      <w:pPr>
        <w:spacing w:after="0" w:line="240" w:lineRule="auto"/>
        <w:jc w:val="both"/>
        <w:rPr>
          <w:rFonts w:asciiTheme="minorBidi" w:hAnsiTheme="minorBidi"/>
          <w:sz w:val="24"/>
          <w:szCs w:val="24"/>
        </w:rPr>
      </w:pPr>
      <w:r w:rsidRPr="00186255">
        <w:rPr>
          <w:rFonts w:asciiTheme="minorBidi" w:hAnsiTheme="minorBidi"/>
          <w:sz w:val="24"/>
          <w:szCs w:val="24"/>
        </w:rPr>
        <w:t xml:space="preserve">Perhaps the most striking demonstration of the total metamorphosis that conversion entails is the severance of all previous familial ties.  “According to Biblical law, a convert may marry his mother or his maternal sister who has converted” (Rambam </w:t>
      </w:r>
      <w:r w:rsidRPr="00186255">
        <w:rPr>
          <w:rFonts w:asciiTheme="minorBidi" w:hAnsiTheme="minorBidi"/>
          <w:i/>
          <w:iCs/>
          <w:sz w:val="24"/>
          <w:szCs w:val="24"/>
        </w:rPr>
        <w:t>Hilkhot Issurei Bi’a</w:t>
      </w:r>
      <w:r w:rsidRPr="00186255">
        <w:rPr>
          <w:rFonts w:asciiTheme="minorBidi" w:hAnsiTheme="minorBidi"/>
          <w:sz w:val="24"/>
          <w:szCs w:val="24"/>
        </w:rPr>
        <w:t xml:space="preserve"> 14:12), for “one who has converted is like a newborn babe” (</w:t>
      </w:r>
      <w:r w:rsidRPr="00186255">
        <w:rPr>
          <w:rFonts w:asciiTheme="minorBidi" w:hAnsiTheme="minorBidi"/>
          <w:i/>
          <w:iCs/>
          <w:sz w:val="24"/>
          <w:szCs w:val="24"/>
        </w:rPr>
        <w:t>Yevamot</w:t>
      </w:r>
      <w:r w:rsidRPr="00186255">
        <w:rPr>
          <w:rFonts w:asciiTheme="minorBidi" w:hAnsiTheme="minorBidi"/>
          <w:sz w:val="24"/>
          <w:szCs w:val="24"/>
        </w:rPr>
        <w:t xml:space="preserve"> 22a) whose blood ties have been dissolved.</w:t>
      </w:r>
    </w:p>
    <w:p w14:paraId="118F1E9E" w14:textId="77777777" w:rsidR="00E02ED4" w:rsidRDefault="00E02ED4" w:rsidP="00F10B4A">
      <w:pPr>
        <w:spacing w:after="0" w:line="240" w:lineRule="auto"/>
        <w:jc w:val="both"/>
        <w:rPr>
          <w:rFonts w:asciiTheme="minorBidi" w:hAnsiTheme="minorBidi"/>
          <w:sz w:val="24"/>
          <w:szCs w:val="24"/>
        </w:rPr>
      </w:pPr>
    </w:p>
    <w:p w14:paraId="3A96417B" w14:textId="6E87DDCC" w:rsidR="00E02ED4" w:rsidRPr="00186255" w:rsidRDefault="00E02ED4" w:rsidP="00F10B4A">
      <w:pPr>
        <w:spacing w:after="0" w:line="240" w:lineRule="auto"/>
        <w:jc w:val="both"/>
        <w:rPr>
          <w:rFonts w:asciiTheme="minorBidi" w:hAnsiTheme="minorBidi"/>
          <w:sz w:val="24"/>
          <w:szCs w:val="24"/>
        </w:rPr>
      </w:pPr>
      <w:r w:rsidRPr="00186255">
        <w:rPr>
          <w:rFonts w:asciiTheme="minorBidi" w:hAnsiTheme="minorBidi"/>
          <w:sz w:val="24"/>
          <w:szCs w:val="24"/>
        </w:rPr>
        <w:t xml:space="preserve">Based on this principle, some </w:t>
      </w:r>
      <w:r w:rsidRPr="00186255">
        <w:rPr>
          <w:rFonts w:asciiTheme="minorBidi" w:hAnsiTheme="minorBidi"/>
          <w:i/>
          <w:iCs/>
          <w:sz w:val="24"/>
          <w:szCs w:val="24"/>
        </w:rPr>
        <w:t>Acharonim</w:t>
      </w:r>
      <w:r w:rsidRPr="00186255">
        <w:rPr>
          <w:rFonts w:asciiTheme="minorBidi" w:hAnsiTheme="minorBidi"/>
          <w:sz w:val="24"/>
          <w:szCs w:val="24"/>
        </w:rPr>
        <w:t xml:space="preserve"> (post-Renaissance authorities) raise an interesting question.  If Sinai was indeed the prototype for conversion, does that mean that each Jew </w:t>
      </w:r>
      <w:r>
        <w:rPr>
          <w:rFonts w:asciiTheme="minorBidi" w:hAnsiTheme="minorBidi"/>
          <w:sz w:val="24"/>
          <w:szCs w:val="24"/>
        </w:rPr>
        <w:t xml:space="preserve">present at </w:t>
      </w:r>
      <w:r w:rsidRPr="00186255">
        <w:rPr>
          <w:rFonts w:asciiTheme="minorBidi" w:hAnsiTheme="minorBidi"/>
          <w:sz w:val="24"/>
          <w:szCs w:val="24"/>
        </w:rPr>
        <w:t xml:space="preserve">the Giving of the Torah </w:t>
      </w:r>
      <w:r>
        <w:rPr>
          <w:rFonts w:asciiTheme="minorBidi" w:hAnsiTheme="minorBidi"/>
          <w:sz w:val="24"/>
          <w:szCs w:val="24"/>
        </w:rPr>
        <w:t xml:space="preserve">became </w:t>
      </w:r>
      <w:r w:rsidRPr="00186255">
        <w:rPr>
          <w:rFonts w:asciiTheme="minorBidi" w:hAnsiTheme="minorBidi"/>
          <w:sz w:val="24"/>
          <w:szCs w:val="24"/>
        </w:rPr>
        <w:t xml:space="preserve">akin to a “newborn babe,” disconnected from all others?  In the wake of </w:t>
      </w:r>
      <w:r w:rsidRPr="00186255">
        <w:rPr>
          <w:rFonts w:asciiTheme="minorBidi" w:hAnsiTheme="minorBidi"/>
          <w:i/>
          <w:iCs/>
          <w:sz w:val="24"/>
          <w:szCs w:val="24"/>
        </w:rPr>
        <w:t>Har Sinai</w:t>
      </w:r>
      <w:r w:rsidRPr="00186255">
        <w:rPr>
          <w:rFonts w:asciiTheme="minorBidi" w:hAnsiTheme="minorBidi"/>
          <w:sz w:val="24"/>
          <w:szCs w:val="24"/>
        </w:rPr>
        <w:t>, could a Jew technically marry his sister or his mother?</w:t>
      </w:r>
    </w:p>
    <w:p w14:paraId="315ADA5C" w14:textId="77777777" w:rsidR="00E02ED4" w:rsidRDefault="00E02ED4" w:rsidP="00F10B4A">
      <w:pPr>
        <w:spacing w:after="0" w:line="240" w:lineRule="auto"/>
        <w:jc w:val="both"/>
        <w:rPr>
          <w:rFonts w:asciiTheme="minorBidi" w:hAnsiTheme="minorBidi"/>
          <w:sz w:val="24"/>
          <w:szCs w:val="24"/>
        </w:rPr>
      </w:pPr>
    </w:p>
    <w:p w14:paraId="0577CAA0" w14:textId="7FC4E818" w:rsidR="00E02ED4" w:rsidRPr="00186255" w:rsidRDefault="00E02ED4" w:rsidP="00F10B4A">
      <w:pPr>
        <w:spacing w:after="0" w:line="240" w:lineRule="auto"/>
        <w:jc w:val="both"/>
        <w:rPr>
          <w:rFonts w:asciiTheme="minorBidi" w:hAnsiTheme="minorBidi"/>
          <w:sz w:val="24"/>
          <w:szCs w:val="24"/>
        </w:rPr>
      </w:pPr>
      <w:r w:rsidRPr="00186255">
        <w:rPr>
          <w:rFonts w:asciiTheme="minorBidi" w:hAnsiTheme="minorBidi"/>
          <w:sz w:val="24"/>
          <w:szCs w:val="24"/>
        </w:rPr>
        <w:t>R. Meir Simcha of Dvinsk actually embraces this logic, maintaining that the very principle that a convert is like a newborn is derived from God’s blanket instruction after the Giving of the Torah for the men to “return to your tents,” a euphemism for their wives (</w:t>
      </w:r>
      <w:r w:rsidRPr="00186255">
        <w:rPr>
          <w:rFonts w:asciiTheme="minorBidi" w:hAnsiTheme="minorBidi"/>
          <w:i/>
          <w:iCs/>
          <w:sz w:val="24"/>
          <w:szCs w:val="24"/>
        </w:rPr>
        <w:t>Devarim</w:t>
      </w:r>
      <w:r w:rsidRPr="00186255">
        <w:rPr>
          <w:rFonts w:asciiTheme="minorBidi" w:hAnsiTheme="minorBidi"/>
          <w:sz w:val="24"/>
          <w:szCs w:val="24"/>
        </w:rPr>
        <w:t xml:space="preserve"> 5:27 and </w:t>
      </w:r>
      <w:r w:rsidRPr="00186255">
        <w:rPr>
          <w:rFonts w:asciiTheme="minorBidi" w:hAnsiTheme="minorBidi"/>
          <w:i/>
          <w:iCs/>
          <w:sz w:val="24"/>
          <w:szCs w:val="24"/>
        </w:rPr>
        <w:t>Meshekh Chokhma</w:t>
      </w:r>
      <w:r w:rsidRPr="00186255">
        <w:rPr>
          <w:rFonts w:asciiTheme="minorBidi" w:hAnsiTheme="minorBidi"/>
          <w:sz w:val="24"/>
          <w:szCs w:val="24"/>
        </w:rPr>
        <w:t xml:space="preserve"> there).  Even though some of their previous relationships should have been rendered forbidden by Torah law, they were allowed to continue with them, for all Jews at </w:t>
      </w:r>
      <w:r w:rsidRPr="00186255">
        <w:rPr>
          <w:rFonts w:asciiTheme="minorBidi" w:hAnsiTheme="minorBidi"/>
          <w:i/>
          <w:iCs/>
          <w:sz w:val="24"/>
          <w:szCs w:val="24"/>
        </w:rPr>
        <w:t>Har Sinai</w:t>
      </w:r>
      <w:r w:rsidRPr="00186255">
        <w:rPr>
          <w:rFonts w:asciiTheme="minorBidi" w:hAnsiTheme="minorBidi"/>
          <w:sz w:val="24"/>
          <w:szCs w:val="24"/>
        </w:rPr>
        <w:t xml:space="preserve"> were “like newborn babes!”</w:t>
      </w:r>
    </w:p>
    <w:p w14:paraId="5FA50F60" w14:textId="77777777" w:rsidR="00E02ED4" w:rsidRDefault="00E02ED4" w:rsidP="00F10B4A">
      <w:pPr>
        <w:spacing w:after="0" w:line="240" w:lineRule="auto"/>
        <w:jc w:val="both"/>
        <w:rPr>
          <w:rFonts w:asciiTheme="minorBidi" w:hAnsiTheme="minorBidi"/>
          <w:sz w:val="24"/>
          <w:szCs w:val="24"/>
        </w:rPr>
      </w:pPr>
    </w:p>
    <w:p w14:paraId="5A4BB901" w14:textId="09A6524B" w:rsidR="00E02ED4" w:rsidRDefault="00E02ED4" w:rsidP="00F10B4A">
      <w:pPr>
        <w:spacing w:after="0" w:line="240" w:lineRule="auto"/>
        <w:jc w:val="both"/>
        <w:rPr>
          <w:rFonts w:asciiTheme="minorBidi" w:hAnsiTheme="minorBidi"/>
          <w:sz w:val="24"/>
          <w:szCs w:val="24"/>
        </w:rPr>
      </w:pPr>
      <w:r w:rsidRPr="00186255">
        <w:rPr>
          <w:rFonts w:asciiTheme="minorBidi" w:hAnsiTheme="minorBidi"/>
          <w:sz w:val="24"/>
          <w:szCs w:val="24"/>
        </w:rPr>
        <w:t xml:space="preserve">Others </w:t>
      </w:r>
      <w:r>
        <w:rPr>
          <w:rFonts w:asciiTheme="minorBidi" w:hAnsiTheme="minorBidi"/>
          <w:sz w:val="24"/>
          <w:szCs w:val="24"/>
        </w:rPr>
        <w:t>reject</w:t>
      </w:r>
      <w:r w:rsidRPr="00186255">
        <w:rPr>
          <w:rFonts w:asciiTheme="minorBidi" w:hAnsiTheme="minorBidi"/>
          <w:sz w:val="24"/>
          <w:szCs w:val="24"/>
        </w:rPr>
        <w:t xml:space="preserve"> this conclusion</w:t>
      </w:r>
      <w:r>
        <w:rPr>
          <w:rFonts w:asciiTheme="minorBidi" w:hAnsiTheme="minorBidi"/>
          <w:sz w:val="24"/>
          <w:szCs w:val="24"/>
        </w:rPr>
        <w:t xml:space="preserve">, based on analysis of the reason and basis for the “rebirth” associated with conversion.  </w:t>
      </w:r>
      <w:r w:rsidRPr="00186255">
        <w:rPr>
          <w:rFonts w:asciiTheme="minorBidi" w:hAnsiTheme="minorBidi"/>
          <w:sz w:val="24"/>
          <w:szCs w:val="24"/>
        </w:rPr>
        <w:t xml:space="preserve">The Maharal differentiates between voluntary conversion, through which </w:t>
      </w:r>
      <w:r>
        <w:rPr>
          <w:rFonts w:asciiTheme="minorBidi" w:hAnsiTheme="minorBidi"/>
          <w:sz w:val="24"/>
          <w:szCs w:val="24"/>
        </w:rPr>
        <w:t>an</w:t>
      </w:r>
      <w:r w:rsidRPr="00186255">
        <w:rPr>
          <w:rFonts w:asciiTheme="minorBidi" w:hAnsiTheme="minorBidi"/>
          <w:sz w:val="24"/>
          <w:szCs w:val="24"/>
        </w:rPr>
        <w:t xml:space="preserve"> individual becomes “like a newborn babe,</w:t>
      </w:r>
      <w:r>
        <w:rPr>
          <w:rFonts w:asciiTheme="minorBidi" w:hAnsiTheme="minorBidi"/>
          <w:sz w:val="24"/>
          <w:szCs w:val="24"/>
        </w:rPr>
        <w:t>”</w:t>
      </w:r>
      <w:r w:rsidRPr="00186255">
        <w:rPr>
          <w:rFonts w:asciiTheme="minorBidi" w:hAnsiTheme="minorBidi"/>
          <w:sz w:val="24"/>
          <w:szCs w:val="24"/>
        </w:rPr>
        <w:t xml:space="preserve"> and the </w:t>
      </w:r>
      <w:r>
        <w:rPr>
          <w:rFonts w:asciiTheme="minorBidi" w:hAnsiTheme="minorBidi"/>
          <w:sz w:val="24"/>
          <w:szCs w:val="24"/>
        </w:rPr>
        <w:t>compulsory</w:t>
      </w:r>
      <w:r w:rsidRPr="00186255">
        <w:rPr>
          <w:rFonts w:asciiTheme="minorBidi" w:hAnsiTheme="minorBidi"/>
          <w:sz w:val="24"/>
          <w:szCs w:val="24"/>
        </w:rPr>
        <w:t xml:space="preserve"> conversion of Sinai,</w:t>
      </w:r>
      <w:r w:rsidRPr="00186255">
        <w:rPr>
          <w:rStyle w:val="a5"/>
          <w:rFonts w:asciiTheme="minorBidi" w:hAnsiTheme="minorBidi"/>
          <w:sz w:val="24"/>
          <w:szCs w:val="24"/>
        </w:rPr>
        <w:footnoteReference w:id="1"/>
      </w:r>
      <w:r w:rsidRPr="00186255">
        <w:rPr>
          <w:rFonts w:asciiTheme="minorBidi" w:hAnsiTheme="minorBidi"/>
          <w:sz w:val="24"/>
          <w:szCs w:val="24"/>
        </w:rPr>
        <w:t xml:space="preserve"> which did not erase previous identities</w:t>
      </w:r>
      <w:r>
        <w:rPr>
          <w:rFonts w:asciiTheme="minorBidi" w:hAnsiTheme="minorBidi"/>
          <w:sz w:val="24"/>
          <w:szCs w:val="24"/>
        </w:rPr>
        <w:t>:</w:t>
      </w:r>
    </w:p>
    <w:p w14:paraId="3BBA7B51" w14:textId="77777777" w:rsidR="00E02ED4" w:rsidRDefault="00E02ED4" w:rsidP="00F10B4A">
      <w:pPr>
        <w:spacing w:after="0" w:line="240" w:lineRule="auto"/>
        <w:jc w:val="both"/>
        <w:rPr>
          <w:rFonts w:asciiTheme="minorBidi" w:hAnsiTheme="minorBidi"/>
          <w:sz w:val="24"/>
          <w:szCs w:val="24"/>
        </w:rPr>
      </w:pPr>
    </w:p>
    <w:p w14:paraId="7C19B5DA" w14:textId="34EFF3B1" w:rsidR="00E02ED4" w:rsidRDefault="00E02ED4" w:rsidP="00F10B4A">
      <w:pPr>
        <w:spacing w:after="0" w:line="240" w:lineRule="auto"/>
        <w:ind w:left="720"/>
        <w:jc w:val="both"/>
        <w:rPr>
          <w:rFonts w:asciiTheme="minorBidi" w:hAnsiTheme="minorBidi"/>
          <w:sz w:val="24"/>
          <w:szCs w:val="24"/>
        </w:rPr>
      </w:pPr>
      <w:r>
        <w:rPr>
          <w:rFonts w:asciiTheme="minorBidi" w:hAnsiTheme="minorBidi"/>
          <w:sz w:val="24"/>
          <w:szCs w:val="24"/>
        </w:rPr>
        <w:t xml:space="preserve">Certainly one who has converted of his own volition—such as a gentile—since he did not need to convert yet converts himself, is an entirely different creature.  But the Jews who left Egypt, since they were obligated to accept the Torah and were compelled into this, were not like newborn babes. </w:t>
      </w:r>
      <w:r w:rsidRPr="00186255">
        <w:rPr>
          <w:rFonts w:asciiTheme="minorBidi" w:hAnsiTheme="minorBidi"/>
          <w:sz w:val="24"/>
          <w:szCs w:val="24"/>
        </w:rPr>
        <w:t>(</w:t>
      </w:r>
      <w:r w:rsidRPr="00186255">
        <w:rPr>
          <w:rFonts w:asciiTheme="minorBidi" w:hAnsiTheme="minorBidi"/>
          <w:i/>
          <w:iCs/>
          <w:sz w:val="24"/>
          <w:szCs w:val="24"/>
        </w:rPr>
        <w:t>Gur Aryeh</w:t>
      </w:r>
      <w:r>
        <w:rPr>
          <w:rFonts w:asciiTheme="minorBidi" w:hAnsiTheme="minorBidi" w:hint="cs"/>
          <w:sz w:val="24"/>
          <w:szCs w:val="24"/>
        </w:rPr>
        <w:t xml:space="preserve"> </w:t>
      </w:r>
      <w:r>
        <w:rPr>
          <w:rFonts w:asciiTheme="minorBidi" w:hAnsiTheme="minorBidi"/>
          <w:sz w:val="24"/>
          <w:szCs w:val="24"/>
        </w:rPr>
        <w:t>on</w:t>
      </w:r>
      <w:r w:rsidRPr="00186255">
        <w:rPr>
          <w:rFonts w:asciiTheme="minorBidi" w:hAnsiTheme="minorBidi"/>
          <w:i/>
          <w:iCs/>
          <w:sz w:val="24"/>
          <w:szCs w:val="24"/>
        </w:rPr>
        <w:t xml:space="preserve"> Bereishit </w:t>
      </w:r>
      <w:r w:rsidRPr="00186255">
        <w:rPr>
          <w:rFonts w:asciiTheme="minorBidi" w:hAnsiTheme="minorBidi"/>
          <w:sz w:val="24"/>
          <w:szCs w:val="24"/>
        </w:rPr>
        <w:t>46:10)</w:t>
      </w:r>
    </w:p>
    <w:p w14:paraId="01626DD3" w14:textId="77777777" w:rsidR="00E02ED4" w:rsidRDefault="00E02ED4" w:rsidP="00F10B4A">
      <w:pPr>
        <w:spacing w:after="0" w:line="240" w:lineRule="auto"/>
        <w:jc w:val="both"/>
        <w:rPr>
          <w:rFonts w:asciiTheme="minorBidi" w:hAnsiTheme="minorBidi"/>
          <w:sz w:val="24"/>
          <w:szCs w:val="24"/>
        </w:rPr>
      </w:pPr>
    </w:p>
    <w:p w14:paraId="381BF46C" w14:textId="77777777" w:rsidR="00E02ED4" w:rsidRDefault="00E02ED4" w:rsidP="00F10B4A">
      <w:pPr>
        <w:spacing w:after="0" w:line="240" w:lineRule="auto"/>
        <w:jc w:val="both"/>
        <w:rPr>
          <w:rFonts w:asciiTheme="minorBidi" w:hAnsiTheme="minorBidi"/>
          <w:sz w:val="24"/>
          <w:szCs w:val="24"/>
        </w:rPr>
      </w:pPr>
      <w:r>
        <w:rPr>
          <w:rFonts w:asciiTheme="minorBidi" w:hAnsiTheme="minorBidi"/>
          <w:sz w:val="24"/>
          <w:szCs w:val="24"/>
        </w:rPr>
        <w:lastRenderedPageBreak/>
        <w:t xml:space="preserve">For the Maharal, it seems, the rebirth of conversion is a function of the process—specifically, of the individual’s spontaneous and voluntary surrender of his previous identity and embrace of a new one—rather than of the objective outcome.  In other words, rebirth is a possibility of conversion, but apparently not essential to it.  </w:t>
      </w:r>
    </w:p>
    <w:p w14:paraId="237C92A0" w14:textId="77777777" w:rsidR="00E02ED4" w:rsidRDefault="00E02ED4" w:rsidP="00F10B4A">
      <w:pPr>
        <w:spacing w:after="0" w:line="240" w:lineRule="auto"/>
        <w:jc w:val="both"/>
        <w:rPr>
          <w:rFonts w:asciiTheme="minorBidi" w:hAnsiTheme="minorBidi"/>
          <w:sz w:val="24"/>
          <w:szCs w:val="24"/>
        </w:rPr>
      </w:pPr>
    </w:p>
    <w:p w14:paraId="7D11DCB0" w14:textId="71D61B65" w:rsidR="00E02ED4" w:rsidRPr="00186255" w:rsidRDefault="00E02ED4" w:rsidP="00F10B4A">
      <w:pPr>
        <w:spacing w:after="0" w:line="240" w:lineRule="auto"/>
        <w:jc w:val="both"/>
        <w:rPr>
          <w:rFonts w:asciiTheme="minorBidi" w:hAnsiTheme="minorBidi"/>
          <w:sz w:val="24"/>
          <w:szCs w:val="24"/>
        </w:rPr>
      </w:pPr>
      <w:r w:rsidRPr="00186255">
        <w:rPr>
          <w:rFonts w:asciiTheme="minorBidi" w:hAnsiTheme="minorBidi"/>
          <w:sz w:val="24"/>
          <w:szCs w:val="24"/>
        </w:rPr>
        <w:t>A different answer to this problem</w:t>
      </w:r>
      <w:r>
        <w:rPr>
          <w:rFonts w:asciiTheme="minorBidi" w:hAnsiTheme="minorBidi"/>
          <w:sz w:val="24"/>
          <w:szCs w:val="24"/>
        </w:rPr>
        <w:t xml:space="preserve">, </w:t>
      </w:r>
      <w:r w:rsidRPr="00186255">
        <w:rPr>
          <w:rFonts w:asciiTheme="minorBidi" w:hAnsiTheme="minorBidi"/>
          <w:sz w:val="24"/>
          <w:szCs w:val="24"/>
        </w:rPr>
        <w:t xml:space="preserve">quoted in the name of R. </w:t>
      </w:r>
      <w:r>
        <w:rPr>
          <w:rFonts w:asciiTheme="minorBidi" w:hAnsiTheme="minorBidi"/>
          <w:sz w:val="24"/>
          <w:szCs w:val="24"/>
        </w:rPr>
        <w:t xml:space="preserve">Joseph B. </w:t>
      </w:r>
      <w:r w:rsidRPr="00186255">
        <w:rPr>
          <w:rFonts w:asciiTheme="minorBidi" w:hAnsiTheme="minorBidi"/>
          <w:sz w:val="24"/>
          <w:szCs w:val="24"/>
        </w:rPr>
        <w:t xml:space="preserve">Soloveitchik, </w:t>
      </w:r>
      <w:r>
        <w:rPr>
          <w:rFonts w:asciiTheme="minorBidi" w:hAnsiTheme="minorBidi"/>
          <w:sz w:val="24"/>
          <w:szCs w:val="24"/>
        </w:rPr>
        <w:t xml:space="preserve">is </w:t>
      </w:r>
      <w:r w:rsidRPr="00186255">
        <w:rPr>
          <w:rFonts w:asciiTheme="minorBidi" w:hAnsiTheme="minorBidi"/>
          <w:sz w:val="24"/>
          <w:szCs w:val="24"/>
        </w:rPr>
        <w:t xml:space="preserve">based on a </w:t>
      </w:r>
      <w:r>
        <w:rPr>
          <w:rFonts w:asciiTheme="minorBidi" w:hAnsiTheme="minorBidi"/>
          <w:sz w:val="24"/>
          <w:szCs w:val="24"/>
        </w:rPr>
        <w:t xml:space="preserve">similar recasting of the </w:t>
      </w:r>
      <w:r w:rsidRPr="00186255">
        <w:rPr>
          <w:rFonts w:asciiTheme="minorBidi" w:hAnsiTheme="minorBidi"/>
          <w:sz w:val="24"/>
          <w:szCs w:val="24"/>
        </w:rPr>
        <w:t xml:space="preserve">principle </w:t>
      </w:r>
      <w:r>
        <w:rPr>
          <w:rFonts w:asciiTheme="minorBidi" w:hAnsiTheme="minorBidi"/>
          <w:sz w:val="24"/>
          <w:szCs w:val="24"/>
        </w:rPr>
        <w:t xml:space="preserve">of rebirth.  </w:t>
      </w:r>
      <w:r w:rsidRPr="00186255">
        <w:rPr>
          <w:rFonts w:asciiTheme="minorBidi" w:hAnsiTheme="minorBidi"/>
          <w:sz w:val="24"/>
          <w:szCs w:val="24"/>
        </w:rPr>
        <w:t xml:space="preserve">R. Soloveitchik suggests that </w:t>
      </w:r>
      <w:r>
        <w:rPr>
          <w:rFonts w:asciiTheme="minorBidi" w:hAnsiTheme="minorBidi"/>
          <w:sz w:val="24"/>
          <w:szCs w:val="24"/>
        </w:rPr>
        <w:t xml:space="preserve">it is </w:t>
      </w:r>
      <w:r w:rsidRPr="00186255">
        <w:rPr>
          <w:rFonts w:asciiTheme="minorBidi" w:hAnsiTheme="minorBidi"/>
          <w:sz w:val="24"/>
          <w:szCs w:val="24"/>
        </w:rPr>
        <w:t xml:space="preserve">the process of conversion </w:t>
      </w:r>
      <w:r>
        <w:rPr>
          <w:rFonts w:asciiTheme="minorBidi" w:hAnsiTheme="minorBidi"/>
          <w:sz w:val="24"/>
          <w:szCs w:val="24"/>
        </w:rPr>
        <w:t xml:space="preserve">that </w:t>
      </w:r>
      <w:r w:rsidRPr="00186255">
        <w:rPr>
          <w:rFonts w:asciiTheme="minorBidi" w:hAnsiTheme="minorBidi"/>
          <w:sz w:val="24"/>
          <w:szCs w:val="24"/>
        </w:rPr>
        <w:t>irreversibly severs the convert’s ties to his relatives, even if they subsequently convert as well.</w:t>
      </w:r>
      <w:r w:rsidR="00F72B82">
        <w:rPr>
          <w:rFonts w:asciiTheme="minorBidi" w:hAnsiTheme="minorBidi"/>
          <w:sz w:val="24"/>
          <w:szCs w:val="24"/>
        </w:rPr>
        <w:t xml:space="preserve"> </w:t>
      </w:r>
      <w:r w:rsidR="00F72B82" w:rsidRPr="00186255">
        <w:rPr>
          <w:rFonts w:asciiTheme="minorBidi" w:hAnsiTheme="minorBidi"/>
          <w:sz w:val="24"/>
          <w:szCs w:val="24"/>
        </w:rPr>
        <w:t xml:space="preserve"> </w:t>
      </w:r>
      <w:r w:rsidRPr="00186255">
        <w:rPr>
          <w:rFonts w:asciiTheme="minorBidi" w:hAnsiTheme="minorBidi"/>
          <w:sz w:val="24"/>
          <w:szCs w:val="24"/>
        </w:rPr>
        <w:t>However, regarding the collective transformation at Sinai, as the entire people underwent conversion as a single unit, family relationships were maintained.  At no point was one individual separating himself from his surroundings, which is what strains family ties and ultimately leaves the convert isolated</w:t>
      </w:r>
      <w:r>
        <w:rPr>
          <w:rFonts w:asciiTheme="minorBidi" w:hAnsiTheme="minorBidi"/>
          <w:sz w:val="24"/>
          <w:szCs w:val="24"/>
        </w:rPr>
        <w:t>,</w:t>
      </w:r>
      <w:r w:rsidRPr="00186255">
        <w:rPr>
          <w:rFonts w:asciiTheme="minorBidi" w:hAnsiTheme="minorBidi"/>
          <w:sz w:val="24"/>
          <w:szCs w:val="24"/>
        </w:rPr>
        <w:t xml:space="preserve"> as if he were “a newborn babe” (</w:t>
      </w:r>
      <w:r w:rsidRPr="00186255">
        <w:rPr>
          <w:rFonts w:asciiTheme="minorBidi" w:hAnsiTheme="minorBidi"/>
          <w:i/>
          <w:iCs/>
          <w:sz w:val="24"/>
          <w:szCs w:val="24"/>
        </w:rPr>
        <w:t>Reshimot Shiurei Maran Ha-Grid Ha-Levi</w:t>
      </w:r>
      <w:r w:rsidRPr="00186255">
        <w:rPr>
          <w:rFonts w:asciiTheme="minorBidi" w:hAnsiTheme="minorBidi"/>
          <w:sz w:val="24"/>
          <w:szCs w:val="24"/>
        </w:rPr>
        <w:t xml:space="preserve">, </w:t>
      </w:r>
      <w:r w:rsidRPr="00186255">
        <w:rPr>
          <w:rFonts w:asciiTheme="minorBidi" w:hAnsiTheme="minorBidi"/>
          <w:i/>
          <w:iCs/>
          <w:sz w:val="24"/>
          <w:szCs w:val="24"/>
        </w:rPr>
        <w:t>Yevamot</w:t>
      </w:r>
      <w:r w:rsidRPr="00186255">
        <w:rPr>
          <w:rFonts w:asciiTheme="minorBidi" w:hAnsiTheme="minorBidi"/>
          <w:sz w:val="24"/>
          <w:szCs w:val="24"/>
        </w:rPr>
        <w:t>, 510-511).</w:t>
      </w:r>
    </w:p>
    <w:p w14:paraId="314C409A" w14:textId="77777777" w:rsidR="00E02ED4" w:rsidRDefault="00E02ED4" w:rsidP="00F10B4A">
      <w:pPr>
        <w:spacing w:after="0" w:line="240" w:lineRule="auto"/>
        <w:jc w:val="both"/>
        <w:rPr>
          <w:rFonts w:asciiTheme="minorBidi" w:hAnsiTheme="minorBidi"/>
          <w:sz w:val="24"/>
          <w:szCs w:val="24"/>
        </w:rPr>
      </w:pPr>
    </w:p>
    <w:p w14:paraId="555726BD" w14:textId="437C0B3E" w:rsidR="00E02ED4" w:rsidRPr="00186255" w:rsidRDefault="00E02ED4" w:rsidP="00F10B4A">
      <w:pPr>
        <w:spacing w:after="0" w:line="240" w:lineRule="auto"/>
        <w:jc w:val="both"/>
        <w:rPr>
          <w:rFonts w:asciiTheme="minorBidi" w:eastAsia="Times New Roman" w:hAnsiTheme="minorBidi"/>
          <w:sz w:val="24"/>
          <w:szCs w:val="24"/>
        </w:rPr>
      </w:pPr>
      <w:r w:rsidRPr="00186255">
        <w:rPr>
          <w:rFonts w:asciiTheme="minorBidi" w:hAnsiTheme="minorBidi"/>
          <w:sz w:val="24"/>
          <w:szCs w:val="24"/>
        </w:rPr>
        <w:t xml:space="preserve">Based on our understanding of the dual nature of conversion, perhaps we can suggest yet another </w:t>
      </w:r>
      <w:r>
        <w:rPr>
          <w:rFonts w:asciiTheme="minorBidi" w:hAnsiTheme="minorBidi"/>
          <w:sz w:val="24"/>
          <w:szCs w:val="24"/>
        </w:rPr>
        <w:t>approach</w:t>
      </w:r>
      <w:r w:rsidRPr="00186255">
        <w:rPr>
          <w:rFonts w:asciiTheme="minorBidi" w:hAnsiTheme="minorBidi"/>
          <w:sz w:val="24"/>
          <w:szCs w:val="24"/>
        </w:rPr>
        <w:t xml:space="preserve"> to this problem.  Let us ask ourselves:  On the brink of the Giving of the Torah, did anyone need to lecture those who stood at the foot of </w:t>
      </w:r>
      <w:r w:rsidR="001422E5">
        <w:rPr>
          <w:rFonts w:asciiTheme="minorBidi" w:hAnsiTheme="minorBidi"/>
          <w:sz w:val="24"/>
          <w:szCs w:val="24"/>
        </w:rPr>
        <w:t>Har</w:t>
      </w:r>
      <w:r w:rsidRPr="00186255">
        <w:rPr>
          <w:rFonts w:asciiTheme="minorBidi" w:hAnsiTheme="minorBidi"/>
          <w:sz w:val="24"/>
          <w:szCs w:val="24"/>
        </w:rPr>
        <w:t xml:space="preserve"> Sinai about Jewish suffering?  Did the “nation of survivors from the sword” (</w:t>
      </w:r>
      <w:r w:rsidRPr="00186255">
        <w:rPr>
          <w:rFonts w:asciiTheme="minorBidi" w:hAnsiTheme="minorBidi"/>
          <w:i/>
          <w:iCs/>
          <w:sz w:val="24"/>
          <w:szCs w:val="24"/>
        </w:rPr>
        <w:t>Yirmiyahu</w:t>
      </w:r>
      <w:r w:rsidRPr="00186255">
        <w:rPr>
          <w:rFonts w:asciiTheme="minorBidi" w:hAnsiTheme="minorBidi"/>
          <w:sz w:val="24"/>
          <w:szCs w:val="24"/>
        </w:rPr>
        <w:t xml:space="preserve"> 31:1), who had emerged from generations of servitude and had narrowly avoided genocide, need to be told that “</w:t>
      </w:r>
      <w:r w:rsidRPr="00186255">
        <w:rPr>
          <w:rFonts w:asciiTheme="minorBidi" w:eastAsia="Times New Roman" w:hAnsiTheme="minorBidi"/>
          <w:sz w:val="24"/>
          <w:szCs w:val="24"/>
        </w:rPr>
        <w:t>Jews in the present era are afflicted and crushed and subjugated and strained, and suffering comes upon them</w:t>
      </w:r>
      <w:r>
        <w:rPr>
          <w:rFonts w:asciiTheme="minorBidi" w:eastAsia="Times New Roman" w:hAnsiTheme="minorBidi"/>
          <w:sz w:val="24"/>
          <w:szCs w:val="24"/>
        </w:rPr>
        <w:t>,</w:t>
      </w:r>
      <w:r w:rsidRPr="00186255">
        <w:rPr>
          <w:rFonts w:asciiTheme="minorBidi" w:eastAsia="Times New Roman" w:hAnsiTheme="minorBidi"/>
          <w:sz w:val="24"/>
          <w:szCs w:val="24"/>
        </w:rPr>
        <w:t>”</w:t>
      </w:r>
      <w:r>
        <w:rPr>
          <w:rFonts w:asciiTheme="minorBidi" w:eastAsia="Times New Roman" w:hAnsiTheme="minorBidi"/>
          <w:sz w:val="24"/>
          <w:szCs w:val="24"/>
        </w:rPr>
        <w:t xml:space="preserve"> as the standard convert must hear</w:t>
      </w:r>
      <w:r w:rsidRPr="00186255">
        <w:rPr>
          <w:rFonts w:asciiTheme="minorBidi" w:eastAsia="Times New Roman" w:hAnsiTheme="minorBidi"/>
          <w:sz w:val="24"/>
          <w:szCs w:val="24"/>
        </w:rPr>
        <w:t xml:space="preserve"> (Rambam </w:t>
      </w:r>
      <w:r w:rsidRPr="00186255">
        <w:rPr>
          <w:rFonts w:asciiTheme="minorBidi" w:eastAsia="Times New Roman" w:hAnsiTheme="minorBidi"/>
          <w:i/>
          <w:iCs/>
          <w:sz w:val="24"/>
          <w:szCs w:val="24"/>
        </w:rPr>
        <w:t>Hilkhot Issurei</w:t>
      </w:r>
      <w:r w:rsidRPr="00186255">
        <w:rPr>
          <w:rFonts w:asciiTheme="minorBidi" w:eastAsia="Times New Roman" w:hAnsiTheme="minorBidi"/>
          <w:sz w:val="24"/>
          <w:szCs w:val="24"/>
        </w:rPr>
        <w:t xml:space="preserve"> </w:t>
      </w:r>
      <w:r w:rsidRPr="00D63957">
        <w:rPr>
          <w:rFonts w:asciiTheme="minorBidi" w:eastAsia="Times New Roman" w:hAnsiTheme="minorBidi"/>
          <w:i/>
          <w:iCs/>
          <w:sz w:val="24"/>
          <w:szCs w:val="24"/>
        </w:rPr>
        <w:t xml:space="preserve">Bi’a </w:t>
      </w:r>
      <w:r w:rsidRPr="00186255">
        <w:rPr>
          <w:rFonts w:asciiTheme="minorBidi" w:eastAsia="Times New Roman" w:hAnsiTheme="minorBidi"/>
          <w:sz w:val="24"/>
          <w:szCs w:val="24"/>
        </w:rPr>
        <w:t xml:space="preserve">14:1)?  Or can we presume that their identification with </w:t>
      </w:r>
      <w:r w:rsidRPr="00186255">
        <w:rPr>
          <w:rFonts w:asciiTheme="minorBidi" w:eastAsia="Times New Roman" w:hAnsiTheme="minorBidi"/>
          <w:i/>
          <w:iCs/>
          <w:sz w:val="24"/>
          <w:szCs w:val="24"/>
        </w:rPr>
        <w:t>berit Avot</w:t>
      </w:r>
      <w:r w:rsidRPr="00186255">
        <w:rPr>
          <w:rFonts w:asciiTheme="minorBidi" w:eastAsia="Times New Roman" w:hAnsiTheme="minorBidi"/>
          <w:sz w:val="24"/>
          <w:szCs w:val="24"/>
        </w:rPr>
        <w:t>—more, their embodiment of it through their own personal journey from slavery to redemption—was sufficient?</w:t>
      </w:r>
    </w:p>
    <w:p w14:paraId="0B7615DA" w14:textId="77777777" w:rsidR="00E02ED4" w:rsidRDefault="00E02ED4" w:rsidP="00F10B4A">
      <w:pPr>
        <w:spacing w:after="0" w:line="240" w:lineRule="auto"/>
        <w:jc w:val="both"/>
        <w:rPr>
          <w:rFonts w:asciiTheme="minorBidi" w:eastAsia="Times New Roman" w:hAnsiTheme="minorBidi"/>
          <w:sz w:val="24"/>
          <w:szCs w:val="24"/>
        </w:rPr>
      </w:pPr>
    </w:p>
    <w:p w14:paraId="4C3102F8" w14:textId="100713F6" w:rsidR="00E02ED4" w:rsidRDefault="00E02ED4" w:rsidP="00F10B4A">
      <w:pPr>
        <w:spacing w:after="0" w:line="240" w:lineRule="auto"/>
        <w:jc w:val="both"/>
        <w:rPr>
          <w:rFonts w:asciiTheme="minorBidi" w:eastAsia="Times New Roman" w:hAnsiTheme="minorBidi"/>
          <w:sz w:val="24"/>
          <w:szCs w:val="24"/>
        </w:rPr>
      </w:pPr>
      <w:r w:rsidRPr="00186255">
        <w:rPr>
          <w:rFonts w:asciiTheme="minorBidi" w:eastAsia="Times New Roman" w:hAnsiTheme="minorBidi"/>
          <w:sz w:val="24"/>
          <w:szCs w:val="24"/>
        </w:rPr>
        <w:t>In other words, the Jews at Sinai indeed entered a covenant, but</w:t>
      </w:r>
      <w:r>
        <w:rPr>
          <w:rFonts w:asciiTheme="minorBidi" w:eastAsia="Times New Roman" w:hAnsiTheme="minorBidi"/>
          <w:sz w:val="24"/>
          <w:szCs w:val="24"/>
        </w:rPr>
        <w:t xml:space="preserve"> perhaps</w:t>
      </w:r>
      <w:r w:rsidRPr="00186255">
        <w:rPr>
          <w:rFonts w:asciiTheme="minorBidi" w:eastAsia="Times New Roman" w:hAnsiTheme="minorBidi"/>
          <w:sz w:val="24"/>
          <w:szCs w:val="24"/>
        </w:rPr>
        <w:t xml:space="preserve"> only one. Their assumption of obligation towards the 613 </w:t>
      </w:r>
      <w:r w:rsidRPr="00186255">
        <w:rPr>
          <w:rFonts w:asciiTheme="minorBidi" w:eastAsia="Times New Roman" w:hAnsiTheme="minorBidi"/>
          <w:i/>
          <w:iCs/>
          <w:sz w:val="24"/>
          <w:szCs w:val="24"/>
        </w:rPr>
        <w:t>mitzvot</w:t>
      </w:r>
      <w:r w:rsidRPr="00186255">
        <w:rPr>
          <w:rFonts w:asciiTheme="minorBidi" w:eastAsia="Times New Roman" w:hAnsiTheme="minorBidi"/>
          <w:sz w:val="24"/>
          <w:szCs w:val="24"/>
        </w:rPr>
        <w:t xml:space="preserve"> models the process for future seekers, but they cannot possibly exemplify the abandonment of a former identity and embrace of a new one, for they did nothing of the sort!  Whereas the individual convert breaks former ties and joins a new community, those who left Egypt showed up at </w:t>
      </w:r>
      <w:r w:rsidR="00683EED">
        <w:rPr>
          <w:rFonts w:asciiTheme="minorBidi" w:eastAsia="Times New Roman" w:hAnsiTheme="minorBidi"/>
          <w:sz w:val="24"/>
          <w:szCs w:val="24"/>
        </w:rPr>
        <w:t>Har</w:t>
      </w:r>
      <w:r w:rsidRPr="00186255">
        <w:rPr>
          <w:rFonts w:asciiTheme="minorBidi" w:eastAsia="Times New Roman" w:hAnsiTheme="minorBidi"/>
          <w:sz w:val="24"/>
          <w:szCs w:val="24"/>
        </w:rPr>
        <w:t xml:space="preserve"> Sinai celebrating their distinct identity as the progeny of Avraham, Yitzchak and </w:t>
      </w:r>
      <w:r w:rsidR="00493F45">
        <w:rPr>
          <w:rFonts w:asciiTheme="minorBidi" w:eastAsia="Times New Roman" w:hAnsiTheme="minorBidi"/>
          <w:sz w:val="24"/>
          <w:szCs w:val="24"/>
        </w:rPr>
        <w:t>Yaakov</w:t>
      </w:r>
      <w:r w:rsidRPr="00186255">
        <w:rPr>
          <w:rFonts w:asciiTheme="minorBidi" w:eastAsia="Times New Roman" w:hAnsiTheme="minorBidi"/>
          <w:sz w:val="24"/>
          <w:szCs w:val="24"/>
        </w:rPr>
        <w:t xml:space="preserve"> and the bearers of their forefathers’ legacy.</w:t>
      </w:r>
    </w:p>
    <w:p w14:paraId="0F4BB578" w14:textId="77777777" w:rsidR="00E02ED4" w:rsidRDefault="00E02ED4" w:rsidP="00F10B4A">
      <w:pPr>
        <w:spacing w:after="0" w:line="240" w:lineRule="auto"/>
        <w:jc w:val="both"/>
        <w:rPr>
          <w:rFonts w:asciiTheme="minorBidi" w:eastAsia="Times New Roman" w:hAnsiTheme="minorBidi"/>
          <w:sz w:val="24"/>
          <w:szCs w:val="24"/>
        </w:rPr>
      </w:pPr>
    </w:p>
    <w:p w14:paraId="667D7A1C" w14:textId="6B588179" w:rsidR="00E02ED4" w:rsidRDefault="00E02ED4" w:rsidP="00F10B4A">
      <w:pPr>
        <w:spacing w:after="0" w:line="240" w:lineRule="auto"/>
        <w:jc w:val="both"/>
        <w:rPr>
          <w:rFonts w:ascii="Arial" w:hAnsi="Arial" w:cs="Arial"/>
          <w:color w:val="000000"/>
          <w:sz w:val="24"/>
          <w:szCs w:val="24"/>
          <w:lang w:val="en"/>
        </w:rPr>
      </w:pPr>
      <w:r w:rsidRPr="00FB33CA">
        <w:rPr>
          <w:rFonts w:asciiTheme="minorBidi" w:eastAsia="Times New Roman" w:hAnsiTheme="minorBidi"/>
          <w:sz w:val="24"/>
          <w:szCs w:val="24"/>
        </w:rPr>
        <w:t>More</w:t>
      </w:r>
      <w:r w:rsidR="00683EED">
        <w:rPr>
          <w:rFonts w:asciiTheme="minorBidi" w:eastAsia="Times New Roman" w:hAnsiTheme="minorBidi"/>
          <w:sz w:val="24"/>
          <w:szCs w:val="24"/>
        </w:rPr>
        <w:t>over</w:t>
      </w:r>
      <w:r w:rsidRPr="00FB33CA">
        <w:rPr>
          <w:rFonts w:asciiTheme="minorBidi" w:eastAsia="Times New Roman" w:hAnsiTheme="minorBidi"/>
          <w:sz w:val="24"/>
          <w:szCs w:val="24"/>
        </w:rPr>
        <w:t xml:space="preserve">, argues </w:t>
      </w:r>
      <w:r w:rsidRPr="00A24B60">
        <w:rPr>
          <w:rFonts w:ascii="Arial" w:hAnsi="Arial" w:cs="Arial"/>
          <w:color w:val="000000"/>
          <w:sz w:val="24"/>
          <w:szCs w:val="24"/>
          <w:lang w:val="en"/>
        </w:rPr>
        <w:t>R. Me</w:t>
      </w:r>
      <w:r w:rsidRPr="00873F9B">
        <w:rPr>
          <w:rFonts w:ascii="Arial" w:hAnsi="Arial" w:cs="Arial"/>
          <w:color w:val="000000"/>
          <w:sz w:val="24"/>
          <w:szCs w:val="24"/>
          <w:lang w:val="en"/>
        </w:rPr>
        <w:t>ir Dan Pl</w:t>
      </w:r>
      <w:r>
        <w:rPr>
          <w:rFonts w:ascii="Arial" w:hAnsi="Arial" w:cs="Arial"/>
          <w:color w:val="000000"/>
          <w:sz w:val="24"/>
          <w:szCs w:val="24"/>
          <w:lang w:val="en"/>
        </w:rPr>
        <w:t>ot</w:t>
      </w:r>
      <w:r w:rsidRPr="00A24B60">
        <w:rPr>
          <w:rFonts w:ascii="Arial" w:hAnsi="Arial" w:cs="Arial"/>
          <w:color w:val="000000"/>
          <w:sz w:val="24"/>
          <w:szCs w:val="24"/>
          <w:lang w:val="en"/>
        </w:rPr>
        <w:t>zk</w:t>
      </w:r>
      <w:r>
        <w:rPr>
          <w:rFonts w:ascii="Arial" w:hAnsi="Arial" w:cs="Arial"/>
          <w:color w:val="000000"/>
          <w:sz w:val="24"/>
          <w:szCs w:val="24"/>
          <w:lang w:val="en"/>
        </w:rPr>
        <w:t>i</w:t>
      </w:r>
      <w:r w:rsidRPr="00A24B60">
        <w:rPr>
          <w:rFonts w:ascii="Arial" w:hAnsi="Arial" w:cs="Arial"/>
          <w:color w:val="000000"/>
          <w:sz w:val="24"/>
          <w:szCs w:val="24"/>
          <w:lang w:val="en"/>
        </w:rPr>
        <w:t>, th</w:t>
      </w:r>
      <w:r>
        <w:rPr>
          <w:rFonts w:ascii="Arial" w:hAnsi="Arial" w:cs="Arial"/>
          <w:color w:val="000000"/>
          <w:sz w:val="24"/>
          <w:szCs w:val="24"/>
          <w:lang w:val="en"/>
        </w:rPr>
        <w:t xml:space="preserve">eir entrance into </w:t>
      </w:r>
      <w:r>
        <w:rPr>
          <w:rFonts w:ascii="Arial" w:hAnsi="Arial" w:cs="Arial"/>
          <w:i/>
          <w:iCs/>
          <w:color w:val="000000"/>
          <w:sz w:val="24"/>
          <w:szCs w:val="24"/>
          <w:lang w:val="en"/>
        </w:rPr>
        <w:t xml:space="preserve">berit Sinai </w:t>
      </w:r>
      <w:r>
        <w:rPr>
          <w:rFonts w:ascii="Arial" w:hAnsi="Arial" w:cs="Arial"/>
          <w:color w:val="000000"/>
          <w:sz w:val="24"/>
          <w:szCs w:val="24"/>
          <w:lang w:val="en"/>
        </w:rPr>
        <w:t>was not merely an addition to their underlying identity but was a direct outgrowth of it</w:t>
      </w:r>
      <w:r>
        <w:rPr>
          <w:rFonts w:ascii="Arial" w:hAnsi="Arial" w:cs="Arial" w:hint="cs"/>
          <w:color w:val="000000"/>
          <w:sz w:val="24"/>
          <w:szCs w:val="24"/>
          <w:rtl/>
          <w:lang w:val="en"/>
        </w:rPr>
        <w:t>:</w:t>
      </w:r>
    </w:p>
    <w:p w14:paraId="76C262E1" w14:textId="77777777" w:rsidR="00E02ED4" w:rsidRDefault="00E02ED4" w:rsidP="00F10B4A">
      <w:pPr>
        <w:spacing w:after="0" w:line="240" w:lineRule="auto"/>
        <w:jc w:val="both"/>
        <w:rPr>
          <w:rFonts w:ascii="Arial" w:hAnsi="Arial" w:cs="Arial"/>
          <w:color w:val="000000"/>
          <w:sz w:val="24"/>
          <w:szCs w:val="24"/>
          <w:lang w:val="en"/>
        </w:rPr>
      </w:pPr>
    </w:p>
    <w:p w14:paraId="1A58425C" w14:textId="7B65BB1C" w:rsidR="00E02ED4" w:rsidRDefault="00E02ED4" w:rsidP="00F10B4A">
      <w:pPr>
        <w:spacing w:after="0" w:line="240" w:lineRule="auto"/>
        <w:ind w:left="720"/>
        <w:jc w:val="both"/>
        <w:rPr>
          <w:rFonts w:ascii="Arial" w:hAnsi="Arial" w:cs="Arial"/>
          <w:color w:val="000000"/>
          <w:sz w:val="24"/>
          <w:szCs w:val="24"/>
          <w:lang w:val="en"/>
        </w:rPr>
      </w:pPr>
      <w:r>
        <w:rPr>
          <w:rFonts w:ascii="Arial" w:hAnsi="Arial" w:cs="Arial"/>
          <w:color w:val="000000"/>
          <w:sz w:val="24"/>
          <w:szCs w:val="24"/>
          <w:lang w:val="en"/>
        </w:rPr>
        <w:t xml:space="preserve">For the very giving of the Torah to the Jewish people was because they are linked to it, and because it belongs to them by dint of their being the progeny of Avraham, Yitzchak, and </w:t>
      </w:r>
      <w:r w:rsidR="00493F45">
        <w:rPr>
          <w:rFonts w:ascii="Arial" w:hAnsi="Arial" w:cs="Arial"/>
          <w:color w:val="000000"/>
          <w:sz w:val="24"/>
          <w:szCs w:val="24"/>
          <w:lang w:val="en"/>
        </w:rPr>
        <w:t>Yaakov</w:t>
      </w:r>
      <w:r>
        <w:rPr>
          <w:rFonts w:ascii="Arial" w:hAnsi="Arial" w:cs="Arial"/>
          <w:color w:val="000000"/>
          <w:sz w:val="24"/>
          <w:szCs w:val="24"/>
          <w:lang w:val="en"/>
        </w:rPr>
        <w:t xml:space="preserve">.  Only one who wants to convert from another nation, who is separating himself from the nations of the world… and cleaving to God, may He be blessed, is “like a newborn babe.”  However, the Jews were the exact opposite!  For they were destined from the outset to receive the Torah… and for this purpose did they leave Egypt, in order to accept upon themselves the holy Torah.  With this was the </w:t>
      </w:r>
      <w:r>
        <w:rPr>
          <w:rFonts w:ascii="Arial" w:hAnsi="Arial" w:cs="Arial"/>
          <w:color w:val="000000"/>
          <w:sz w:val="24"/>
          <w:szCs w:val="24"/>
          <w:lang w:val="en"/>
        </w:rPr>
        <w:lastRenderedPageBreak/>
        <w:t xml:space="preserve">original purpose of their creation achieved, for which they were primed since then, by dint of their being the progeny of Avraham, Yitzchak, and </w:t>
      </w:r>
      <w:r w:rsidR="00493F45">
        <w:rPr>
          <w:rFonts w:ascii="Arial" w:hAnsi="Arial" w:cs="Arial"/>
          <w:color w:val="000000"/>
          <w:sz w:val="24"/>
          <w:szCs w:val="24"/>
          <w:lang w:val="en"/>
        </w:rPr>
        <w:t>Yaakov</w:t>
      </w:r>
      <w:r>
        <w:rPr>
          <w:rFonts w:ascii="Arial" w:hAnsi="Arial" w:cs="Arial"/>
          <w:color w:val="000000"/>
          <w:sz w:val="24"/>
          <w:szCs w:val="24"/>
          <w:lang w:val="en"/>
        </w:rPr>
        <w:t>, to whom God had promised to give them the holy Torah and to bequeath to them the Land of Israel.  If so, how is it conceivable to say that they were like newborn babes?!  (</w:t>
      </w:r>
      <w:r w:rsidRPr="00A24B60">
        <w:rPr>
          <w:rFonts w:ascii="Arial" w:hAnsi="Arial" w:cs="Arial"/>
          <w:i/>
          <w:iCs/>
          <w:color w:val="000000"/>
          <w:sz w:val="24"/>
          <w:szCs w:val="24"/>
          <w:lang w:val="en"/>
        </w:rPr>
        <w:t>Keli Chemda</w:t>
      </w:r>
      <w:r>
        <w:rPr>
          <w:rFonts w:ascii="Arial" w:hAnsi="Arial" w:cs="Arial"/>
          <w:color w:val="000000"/>
          <w:sz w:val="24"/>
          <w:szCs w:val="24"/>
          <w:lang w:val="en"/>
        </w:rPr>
        <w:t xml:space="preserve">, </w:t>
      </w:r>
      <w:r w:rsidRPr="00A24B60">
        <w:rPr>
          <w:rFonts w:ascii="Arial" w:hAnsi="Arial" w:cs="Arial"/>
          <w:i/>
          <w:iCs/>
          <w:color w:val="000000"/>
          <w:sz w:val="24"/>
          <w:szCs w:val="24"/>
          <w:lang w:val="en"/>
        </w:rPr>
        <w:t>Vayigash</w:t>
      </w:r>
      <w:r>
        <w:rPr>
          <w:rFonts w:ascii="Arial" w:hAnsi="Arial" w:cs="Arial"/>
          <w:color w:val="000000"/>
          <w:sz w:val="24"/>
          <w:szCs w:val="24"/>
          <w:lang w:val="en"/>
        </w:rPr>
        <w:t xml:space="preserve"> 2:1)</w:t>
      </w:r>
    </w:p>
    <w:p w14:paraId="46F67732" w14:textId="77777777" w:rsidR="00E02ED4" w:rsidRDefault="00E02ED4" w:rsidP="00F10B4A">
      <w:pPr>
        <w:spacing w:after="0" w:line="240" w:lineRule="auto"/>
        <w:jc w:val="both"/>
        <w:rPr>
          <w:rFonts w:ascii="Arial" w:hAnsi="Arial" w:cs="Arial"/>
          <w:color w:val="000000"/>
          <w:sz w:val="24"/>
          <w:szCs w:val="24"/>
          <w:lang w:val="en"/>
        </w:rPr>
      </w:pPr>
    </w:p>
    <w:p w14:paraId="7847A6B5" w14:textId="0C687639" w:rsidR="00E02ED4" w:rsidRPr="00A24B60" w:rsidRDefault="00E02ED4" w:rsidP="00F10B4A">
      <w:pPr>
        <w:spacing w:after="0" w:line="240" w:lineRule="auto"/>
        <w:jc w:val="both"/>
      </w:pPr>
      <w:r>
        <w:rPr>
          <w:rFonts w:ascii="Arial" w:hAnsi="Arial" w:cs="Arial"/>
          <w:color w:val="000000"/>
          <w:sz w:val="24"/>
          <w:szCs w:val="24"/>
          <w:lang w:val="en"/>
        </w:rPr>
        <w:t xml:space="preserve">At </w:t>
      </w:r>
      <w:r w:rsidR="00C75A01">
        <w:rPr>
          <w:rFonts w:ascii="Arial" w:hAnsi="Arial" w:cs="Arial"/>
          <w:color w:val="000000"/>
          <w:sz w:val="24"/>
          <w:szCs w:val="24"/>
          <w:lang w:val="en"/>
        </w:rPr>
        <w:t>Har</w:t>
      </w:r>
      <w:r>
        <w:rPr>
          <w:rFonts w:ascii="Arial" w:hAnsi="Arial" w:cs="Arial"/>
          <w:color w:val="000000"/>
          <w:sz w:val="24"/>
          <w:szCs w:val="24"/>
          <w:lang w:val="en"/>
        </w:rPr>
        <w:t xml:space="preserve"> Sinai, the Jewish nation was privileged to enter </w:t>
      </w:r>
      <w:r>
        <w:rPr>
          <w:rFonts w:ascii="Arial" w:hAnsi="Arial" w:cs="Arial"/>
          <w:i/>
          <w:iCs/>
          <w:color w:val="000000"/>
          <w:sz w:val="24"/>
          <w:szCs w:val="24"/>
          <w:lang w:val="en"/>
        </w:rPr>
        <w:t>berit Sinai</w:t>
      </w:r>
      <w:r>
        <w:rPr>
          <w:rFonts w:ascii="Arial" w:hAnsi="Arial" w:cs="Arial"/>
          <w:color w:val="000000"/>
          <w:sz w:val="24"/>
          <w:szCs w:val="24"/>
          <w:lang w:val="en"/>
        </w:rPr>
        <w:t xml:space="preserve"> precisely because it was party to </w:t>
      </w:r>
      <w:r>
        <w:rPr>
          <w:rFonts w:ascii="Arial" w:hAnsi="Arial" w:cs="Arial"/>
          <w:i/>
          <w:iCs/>
          <w:color w:val="000000"/>
          <w:sz w:val="24"/>
          <w:szCs w:val="24"/>
          <w:lang w:val="en"/>
        </w:rPr>
        <w:t>berit Avot</w:t>
      </w:r>
      <w:r>
        <w:rPr>
          <w:rFonts w:ascii="Arial" w:hAnsi="Arial" w:cs="Arial"/>
          <w:color w:val="000000"/>
          <w:sz w:val="24"/>
          <w:szCs w:val="24"/>
          <w:lang w:val="en"/>
        </w:rPr>
        <w:t xml:space="preserve">.  To suggest that the new covenant effectively dissolved the familial bonds that held the nation together and to its past paradoxically undermines the foundations of </w:t>
      </w:r>
      <w:r>
        <w:rPr>
          <w:rFonts w:ascii="Arial" w:hAnsi="Arial" w:cs="Arial"/>
          <w:i/>
          <w:iCs/>
          <w:color w:val="000000"/>
          <w:sz w:val="24"/>
          <w:szCs w:val="24"/>
          <w:lang w:val="en"/>
        </w:rPr>
        <w:t xml:space="preserve">berit </w:t>
      </w:r>
      <w:r w:rsidRPr="003052F5">
        <w:rPr>
          <w:rFonts w:ascii="Arial" w:hAnsi="Arial" w:cs="Arial"/>
          <w:i/>
          <w:iCs/>
          <w:color w:val="000000"/>
          <w:sz w:val="24"/>
          <w:szCs w:val="24"/>
          <w:lang w:val="en"/>
        </w:rPr>
        <w:t>Sinai</w:t>
      </w:r>
      <w:r>
        <w:rPr>
          <w:rFonts w:ascii="Arial" w:hAnsi="Arial" w:cs="Arial"/>
          <w:color w:val="000000"/>
          <w:sz w:val="24"/>
          <w:szCs w:val="24"/>
          <w:lang w:val="en"/>
        </w:rPr>
        <w:t xml:space="preserve"> itself!</w:t>
      </w:r>
    </w:p>
    <w:p w14:paraId="6FD35D05" w14:textId="77777777" w:rsidR="00E02ED4" w:rsidRDefault="00E02ED4" w:rsidP="00F10B4A">
      <w:pPr>
        <w:spacing w:after="0" w:line="240" w:lineRule="auto"/>
        <w:jc w:val="both"/>
        <w:rPr>
          <w:rFonts w:asciiTheme="minorBidi" w:eastAsia="Times New Roman" w:hAnsiTheme="minorBidi"/>
          <w:sz w:val="24"/>
          <w:szCs w:val="24"/>
        </w:rPr>
      </w:pPr>
    </w:p>
    <w:p w14:paraId="1AA47EFB" w14:textId="1D8D94B2" w:rsidR="00E02ED4" w:rsidRPr="00186255" w:rsidRDefault="00E02ED4" w:rsidP="00F10B4A">
      <w:pPr>
        <w:spacing w:after="0" w:line="240" w:lineRule="auto"/>
        <w:jc w:val="both"/>
        <w:rPr>
          <w:rFonts w:asciiTheme="minorBidi" w:hAnsiTheme="minorBidi"/>
          <w:sz w:val="24"/>
          <w:szCs w:val="24"/>
        </w:rPr>
      </w:pPr>
      <w:r>
        <w:rPr>
          <w:rFonts w:asciiTheme="minorBidi" w:eastAsia="Times New Roman" w:hAnsiTheme="minorBidi"/>
          <w:sz w:val="24"/>
          <w:szCs w:val="24"/>
        </w:rPr>
        <w:t>Translating this argument into more formal terms</w:t>
      </w:r>
      <w:r w:rsidRPr="00186255">
        <w:rPr>
          <w:rFonts w:asciiTheme="minorBidi" w:eastAsia="Times New Roman" w:hAnsiTheme="minorBidi"/>
          <w:sz w:val="24"/>
          <w:szCs w:val="24"/>
        </w:rPr>
        <w:t xml:space="preserve">, we can </w:t>
      </w:r>
      <w:r>
        <w:rPr>
          <w:rFonts w:asciiTheme="minorBidi" w:eastAsia="Times New Roman" w:hAnsiTheme="minorBidi"/>
          <w:sz w:val="24"/>
          <w:szCs w:val="24"/>
        </w:rPr>
        <w:t>suggest</w:t>
      </w:r>
      <w:r w:rsidRPr="00186255">
        <w:rPr>
          <w:rFonts w:asciiTheme="minorBidi" w:eastAsia="Times New Roman" w:hAnsiTheme="minorBidi"/>
          <w:sz w:val="24"/>
          <w:szCs w:val="24"/>
        </w:rPr>
        <w:t xml:space="preserve"> that the principle of </w:t>
      </w:r>
      <w:r w:rsidRPr="00186255">
        <w:rPr>
          <w:rFonts w:asciiTheme="minorBidi" w:hAnsiTheme="minorBidi"/>
          <w:sz w:val="24"/>
          <w:szCs w:val="24"/>
        </w:rPr>
        <w:t xml:space="preserve">“one who has converted is like a newborn babe” is not a function of his entrance into </w:t>
      </w:r>
      <w:r w:rsidRPr="00186255">
        <w:rPr>
          <w:rFonts w:asciiTheme="minorBidi" w:hAnsiTheme="minorBidi"/>
          <w:i/>
          <w:iCs/>
          <w:sz w:val="24"/>
          <w:szCs w:val="24"/>
        </w:rPr>
        <w:t>berit Sinai</w:t>
      </w:r>
      <w:r w:rsidRPr="00186255">
        <w:rPr>
          <w:rFonts w:asciiTheme="minorBidi" w:hAnsiTheme="minorBidi"/>
          <w:sz w:val="24"/>
          <w:szCs w:val="24"/>
        </w:rPr>
        <w:t xml:space="preserve">, but of his joining </w:t>
      </w:r>
      <w:r w:rsidRPr="00186255">
        <w:rPr>
          <w:rFonts w:asciiTheme="minorBidi" w:hAnsiTheme="minorBidi"/>
          <w:i/>
          <w:iCs/>
          <w:sz w:val="24"/>
          <w:szCs w:val="24"/>
        </w:rPr>
        <w:t>berit Avot</w:t>
      </w:r>
      <w:r w:rsidRPr="00186255">
        <w:rPr>
          <w:rFonts w:asciiTheme="minorBidi" w:hAnsiTheme="minorBidi"/>
          <w:sz w:val="24"/>
          <w:szCs w:val="24"/>
        </w:rPr>
        <w:t xml:space="preserve">.  It is not his obligation in </w:t>
      </w:r>
      <w:r w:rsidRPr="00186255">
        <w:rPr>
          <w:rFonts w:asciiTheme="minorBidi" w:hAnsiTheme="minorBidi"/>
          <w:i/>
          <w:iCs/>
          <w:sz w:val="24"/>
          <w:szCs w:val="24"/>
        </w:rPr>
        <w:t>mitzvot</w:t>
      </w:r>
      <w:r w:rsidRPr="00186255">
        <w:rPr>
          <w:rFonts w:asciiTheme="minorBidi" w:hAnsiTheme="minorBidi"/>
          <w:sz w:val="24"/>
          <w:szCs w:val="24"/>
        </w:rPr>
        <w:t xml:space="preserve"> which affords him his new identity, distinct from his former one and removed from all those who were connected to it, but his participation in a new community.  At Sinai, however, where Jews stood proud of their heritage and lineage and where the proceedings built upon that very foundation, their original identities followed them into their new lives as observers of the law.  Moshe, the son of Amram, remained such even after the Giving of the Torah, and so Aharon and Miriam remained his brother and his sister, respectively, with all of the attendant ramifications.</w:t>
      </w:r>
      <w:r w:rsidRPr="00186255">
        <w:rPr>
          <w:rStyle w:val="a5"/>
          <w:rFonts w:asciiTheme="minorBidi" w:hAnsiTheme="minorBidi"/>
          <w:sz w:val="24"/>
          <w:szCs w:val="24"/>
        </w:rPr>
        <w:footnoteReference w:id="2"/>
      </w:r>
      <w:r w:rsidRPr="00186255">
        <w:rPr>
          <w:rFonts w:asciiTheme="minorBidi" w:hAnsiTheme="minorBidi"/>
          <w:sz w:val="24"/>
          <w:szCs w:val="24"/>
        </w:rPr>
        <w:t xml:space="preserve">   </w:t>
      </w:r>
    </w:p>
    <w:p w14:paraId="33A827E5" w14:textId="77777777" w:rsidR="00E02ED4" w:rsidRPr="00186255" w:rsidRDefault="00E02ED4" w:rsidP="00F10B4A">
      <w:pPr>
        <w:spacing w:after="0" w:line="240" w:lineRule="auto"/>
        <w:jc w:val="both"/>
        <w:rPr>
          <w:rFonts w:asciiTheme="minorBidi" w:hAnsiTheme="minorBidi"/>
          <w:sz w:val="24"/>
          <w:szCs w:val="24"/>
        </w:rPr>
      </w:pPr>
    </w:p>
    <w:p w14:paraId="550F4552" w14:textId="77777777" w:rsidR="00E02ED4" w:rsidRPr="00186255" w:rsidRDefault="00E02ED4" w:rsidP="00F10B4A">
      <w:pPr>
        <w:spacing w:after="0" w:line="240" w:lineRule="auto"/>
        <w:jc w:val="both"/>
        <w:rPr>
          <w:rFonts w:asciiTheme="minorBidi" w:hAnsiTheme="minorBidi"/>
          <w:b/>
          <w:bCs/>
          <w:sz w:val="24"/>
          <w:szCs w:val="24"/>
        </w:rPr>
      </w:pPr>
      <w:r w:rsidRPr="00186255">
        <w:rPr>
          <w:rFonts w:asciiTheme="minorBidi" w:hAnsiTheme="minorBidi"/>
          <w:b/>
          <w:bCs/>
          <w:sz w:val="24"/>
          <w:szCs w:val="24"/>
        </w:rPr>
        <w:t>2.  Circumcision of the Levi</w:t>
      </w:r>
      <w:r>
        <w:rPr>
          <w:rFonts w:asciiTheme="minorBidi" w:hAnsiTheme="minorBidi"/>
          <w:b/>
          <w:bCs/>
          <w:sz w:val="24"/>
          <w:szCs w:val="24"/>
        </w:rPr>
        <w:t>tes</w:t>
      </w:r>
    </w:p>
    <w:p w14:paraId="45E33F6B" w14:textId="77777777" w:rsidR="00E02ED4" w:rsidRDefault="00E02ED4" w:rsidP="00F10B4A">
      <w:pPr>
        <w:spacing w:after="0" w:line="240" w:lineRule="auto"/>
        <w:jc w:val="both"/>
        <w:rPr>
          <w:rFonts w:asciiTheme="minorBidi" w:hAnsiTheme="minorBidi"/>
          <w:sz w:val="24"/>
          <w:szCs w:val="24"/>
        </w:rPr>
      </w:pPr>
    </w:p>
    <w:p w14:paraId="3A04C38A" w14:textId="6338F320" w:rsidR="00E02ED4" w:rsidRPr="00186255" w:rsidRDefault="00E02ED4" w:rsidP="00F10B4A">
      <w:pPr>
        <w:spacing w:after="0" w:line="240" w:lineRule="auto"/>
        <w:jc w:val="both"/>
        <w:rPr>
          <w:rFonts w:asciiTheme="minorBidi" w:hAnsiTheme="minorBidi"/>
          <w:sz w:val="24"/>
          <w:szCs w:val="24"/>
        </w:rPr>
      </w:pPr>
      <w:r w:rsidRPr="00186255">
        <w:rPr>
          <w:rFonts w:asciiTheme="minorBidi" w:hAnsiTheme="minorBidi"/>
          <w:sz w:val="24"/>
          <w:szCs w:val="24"/>
        </w:rPr>
        <w:t xml:space="preserve">Basic to the laws of conversion is the need for the three elements of circumcision, immersion and the offering of a sacrifice (in the time of the Temple), derived in </w:t>
      </w:r>
      <w:r w:rsidRPr="00186255">
        <w:rPr>
          <w:rFonts w:asciiTheme="minorBidi" w:hAnsiTheme="minorBidi"/>
          <w:i/>
          <w:iCs/>
          <w:sz w:val="24"/>
          <w:szCs w:val="24"/>
        </w:rPr>
        <w:t>Keritut</w:t>
      </w:r>
      <w:r w:rsidRPr="00186255">
        <w:rPr>
          <w:rFonts w:asciiTheme="minorBidi" w:hAnsiTheme="minorBidi"/>
          <w:sz w:val="24"/>
          <w:szCs w:val="24"/>
        </w:rPr>
        <w:t xml:space="preserve"> 9a from the experience of our ancestors at Sinai.  Regarding their circumcision, the Rambam writes that it occurred “in Egypt… for they had all ignored the covenant of circumcision in Egypt, except for the tribe of Levi, and regarding this does it say, ‘And your covenant did they protect’ (</w:t>
      </w:r>
      <w:r w:rsidRPr="00186255">
        <w:rPr>
          <w:rFonts w:asciiTheme="minorBidi" w:hAnsiTheme="minorBidi"/>
          <w:i/>
          <w:iCs/>
          <w:sz w:val="24"/>
          <w:szCs w:val="24"/>
        </w:rPr>
        <w:t>Devarim</w:t>
      </w:r>
      <w:r w:rsidRPr="00186255">
        <w:rPr>
          <w:rFonts w:asciiTheme="minorBidi" w:hAnsiTheme="minorBidi"/>
          <w:sz w:val="24"/>
          <w:szCs w:val="24"/>
        </w:rPr>
        <w:t xml:space="preserve"> 33:9)” (</w:t>
      </w:r>
      <w:r w:rsidRPr="00186255">
        <w:rPr>
          <w:rFonts w:asciiTheme="minorBidi" w:hAnsiTheme="minorBidi"/>
          <w:i/>
          <w:iCs/>
          <w:sz w:val="24"/>
          <w:szCs w:val="24"/>
        </w:rPr>
        <w:t>Hilkhot Issurei Bi’a</w:t>
      </w:r>
      <w:r w:rsidRPr="00186255">
        <w:rPr>
          <w:rFonts w:asciiTheme="minorBidi" w:hAnsiTheme="minorBidi"/>
          <w:sz w:val="24"/>
          <w:szCs w:val="24"/>
        </w:rPr>
        <w:t xml:space="preserve"> 13:2).</w:t>
      </w:r>
    </w:p>
    <w:p w14:paraId="63CE4C8A" w14:textId="77777777" w:rsidR="00E02ED4" w:rsidRDefault="00E02ED4" w:rsidP="00F10B4A">
      <w:pPr>
        <w:spacing w:after="0" w:line="240" w:lineRule="auto"/>
        <w:ind w:firstLine="720"/>
        <w:jc w:val="both"/>
        <w:rPr>
          <w:rFonts w:asciiTheme="minorBidi" w:hAnsiTheme="minorBidi"/>
          <w:sz w:val="24"/>
          <w:szCs w:val="24"/>
        </w:rPr>
      </w:pPr>
    </w:p>
    <w:p w14:paraId="7C5B27F1" w14:textId="67E79450" w:rsidR="00E02ED4" w:rsidRPr="00186255" w:rsidRDefault="00E02ED4" w:rsidP="00F10B4A">
      <w:pPr>
        <w:spacing w:after="0" w:line="240" w:lineRule="auto"/>
        <w:jc w:val="both"/>
        <w:rPr>
          <w:rFonts w:asciiTheme="minorBidi" w:hAnsiTheme="minorBidi"/>
          <w:sz w:val="24"/>
          <w:szCs w:val="24"/>
        </w:rPr>
      </w:pPr>
      <w:r w:rsidRPr="00186255">
        <w:rPr>
          <w:rFonts w:asciiTheme="minorBidi" w:hAnsiTheme="minorBidi"/>
          <w:sz w:val="24"/>
          <w:szCs w:val="24"/>
        </w:rPr>
        <w:t>It is not clear from the words of the Rambam whether this last observation is parenthetical or carries legal implications.  Indeed, the Ramban asks for clarification: “And if you ask, how did the tribe of Levi enter under the Divine canopy?” (</w:t>
      </w:r>
      <w:r w:rsidRPr="00186255">
        <w:rPr>
          <w:rFonts w:asciiTheme="minorBidi" w:hAnsiTheme="minorBidi"/>
          <w:i/>
          <w:iCs/>
          <w:sz w:val="24"/>
          <w:szCs w:val="24"/>
        </w:rPr>
        <w:t>Yevamot</w:t>
      </w:r>
      <w:r w:rsidRPr="00186255">
        <w:rPr>
          <w:rFonts w:asciiTheme="minorBidi" w:hAnsiTheme="minorBidi"/>
          <w:sz w:val="24"/>
          <w:szCs w:val="24"/>
        </w:rPr>
        <w:t xml:space="preserve"> 46a)  If circumcision is such a critical step for conversion, what could the </w:t>
      </w:r>
      <w:r>
        <w:rPr>
          <w:rFonts w:asciiTheme="minorBidi" w:hAnsiTheme="minorBidi"/>
          <w:sz w:val="24"/>
          <w:szCs w:val="24"/>
        </w:rPr>
        <w:t>Levites</w:t>
      </w:r>
      <w:r w:rsidRPr="00186255">
        <w:rPr>
          <w:rFonts w:asciiTheme="minorBidi" w:hAnsiTheme="minorBidi"/>
          <w:sz w:val="24"/>
          <w:szCs w:val="24"/>
        </w:rPr>
        <w:t xml:space="preserve">, who had performed this rite long </w:t>
      </w:r>
      <w:r w:rsidR="00DB276D">
        <w:rPr>
          <w:rFonts w:asciiTheme="minorBidi" w:hAnsiTheme="minorBidi"/>
          <w:sz w:val="24"/>
          <w:szCs w:val="24"/>
        </w:rPr>
        <w:t>before</w:t>
      </w:r>
      <w:r w:rsidRPr="00186255">
        <w:rPr>
          <w:rFonts w:asciiTheme="minorBidi" w:hAnsiTheme="minorBidi"/>
          <w:sz w:val="24"/>
          <w:szCs w:val="24"/>
        </w:rPr>
        <w:t xml:space="preserve">, do? </w:t>
      </w:r>
    </w:p>
    <w:p w14:paraId="50183246" w14:textId="77777777" w:rsidR="00E02ED4" w:rsidRDefault="00E02ED4" w:rsidP="00F10B4A">
      <w:pPr>
        <w:spacing w:after="0" w:line="240" w:lineRule="auto"/>
        <w:ind w:firstLine="720"/>
        <w:jc w:val="both"/>
        <w:rPr>
          <w:rFonts w:asciiTheme="minorBidi" w:hAnsiTheme="minorBidi"/>
          <w:sz w:val="24"/>
          <w:szCs w:val="24"/>
        </w:rPr>
      </w:pPr>
    </w:p>
    <w:p w14:paraId="4B4D8CA8" w14:textId="5AFA1D2D" w:rsidR="00E02ED4" w:rsidRDefault="00E02ED4" w:rsidP="00F10B4A">
      <w:pPr>
        <w:spacing w:after="0" w:line="240" w:lineRule="auto"/>
        <w:jc w:val="both"/>
        <w:rPr>
          <w:rFonts w:asciiTheme="minorBidi" w:hAnsiTheme="minorBidi"/>
          <w:sz w:val="24"/>
          <w:szCs w:val="24"/>
        </w:rPr>
      </w:pPr>
      <w:r w:rsidRPr="00186255">
        <w:rPr>
          <w:rFonts w:asciiTheme="minorBidi" w:hAnsiTheme="minorBidi"/>
          <w:sz w:val="24"/>
          <w:szCs w:val="24"/>
        </w:rPr>
        <w:t xml:space="preserve">The Ramban offers two possible answers to this problem.  The first is that each </w:t>
      </w:r>
      <w:r>
        <w:rPr>
          <w:rFonts w:asciiTheme="minorBidi" w:hAnsiTheme="minorBidi"/>
          <w:sz w:val="24"/>
          <w:szCs w:val="24"/>
        </w:rPr>
        <w:t xml:space="preserve">of the Levites </w:t>
      </w:r>
      <w:r w:rsidRPr="00186255">
        <w:rPr>
          <w:rFonts w:asciiTheme="minorBidi" w:hAnsiTheme="minorBidi"/>
          <w:sz w:val="24"/>
          <w:szCs w:val="24"/>
        </w:rPr>
        <w:t>had a drop of blood drawn from the site of circumcision (</w:t>
      </w:r>
      <w:r w:rsidRPr="00186255">
        <w:rPr>
          <w:rFonts w:asciiTheme="minorBidi" w:hAnsiTheme="minorBidi"/>
          <w:i/>
          <w:iCs/>
          <w:sz w:val="24"/>
          <w:szCs w:val="24"/>
        </w:rPr>
        <w:t>hatafat dam berit</w:t>
      </w:r>
      <w:r w:rsidRPr="00D63957">
        <w:rPr>
          <w:rFonts w:asciiTheme="minorBidi" w:hAnsiTheme="minorBidi"/>
          <w:sz w:val="24"/>
          <w:szCs w:val="24"/>
        </w:rPr>
        <w:t>)</w:t>
      </w:r>
      <w:r w:rsidRPr="00186255">
        <w:rPr>
          <w:rFonts w:asciiTheme="minorBidi" w:hAnsiTheme="minorBidi"/>
          <w:sz w:val="24"/>
          <w:szCs w:val="24"/>
        </w:rPr>
        <w:t xml:space="preserve">, which is the classic solution for any convert whose foreskin has previously been removed (see Rambam </w:t>
      </w:r>
      <w:r>
        <w:rPr>
          <w:rFonts w:asciiTheme="minorBidi" w:hAnsiTheme="minorBidi"/>
          <w:i/>
          <w:iCs/>
          <w:sz w:val="24"/>
          <w:szCs w:val="24"/>
        </w:rPr>
        <w:t xml:space="preserve">Hilkhot </w:t>
      </w:r>
      <w:r w:rsidRPr="00186255">
        <w:rPr>
          <w:rFonts w:asciiTheme="minorBidi" w:hAnsiTheme="minorBidi"/>
          <w:i/>
          <w:iCs/>
          <w:sz w:val="24"/>
          <w:szCs w:val="24"/>
        </w:rPr>
        <w:t>Mila</w:t>
      </w:r>
      <w:r w:rsidRPr="00186255">
        <w:rPr>
          <w:rFonts w:asciiTheme="minorBidi" w:hAnsiTheme="minorBidi"/>
          <w:sz w:val="24"/>
          <w:szCs w:val="24"/>
        </w:rPr>
        <w:t xml:space="preserve"> 1:7).  The second, which the Ramban prefers, is that the </w:t>
      </w:r>
      <w:r>
        <w:rPr>
          <w:rFonts w:asciiTheme="minorBidi" w:hAnsiTheme="minorBidi"/>
          <w:sz w:val="24"/>
          <w:szCs w:val="24"/>
        </w:rPr>
        <w:t xml:space="preserve">Levites </w:t>
      </w:r>
      <w:r w:rsidRPr="00186255">
        <w:rPr>
          <w:rFonts w:asciiTheme="minorBidi" w:hAnsiTheme="minorBidi"/>
          <w:sz w:val="24"/>
          <w:szCs w:val="24"/>
        </w:rPr>
        <w:t xml:space="preserve">did not require any substitute for circumcision, for the act of ritual circumcision had already been fulfilled in them.  For a gentile with no connection to Jewish heritage, the removal of the foreskin is a meaningless act </w:t>
      </w:r>
      <w:r w:rsidRPr="00186255">
        <w:rPr>
          <w:rFonts w:asciiTheme="minorBidi" w:hAnsiTheme="minorBidi"/>
          <w:sz w:val="24"/>
          <w:szCs w:val="24"/>
        </w:rPr>
        <w:lastRenderedPageBreak/>
        <w:t xml:space="preserve">that does not </w:t>
      </w:r>
      <w:r>
        <w:rPr>
          <w:rFonts w:asciiTheme="minorBidi" w:hAnsiTheme="minorBidi"/>
          <w:sz w:val="24"/>
          <w:szCs w:val="24"/>
        </w:rPr>
        <w:t>avoid</w:t>
      </w:r>
      <w:r w:rsidRPr="00186255">
        <w:rPr>
          <w:rFonts w:asciiTheme="minorBidi" w:hAnsiTheme="minorBidi"/>
          <w:sz w:val="24"/>
          <w:szCs w:val="24"/>
        </w:rPr>
        <w:t xml:space="preserve"> the need for the rite of circumcision at the time of conversion.  For the </w:t>
      </w:r>
      <w:r>
        <w:rPr>
          <w:rFonts w:asciiTheme="minorBidi" w:hAnsiTheme="minorBidi"/>
          <w:sz w:val="24"/>
          <w:szCs w:val="24"/>
        </w:rPr>
        <w:t>Levites</w:t>
      </w:r>
      <w:r w:rsidRPr="00186255">
        <w:rPr>
          <w:rFonts w:asciiTheme="minorBidi" w:hAnsiTheme="minorBidi"/>
          <w:sz w:val="24"/>
          <w:szCs w:val="24"/>
        </w:rPr>
        <w:t>, however, their circumcisions constituted halakhically endowed acts</w:t>
      </w:r>
      <w:r>
        <w:rPr>
          <w:rFonts w:asciiTheme="minorBidi" w:hAnsiTheme="minorBidi"/>
          <w:sz w:val="24"/>
          <w:szCs w:val="24"/>
        </w:rPr>
        <w:t>.</w:t>
      </w:r>
      <w:r w:rsidRPr="00186255">
        <w:rPr>
          <w:rFonts w:asciiTheme="minorBidi" w:hAnsiTheme="minorBidi"/>
          <w:sz w:val="24"/>
          <w:szCs w:val="24"/>
        </w:rPr>
        <w:t xml:space="preserve"> </w:t>
      </w:r>
      <w:r>
        <w:rPr>
          <w:rFonts w:asciiTheme="minorBidi" w:hAnsiTheme="minorBidi"/>
          <w:sz w:val="24"/>
          <w:szCs w:val="24"/>
        </w:rPr>
        <w:t xml:space="preserve">Because of this, the Levites had the same status </w:t>
      </w:r>
      <w:r w:rsidRPr="00186255">
        <w:rPr>
          <w:rFonts w:asciiTheme="minorBidi" w:hAnsiTheme="minorBidi"/>
          <w:sz w:val="24"/>
          <w:szCs w:val="24"/>
        </w:rPr>
        <w:t xml:space="preserve">at Sinai </w:t>
      </w:r>
      <w:r>
        <w:rPr>
          <w:rFonts w:asciiTheme="minorBidi" w:hAnsiTheme="minorBidi"/>
          <w:sz w:val="24"/>
          <w:szCs w:val="24"/>
        </w:rPr>
        <w:t xml:space="preserve">as </w:t>
      </w:r>
      <w:r w:rsidRPr="00186255">
        <w:rPr>
          <w:rFonts w:asciiTheme="minorBidi" w:hAnsiTheme="minorBidi"/>
          <w:sz w:val="24"/>
          <w:szCs w:val="24"/>
        </w:rPr>
        <w:t>women, who required only immersion.</w:t>
      </w:r>
    </w:p>
    <w:p w14:paraId="7919F214" w14:textId="77777777" w:rsidR="00E02ED4" w:rsidRPr="00186255" w:rsidRDefault="00E02ED4" w:rsidP="00F10B4A">
      <w:pPr>
        <w:spacing w:after="0" w:line="240" w:lineRule="auto"/>
        <w:ind w:firstLine="720"/>
        <w:jc w:val="both"/>
        <w:rPr>
          <w:rFonts w:asciiTheme="minorBidi" w:hAnsiTheme="minorBidi"/>
          <w:sz w:val="24"/>
          <w:szCs w:val="24"/>
        </w:rPr>
      </w:pPr>
    </w:p>
    <w:p w14:paraId="7368DC6D" w14:textId="170F8C20" w:rsidR="00E02ED4" w:rsidRPr="00186255" w:rsidRDefault="00E02ED4" w:rsidP="00F10B4A">
      <w:pPr>
        <w:spacing w:after="0" w:line="240" w:lineRule="auto"/>
        <w:jc w:val="both"/>
        <w:rPr>
          <w:rFonts w:asciiTheme="minorBidi" w:hAnsiTheme="minorBidi"/>
          <w:sz w:val="24"/>
          <w:szCs w:val="24"/>
        </w:rPr>
      </w:pPr>
      <w:r w:rsidRPr="00D63957">
        <w:rPr>
          <w:rFonts w:asciiTheme="minorBidi" w:hAnsiTheme="minorBidi"/>
          <w:i/>
          <w:iCs/>
          <w:sz w:val="24"/>
          <w:szCs w:val="24"/>
        </w:rPr>
        <w:t>Tosafot</w:t>
      </w:r>
      <w:r w:rsidRPr="00186255">
        <w:rPr>
          <w:rFonts w:asciiTheme="minorBidi" w:hAnsiTheme="minorBidi"/>
          <w:sz w:val="24"/>
          <w:szCs w:val="24"/>
        </w:rPr>
        <w:t>, however, add something to the Ramban’s approach:</w:t>
      </w:r>
    </w:p>
    <w:p w14:paraId="18DD48D9" w14:textId="77777777" w:rsidR="00E02ED4" w:rsidRDefault="00E02ED4" w:rsidP="00F10B4A">
      <w:pPr>
        <w:spacing w:after="0" w:line="240" w:lineRule="auto"/>
        <w:ind w:left="720"/>
        <w:jc w:val="both"/>
        <w:rPr>
          <w:rFonts w:asciiTheme="minorBidi" w:hAnsiTheme="minorBidi"/>
          <w:sz w:val="24"/>
          <w:szCs w:val="24"/>
        </w:rPr>
      </w:pPr>
    </w:p>
    <w:p w14:paraId="7C405B0F" w14:textId="77777777" w:rsidR="00E02ED4" w:rsidRPr="00186255" w:rsidRDefault="00E02ED4" w:rsidP="00F10B4A">
      <w:pPr>
        <w:spacing w:after="0" w:line="240" w:lineRule="auto"/>
        <w:ind w:left="720"/>
        <w:jc w:val="both"/>
        <w:rPr>
          <w:rFonts w:asciiTheme="minorBidi" w:hAnsiTheme="minorBidi"/>
          <w:sz w:val="24"/>
          <w:szCs w:val="24"/>
        </w:rPr>
      </w:pPr>
      <w:r w:rsidRPr="00186255">
        <w:rPr>
          <w:rFonts w:asciiTheme="minorBidi" w:hAnsiTheme="minorBidi"/>
          <w:sz w:val="24"/>
          <w:szCs w:val="24"/>
        </w:rPr>
        <w:t xml:space="preserve">Even though those who were circumcised in the days of Avraham did not undergo circumcision during the Exodus, still, when they circumcised themselves to begin with, </w:t>
      </w:r>
      <w:r w:rsidRPr="00186255">
        <w:rPr>
          <w:rFonts w:asciiTheme="minorBidi" w:hAnsiTheme="minorBidi"/>
          <w:b/>
          <w:bCs/>
          <w:sz w:val="24"/>
          <w:szCs w:val="24"/>
        </w:rPr>
        <w:t>they circumcised in order to enter the covenant of God and to separate from the rest of the nations</w:t>
      </w:r>
      <w:r w:rsidRPr="00186255">
        <w:rPr>
          <w:rFonts w:asciiTheme="minorBidi" w:hAnsiTheme="minorBidi"/>
          <w:sz w:val="24"/>
          <w:szCs w:val="24"/>
        </w:rPr>
        <w:t>, and now they also immersed.  (</w:t>
      </w:r>
      <w:r w:rsidRPr="00186255">
        <w:rPr>
          <w:rFonts w:asciiTheme="minorBidi" w:hAnsiTheme="minorBidi"/>
          <w:i/>
          <w:iCs/>
          <w:sz w:val="24"/>
          <w:szCs w:val="24"/>
        </w:rPr>
        <w:t>Keritut</w:t>
      </w:r>
      <w:r w:rsidRPr="00186255">
        <w:rPr>
          <w:rFonts w:asciiTheme="minorBidi" w:hAnsiTheme="minorBidi"/>
          <w:sz w:val="24"/>
          <w:szCs w:val="24"/>
        </w:rPr>
        <w:t xml:space="preserve"> 9a)</w:t>
      </w:r>
    </w:p>
    <w:p w14:paraId="4BF2516C" w14:textId="77777777" w:rsidR="00E02ED4" w:rsidRDefault="00E02ED4" w:rsidP="00F10B4A">
      <w:pPr>
        <w:spacing w:after="0" w:line="240" w:lineRule="auto"/>
        <w:jc w:val="both"/>
        <w:rPr>
          <w:rFonts w:asciiTheme="minorBidi" w:hAnsiTheme="minorBidi"/>
          <w:sz w:val="24"/>
          <w:szCs w:val="24"/>
        </w:rPr>
      </w:pPr>
    </w:p>
    <w:p w14:paraId="2A2A898E" w14:textId="3158DA5F" w:rsidR="00E02ED4" w:rsidRPr="00186255" w:rsidRDefault="00E02ED4" w:rsidP="00F10B4A">
      <w:pPr>
        <w:spacing w:after="0" w:line="240" w:lineRule="auto"/>
        <w:jc w:val="both"/>
        <w:rPr>
          <w:rFonts w:asciiTheme="minorBidi" w:hAnsiTheme="minorBidi"/>
          <w:sz w:val="24"/>
          <w:szCs w:val="24"/>
        </w:rPr>
      </w:pPr>
      <w:r w:rsidRPr="00186255">
        <w:rPr>
          <w:rFonts w:asciiTheme="minorBidi" w:hAnsiTheme="minorBidi"/>
          <w:sz w:val="24"/>
          <w:szCs w:val="24"/>
        </w:rPr>
        <w:t xml:space="preserve">In contrast to the Ramban, who only negates the </w:t>
      </w:r>
      <w:r>
        <w:rPr>
          <w:rFonts w:asciiTheme="minorBidi" w:hAnsiTheme="minorBidi"/>
          <w:sz w:val="24"/>
          <w:szCs w:val="24"/>
        </w:rPr>
        <w:t xml:space="preserve">Levites’ </w:t>
      </w:r>
      <w:r w:rsidRPr="00D9707D">
        <w:rPr>
          <w:rFonts w:asciiTheme="minorBidi" w:hAnsiTheme="minorBidi"/>
          <w:sz w:val="24"/>
          <w:szCs w:val="24"/>
        </w:rPr>
        <w:t>current</w:t>
      </w:r>
      <w:r w:rsidRPr="00186255">
        <w:rPr>
          <w:rFonts w:asciiTheme="minorBidi" w:hAnsiTheme="minorBidi"/>
          <w:sz w:val="24"/>
          <w:szCs w:val="24"/>
        </w:rPr>
        <w:t xml:space="preserve"> need for circumcision by equating them to women, </w:t>
      </w:r>
      <w:r w:rsidRPr="00D63957">
        <w:rPr>
          <w:rFonts w:asciiTheme="minorBidi" w:hAnsiTheme="minorBidi"/>
          <w:i/>
          <w:iCs/>
          <w:sz w:val="24"/>
          <w:szCs w:val="24"/>
        </w:rPr>
        <w:t>Tosafot</w:t>
      </w:r>
      <w:r w:rsidRPr="00186255">
        <w:rPr>
          <w:rFonts w:asciiTheme="minorBidi" w:hAnsiTheme="minorBidi"/>
          <w:sz w:val="24"/>
          <w:szCs w:val="24"/>
        </w:rPr>
        <w:t xml:space="preserve"> claim that their earlier circumcisions were themselves laden with covenantal meaning.  Their circumcisions were not performed as part of becoming responsible for </w:t>
      </w:r>
      <w:r w:rsidRPr="00186255">
        <w:rPr>
          <w:rFonts w:asciiTheme="minorBidi" w:hAnsiTheme="minorBidi"/>
          <w:i/>
          <w:iCs/>
          <w:sz w:val="24"/>
          <w:szCs w:val="24"/>
        </w:rPr>
        <w:t>mitzvot</w:t>
      </w:r>
      <w:r w:rsidRPr="00186255">
        <w:rPr>
          <w:rFonts w:asciiTheme="minorBidi" w:hAnsiTheme="minorBidi"/>
          <w:sz w:val="24"/>
          <w:szCs w:val="24"/>
        </w:rPr>
        <w:t>, but they were done, in the words of the Rosh, “</w:t>
      </w:r>
      <w:r w:rsidRPr="00186255">
        <w:rPr>
          <w:rFonts w:asciiTheme="minorBidi" w:hAnsiTheme="minorBidi"/>
          <w:b/>
          <w:bCs/>
          <w:sz w:val="24"/>
          <w:szCs w:val="24"/>
        </w:rPr>
        <w:t>in order to enter the covenant that God forged with Avraham</w:t>
      </w:r>
      <w:r w:rsidRPr="00186255">
        <w:rPr>
          <w:rFonts w:asciiTheme="minorBidi" w:hAnsiTheme="minorBidi"/>
          <w:sz w:val="24"/>
          <w:szCs w:val="24"/>
        </w:rPr>
        <w:t>” (</w:t>
      </w:r>
      <w:r w:rsidRPr="00186255">
        <w:rPr>
          <w:rFonts w:asciiTheme="minorBidi" w:hAnsiTheme="minorBidi"/>
          <w:i/>
          <w:iCs/>
          <w:sz w:val="24"/>
          <w:szCs w:val="24"/>
        </w:rPr>
        <w:t>Shita Mekuvetzet Keritut</w:t>
      </w:r>
      <w:r w:rsidRPr="00186255">
        <w:rPr>
          <w:rFonts w:asciiTheme="minorBidi" w:hAnsiTheme="minorBidi"/>
          <w:sz w:val="24"/>
          <w:szCs w:val="24"/>
        </w:rPr>
        <w:t xml:space="preserve"> 9a #33). According to </w:t>
      </w:r>
      <w:r w:rsidRPr="00D63957">
        <w:rPr>
          <w:rFonts w:asciiTheme="minorBidi" w:hAnsiTheme="minorBidi"/>
          <w:i/>
          <w:iCs/>
          <w:sz w:val="24"/>
          <w:szCs w:val="24"/>
        </w:rPr>
        <w:t>Tosafot</w:t>
      </w:r>
      <w:r w:rsidRPr="00186255">
        <w:rPr>
          <w:rFonts w:asciiTheme="minorBidi" w:hAnsiTheme="minorBidi"/>
          <w:sz w:val="24"/>
          <w:szCs w:val="24"/>
        </w:rPr>
        <w:t xml:space="preserve">, circumcisions that preceded the Exodus were a manifestation and fulfillment of </w:t>
      </w:r>
      <w:r w:rsidRPr="00186255">
        <w:rPr>
          <w:rFonts w:asciiTheme="minorBidi" w:hAnsiTheme="minorBidi"/>
          <w:i/>
          <w:iCs/>
          <w:sz w:val="24"/>
          <w:szCs w:val="24"/>
        </w:rPr>
        <w:t>berit Avot</w:t>
      </w:r>
      <w:r w:rsidRPr="00186255">
        <w:rPr>
          <w:rFonts w:asciiTheme="minorBidi" w:hAnsiTheme="minorBidi"/>
          <w:sz w:val="24"/>
          <w:szCs w:val="24"/>
        </w:rPr>
        <w:t>.  As such, they needed no repetition later, for the significance of the convert’s circumcision—“to separate from the rest of the nations” and “to enter the covenant that God forged with Avraham”—had already been achieved.</w:t>
      </w:r>
    </w:p>
    <w:p w14:paraId="3CEBE6F3" w14:textId="77777777" w:rsidR="00E02ED4" w:rsidRDefault="00E02ED4" w:rsidP="00F10B4A">
      <w:pPr>
        <w:spacing w:after="0" w:line="240" w:lineRule="auto"/>
        <w:jc w:val="both"/>
        <w:rPr>
          <w:rFonts w:asciiTheme="minorBidi" w:hAnsiTheme="minorBidi"/>
          <w:sz w:val="24"/>
          <w:szCs w:val="24"/>
        </w:rPr>
      </w:pPr>
    </w:p>
    <w:p w14:paraId="4107D45D" w14:textId="25AC766D" w:rsidR="00E02ED4" w:rsidRPr="00186255" w:rsidRDefault="00E02ED4" w:rsidP="00F10B4A">
      <w:pPr>
        <w:spacing w:after="0" w:line="240" w:lineRule="auto"/>
        <w:jc w:val="both"/>
        <w:rPr>
          <w:rFonts w:asciiTheme="minorBidi" w:hAnsiTheme="minorBidi"/>
          <w:sz w:val="24"/>
          <w:szCs w:val="24"/>
        </w:rPr>
      </w:pPr>
      <w:r w:rsidRPr="00186255">
        <w:rPr>
          <w:rFonts w:asciiTheme="minorBidi" w:hAnsiTheme="minorBidi"/>
          <w:sz w:val="24"/>
          <w:szCs w:val="24"/>
        </w:rPr>
        <w:t xml:space="preserve">On one level, </w:t>
      </w:r>
      <w:r w:rsidRPr="00D63957">
        <w:rPr>
          <w:rFonts w:asciiTheme="minorBidi" w:hAnsiTheme="minorBidi"/>
          <w:i/>
          <w:iCs/>
          <w:sz w:val="24"/>
          <w:szCs w:val="24"/>
        </w:rPr>
        <w:t>Tosafot</w:t>
      </w:r>
      <w:r w:rsidRPr="00186255">
        <w:rPr>
          <w:rFonts w:asciiTheme="minorBidi" w:hAnsiTheme="minorBidi"/>
          <w:sz w:val="24"/>
          <w:szCs w:val="24"/>
        </w:rPr>
        <w:t xml:space="preserve"> distinguish between the Jews at the time of the Exodus and a gentile who wishes to convert at a later point.  The Jews of the Exodus already participated in </w:t>
      </w:r>
      <w:r w:rsidRPr="00186255">
        <w:rPr>
          <w:rFonts w:asciiTheme="minorBidi" w:hAnsiTheme="minorBidi"/>
          <w:i/>
          <w:iCs/>
          <w:sz w:val="24"/>
          <w:szCs w:val="24"/>
        </w:rPr>
        <w:t>berit Avot</w:t>
      </w:r>
      <w:r w:rsidRPr="00186255">
        <w:rPr>
          <w:rFonts w:asciiTheme="minorBidi" w:hAnsiTheme="minorBidi"/>
          <w:sz w:val="24"/>
          <w:szCs w:val="24"/>
        </w:rPr>
        <w:t>, thereby obviating the need for repeat circumcision for those who had already undergone one, while a gentile is entering both covenants at once and therefore requires a fresh act of circumcision in all circumstances.  On another level, though, R. Soloveitchik differentiates between the significance of circumcision and the significance of immersion for conversion more generally:</w:t>
      </w:r>
    </w:p>
    <w:p w14:paraId="646AD6B0" w14:textId="77777777" w:rsidR="00E02ED4" w:rsidRDefault="00E02ED4" w:rsidP="00F10B4A">
      <w:pPr>
        <w:spacing w:after="0" w:line="240" w:lineRule="auto"/>
        <w:ind w:left="720"/>
        <w:jc w:val="both"/>
        <w:rPr>
          <w:rFonts w:asciiTheme="minorBidi" w:hAnsiTheme="minorBidi"/>
          <w:sz w:val="24"/>
          <w:szCs w:val="24"/>
        </w:rPr>
      </w:pPr>
    </w:p>
    <w:p w14:paraId="71BB1525" w14:textId="7C098C91" w:rsidR="00E02ED4" w:rsidRPr="00186255" w:rsidRDefault="00E02ED4" w:rsidP="00F10B4A">
      <w:pPr>
        <w:spacing w:after="0" w:line="240" w:lineRule="auto"/>
        <w:ind w:left="720"/>
        <w:jc w:val="both"/>
        <w:rPr>
          <w:rFonts w:asciiTheme="minorBidi" w:hAnsiTheme="minorBidi"/>
          <w:sz w:val="24"/>
          <w:szCs w:val="24"/>
        </w:rPr>
      </w:pPr>
      <w:r w:rsidRPr="00186255">
        <w:rPr>
          <w:rFonts w:asciiTheme="minorBidi" w:hAnsiTheme="minorBidi"/>
          <w:sz w:val="24"/>
          <w:szCs w:val="24"/>
        </w:rPr>
        <w:t>Circumcision, which was given to Abraham the Hebrew, the father of Jewish fate, and which was fulfilled in Egypt prior to the offering of the Paschal sacrifice—the symbol of redemption from Egypt—signifies the fateful otherness of the nation, its necessary isolation and uniqueness…. If the Covenant of Fate is not sealed in the flesh, then the singularity of peoplehood is absent and the gentile remains outside the bounds of the Covenant of Egypt.</w:t>
      </w:r>
    </w:p>
    <w:p w14:paraId="31272C45" w14:textId="77777777" w:rsidR="00E02ED4" w:rsidRDefault="00E02ED4" w:rsidP="00F10B4A">
      <w:pPr>
        <w:spacing w:after="0" w:line="240" w:lineRule="auto"/>
        <w:ind w:left="720"/>
        <w:jc w:val="both"/>
        <w:rPr>
          <w:rFonts w:asciiTheme="minorBidi" w:hAnsiTheme="minorBidi"/>
          <w:sz w:val="24"/>
          <w:szCs w:val="24"/>
        </w:rPr>
      </w:pPr>
    </w:p>
    <w:p w14:paraId="46DA2869" w14:textId="77777777" w:rsidR="00E02ED4" w:rsidRPr="00186255" w:rsidRDefault="00E02ED4" w:rsidP="00F10B4A">
      <w:pPr>
        <w:spacing w:after="0" w:line="240" w:lineRule="auto"/>
        <w:ind w:left="720"/>
        <w:jc w:val="both"/>
        <w:rPr>
          <w:rFonts w:asciiTheme="minorBidi" w:hAnsiTheme="minorBidi"/>
          <w:sz w:val="24"/>
          <w:szCs w:val="24"/>
        </w:rPr>
      </w:pPr>
      <w:r w:rsidRPr="00186255">
        <w:rPr>
          <w:rFonts w:asciiTheme="minorBidi" w:hAnsiTheme="minorBidi"/>
          <w:sz w:val="24"/>
          <w:szCs w:val="24"/>
        </w:rPr>
        <w:t xml:space="preserve">Immersion in a </w:t>
      </w:r>
      <w:r w:rsidRPr="00186255">
        <w:rPr>
          <w:rFonts w:asciiTheme="minorBidi" w:hAnsiTheme="minorBidi"/>
          <w:i/>
          <w:iCs/>
          <w:sz w:val="24"/>
          <w:szCs w:val="24"/>
        </w:rPr>
        <w:t>mikveh</w:t>
      </w:r>
      <w:r w:rsidRPr="00186255">
        <w:rPr>
          <w:rFonts w:asciiTheme="minorBidi" w:hAnsiTheme="minorBidi"/>
          <w:sz w:val="24"/>
          <w:szCs w:val="24"/>
        </w:rPr>
        <w:t xml:space="preserve">, in contrast to circumcision, represents the integration of man into his great destiny and his entry into the Covenant of Sinai…. It is not coincidental that the act of accepting the yoke of commandments is tied to immersion…. If the convert is circumcised and does not immerse himself, then the association of man to destiny is missing, </w:t>
      </w:r>
      <w:r w:rsidRPr="00186255">
        <w:rPr>
          <w:rFonts w:asciiTheme="minorBidi" w:hAnsiTheme="minorBidi"/>
          <w:sz w:val="24"/>
          <w:szCs w:val="24"/>
        </w:rPr>
        <w:lastRenderedPageBreak/>
        <w:t>and the gentile is fenced off from the Covenant of Sinai and from a halakhic identification with a holy nation. (</w:t>
      </w:r>
      <w:r w:rsidRPr="00186255">
        <w:rPr>
          <w:rFonts w:asciiTheme="minorBidi" w:hAnsiTheme="minorBidi"/>
          <w:i/>
          <w:iCs/>
          <w:sz w:val="24"/>
          <w:szCs w:val="24"/>
        </w:rPr>
        <w:t>Kol Dodi Dofek</w:t>
      </w:r>
      <w:r w:rsidRPr="00186255">
        <w:rPr>
          <w:rFonts w:asciiTheme="minorBidi" w:hAnsiTheme="minorBidi"/>
          <w:sz w:val="24"/>
          <w:szCs w:val="24"/>
        </w:rPr>
        <w:t>, 74-75)</w:t>
      </w:r>
    </w:p>
    <w:p w14:paraId="3A4D19B7" w14:textId="77777777" w:rsidR="00E02ED4" w:rsidRDefault="00E02ED4" w:rsidP="00F10B4A">
      <w:pPr>
        <w:spacing w:after="0" w:line="240" w:lineRule="auto"/>
        <w:jc w:val="both"/>
        <w:rPr>
          <w:rFonts w:asciiTheme="minorBidi" w:hAnsiTheme="minorBidi"/>
          <w:sz w:val="24"/>
          <w:szCs w:val="24"/>
        </w:rPr>
      </w:pPr>
    </w:p>
    <w:p w14:paraId="3AE04597" w14:textId="77777777" w:rsidR="00E02ED4" w:rsidRPr="00186255" w:rsidRDefault="00E02ED4" w:rsidP="00F10B4A">
      <w:pPr>
        <w:spacing w:after="0" w:line="240" w:lineRule="auto"/>
        <w:jc w:val="both"/>
        <w:rPr>
          <w:rFonts w:asciiTheme="minorBidi" w:hAnsiTheme="minorBidi"/>
          <w:sz w:val="24"/>
          <w:szCs w:val="24"/>
        </w:rPr>
      </w:pPr>
      <w:r w:rsidRPr="00186255">
        <w:rPr>
          <w:rFonts w:asciiTheme="minorBidi" w:hAnsiTheme="minorBidi"/>
          <w:sz w:val="24"/>
          <w:szCs w:val="24"/>
        </w:rPr>
        <w:t xml:space="preserve">For the Rav, circumcision and immersion mediate the convert’s entrance into </w:t>
      </w:r>
      <w:r w:rsidRPr="00186255">
        <w:rPr>
          <w:rFonts w:asciiTheme="minorBidi" w:hAnsiTheme="minorBidi"/>
          <w:i/>
          <w:iCs/>
          <w:sz w:val="24"/>
          <w:szCs w:val="24"/>
        </w:rPr>
        <w:t xml:space="preserve">berit Avot </w:t>
      </w:r>
      <w:r w:rsidRPr="00186255">
        <w:rPr>
          <w:rFonts w:asciiTheme="minorBidi" w:hAnsiTheme="minorBidi"/>
          <w:sz w:val="24"/>
          <w:szCs w:val="24"/>
        </w:rPr>
        <w:t xml:space="preserve">and </w:t>
      </w:r>
      <w:r w:rsidRPr="00186255">
        <w:rPr>
          <w:rFonts w:asciiTheme="minorBidi" w:hAnsiTheme="minorBidi"/>
          <w:i/>
          <w:iCs/>
          <w:sz w:val="24"/>
          <w:szCs w:val="24"/>
        </w:rPr>
        <w:t>berit Sinai</w:t>
      </w:r>
      <w:r w:rsidRPr="00186255">
        <w:rPr>
          <w:rFonts w:asciiTheme="minorBidi" w:hAnsiTheme="minorBidi"/>
          <w:sz w:val="24"/>
          <w:szCs w:val="24"/>
        </w:rPr>
        <w:t xml:space="preserve">, respectively.  His approach amplifies </w:t>
      </w:r>
      <w:r w:rsidRPr="00D63957">
        <w:rPr>
          <w:rFonts w:asciiTheme="minorBidi" w:hAnsiTheme="minorBidi"/>
          <w:i/>
          <w:iCs/>
          <w:sz w:val="24"/>
          <w:szCs w:val="24"/>
        </w:rPr>
        <w:t>Tosafot</w:t>
      </w:r>
      <w:r w:rsidRPr="00186255">
        <w:rPr>
          <w:rFonts w:asciiTheme="minorBidi" w:hAnsiTheme="minorBidi"/>
          <w:sz w:val="24"/>
          <w:szCs w:val="24"/>
        </w:rPr>
        <w:t xml:space="preserve">’s point that a Jew </w:t>
      </w:r>
      <w:r>
        <w:rPr>
          <w:rFonts w:asciiTheme="minorBidi" w:hAnsiTheme="minorBidi"/>
          <w:sz w:val="24"/>
          <w:szCs w:val="24"/>
        </w:rPr>
        <w:t xml:space="preserve">who had already been circumcised </w:t>
      </w:r>
      <w:r w:rsidRPr="00186255">
        <w:rPr>
          <w:rFonts w:asciiTheme="minorBidi" w:hAnsiTheme="minorBidi"/>
          <w:sz w:val="24"/>
          <w:szCs w:val="24"/>
        </w:rPr>
        <w:t xml:space="preserve">did not require any further circumcision </w:t>
      </w:r>
      <w:r>
        <w:rPr>
          <w:rFonts w:asciiTheme="minorBidi" w:hAnsiTheme="minorBidi"/>
          <w:sz w:val="24"/>
          <w:szCs w:val="24"/>
        </w:rPr>
        <w:t xml:space="preserve">rite </w:t>
      </w:r>
      <w:r w:rsidRPr="00186255">
        <w:rPr>
          <w:rFonts w:asciiTheme="minorBidi" w:hAnsiTheme="minorBidi"/>
          <w:sz w:val="24"/>
          <w:szCs w:val="24"/>
        </w:rPr>
        <w:t>prior to the Giving of the Torah.</w:t>
      </w:r>
    </w:p>
    <w:p w14:paraId="48DA8FF7" w14:textId="77777777" w:rsidR="00E02ED4" w:rsidRPr="00186255" w:rsidRDefault="00E02ED4" w:rsidP="00F10B4A">
      <w:pPr>
        <w:spacing w:after="0" w:line="240" w:lineRule="auto"/>
        <w:jc w:val="both"/>
        <w:rPr>
          <w:rFonts w:asciiTheme="minorBidi" w:hAnsiTheme="minorBidi"/>
          <w:sz w:val="24"/>
          <w:szCs w:val="24"/>
        </w:rPr>
      </w:pPr>
    </w:p>
    <w:p w14:paraId="03D1D5F8" w14:textId="77777777" w:rsidR="00E02ED4" w:rsidRPr="00186255" w:rsidRDefault="00E02ED4" w:rsidP="00F10B4A">
      <w:pPr>
        <w:spacing w:after="0" w:line="240" w:lineRule="auto"/>
        <w:jc w:val="both"/>
        <w:rPr>
          <w:rFonts w:asciiTheme="minorBidi" w:hAnsiTheme="minorBidi"/>
          <w:sz w:val="24"/>
          <w:szCs w:val="24"/>
        </w:rPr>
      </w:pPr>
      <w:r w:rsidRPr="00186255">
        <w:rPr>
          <w:rFonts w:asciiTheme="minorBidi" w:hAnsiTheme="minorBidi"/>
          <w:b/>
          <w:bCs/>
          <w:sz w:val="24"/>
          <w:szCs w:val="24"/>
        </w:rPr>
        <w:t>3. Where Were the Judges at Sinai?</w:t>
      </w:r>
    </w:p>
    <w:p w14:paraId="240A3967" w14:textId="77777777" w:rsidR="00E02ED4" w:rsidRDefault="00E02ED4" w:rsidP="00F10B4A">
      <w:pPr>
        <w:spacing w:after="0" w:line="240" w:lineRule="auto"/>
        <w:jc w:val="both"/>
        <w:rPr>
          <w:rFonts w:asciiTheme="minorBidi" w:hAnsiTheme="minorBidi"/>
          <w:sz w:val="24"/>
          <w:szCs w:val="24"/>
        </w:rPr>
      </w:pPr>
    </w:p>
    <w:p w14:paraId="3748E1A3" w14:textId="46048DE4" w:rsidR="00E02ED4" w:rsidRPr="00186255" w:rsidRDefault="00E02ED4" w:rsidP="00F10B4A">
      <w:pPr>
        <w:spacing w:after="0" w:line="240" w:lineRule="auto"/>
        <w:jc w:val="both"/>
        <w:rPr>
          <w:rFonts w:asciiTheme="minorBidi" w:hAnsiTheme="minorBidi"/>
          <w:sz w:val="24"/>
          <w:szCs w:val="24"/>
        </w:rPr>
      </w:pPr>
      <w:r w:rsidRPr="00186255">
        <w:rPr>
          <w:rFonts w:asciiTheme="minorBidi" w:hAnsiTheme="minorBidi"/>
          <w:sz w:val="24"/>
          <w:szCs w:val="24"/>
        </w:rPr>
        <w:t xml:space="preserve">Another core requirement for conversion is the presence of a </w:t>
      </w:r>
      <w:r w:rsidRPr="00186255">
        <w:rPr>
          <w:rFonts w:asciiTheme="minorBidi" w:hAnsiTheme="minorBidi"/>
          <w:i/>
          <w:iCs/>
          <w:sz w:val="24"/>
          <w:szCs w:val="24"/>
        </w:rPr>
        <w:t>beit din</w:t>
      </w:r>
      <w:r w:rsidRPr="00186255">
        <w:rPr>
          <w:rFonts w:asciiTheme="minorBidi" w:hAnsiTheme="minorBidi"/>
          <w:sz w:val="24"/>
          <w:szCs w:val="24"/>
        </w:rPr>
        <w:t xml:space="preserve"> (</w:t>
      </w:r>
      <w:r>
        <w:rPr>
          <w:rFonts w:asciiTheme="minorBidi" w:hAnsiTheme="minorBidi"/>
          <w:sz w:val="24"/>
          <w:szCs w:val="24"/>
        </w:rPr>
        <w:t xml:space="preserve">rabbinic </w:t>
      </w:r>
      <w:r w:rsidRPr="00186255">
        <w:rPr>
          <w:rFonts w:asciiTheme="minorBidi" w:hAnsiTheme="minorBidi"/>
          <w:sz w:val="24"/>
          <w:szCs w:val="24"/>
        </w:rPr>
        <w:t xml:space="preserve">court), as mandated by </w:t>
      </w:r>
      <w:r w:rsidRPr="00D63957">
        <w:rPr>
          <w:rFonts w:asciiTheme="minorBidi" w:hAnsiTheme="minorBidi"/>
          <w:i/>
          <w:iCs/>
          <w:sz w:val="24"/>
          <w:szCs w:val="24"/>
        </w:rPr>
        <w:t>Yevamot</w:t>
      </w:r>
      <w:r w:rsidRPr="00186255">
        <w:rPr>
          <w:rFonts w:asciiTheme="minorBidi" w:hAnsiTheme="minorBidi"/>
          <w:sz w:val="24"/>
          <w:szCs w:val="24"/>
        </w:rPr>
        <w:t xml:space="preserve"> 46b:  “Rabbi Chiyya son of Abba said in the name of Rabbi Yochanan: ‘a convert requires three [judges]; ‘judgment’ (</w:t>
      </w:r>
      <w:r w:rsidRPr="00186255">
        <w:rPr>
          <w:rFonts w:asciiTheme="minorBidi" w:hAnsiTheme="minorBidi"/>
          <w:i/>
          <w:iCs/>
          <w:sz w:val="24"/>
          <w:szCs w:val="24"/>
        </w:rPr>
        <w:t>Bamidbar</w:t>
      </w:r>
      <w:r w:rsidRPr="00186255">
        <w:rPr>
          <w:rFonts w:asciiTheme="minorBidi" w:hAnsiTheme="minorBidi"/>
          <w:sz w:val="24"/>
          <w:szCs w:val="24"/>
        </w:rPr>
        <w:t xml:space="preserve"> 15:16) is written by him.’”  In light of this, </w:t>
      </w:r>
      <w:r w:rsidRPr="00186255">
        <w:rPr>
          <w:rFonts w:asciiTheme="minorBidi" w:hAnsiTheme="minorBidi"/>
          <w:i/>
          <w:iCs/>
          <w:sz w:val="24"/>
          <w:szCs w:val="24"/>
        </w:rPr>
        <w:t>mori ve-rabbi</w:t>
      </w:r>
      <w:r w:rsidRPr="00186255">
        <w:rPr>
          <w:rFonts w:asciiTheme="minorBidi" w:hAnsiTheme="minorBidi"/>
          <w:sz w:val="24"/>
          <w:szCs w:val="24"/>
        </w:rPr>
        <w:t xml:space="preserve"> R. Hershel Schachter poses a simple question:  Where was the </w:t>
      </w:r>
      <w:r w:rsidRPr="00186255">
        <w:rPr>
          <w:rFonts w:asciiTheme="minorBidi" w:hAnsiTheme="minorBidi"/>
          <w:i/>
          <w:iCs/>
          <w:sz w:val="24"/>
          <w:szCs w:val="24"/>
        </w:rPr>
        <w:t>beit din</w:t>
      </w:r>
      <w:r w:rsidRPr="00186255">
        <w:rPr>
          <w:rFonts w:asciiTheme="minorBidi" w:hAnsiTheme="minorBidi"/>
          <w:sz w:val="24"/>
          <w:szCs w:val="24"/>
        </w:rPr>
        <w:t xml:space="preserve"> at Sinai?  How was the Sinaitic conversion valid without </w:t>
      </w:r>
      <w:r>
        <w:rPr>
          <w:rFonts w:asciiTheme="minorBidi" w:hAnsiTheme="minorBidi"/>
          <w:sz w:val="24"/>
          <w:szCs w:val="24"/>
        </w:rPr>
        <w:t xml:space="preserve">a </w:t>
      </w:r>
      <w:r>
        <w:rPr>
          <w:rFonts w:asciiTheme="minorBidi" w:hAnsiTheme="minorBidi"/>
          <w:i/>
          <w:iCs/>
          <w:sz w:val="24"/>
          <w:szCs w:val="24"/>
        </w:rPr>
        <w:t>beit din</w:t>
      </w:r>
      <w:r w:rsidRPr="00186255">
        <w:rPr>
          <w:rFonts w:asciiTheme="minorBidi" w:hAnsiTheme="minorBidi"/>
          <w:sz w:val="24"/>
          <w:szCs w:val="24"/>
        </w:rPr>
        <w:t xml:space="preserve">, and, conversely, how can </w:t>
      </w:r>
      <w:r w:rsidRPr="00186255">
        <w:rPr>
          <w:rFonts w:asciiTheme="minorBidi" w:hAnsiTheme="minorBidi"/>
          <w:i/>
          <w:iCs/>
          <w:sz w:val="24"/>
          <w:szCs w:val="24"/>
        </w:rPr>
        <w:t>halakha</w:t>
      </w:r>
      <w:r w:rsidRPr="00186255">
        <w:rPr>
          <w:rFonts w:asciiTheme="minorBidi" w:hAnsiTheme="minorBidi"/>
          <w:sz w:val="24"/>
          <w:szCs w:val="24"/>
        </w:rPr>
        <w:t xml:space="preserve"> require something that the Sinai prototype does not model?</w:t>
      </w:r>
    </w:p>
    <w:p w14:paraId="0204ED0E" w14:textId="77777777" w:rsidR="00E02ED4" w:rsidRDefault="00E02ED4" w:rsidP="00F10B4A">
      <w:pPr>
        <w:spacing w:after="0" w:line="240" w:lineRule="auto"/>
        <w:jc w:val="both"/>
        <w:rPr>
          <w:rFonts w:asciiTheme="minorBidi" w:hAnsiTheme="minorBidi"/>
          <w:sz w:val="24"/>
          <w:szCs w:val="24"/>
        </w:rPr>
      </w:pPr>
    </w:p>
    <w:p w14:paraId="1206E677" w14:textId="279A6686" w:rsidR="00E02ED4" w:rsidRPr="00186255" w:rsidRDefault="00E02ED4" w:rsidP="00F10B4A">
      <w:pPr>
        <w:spacing w:after="0" w:line="240" w:lineRule="auto"/>
        <w:jc w:val="both"/>
        <w:rPr>
          <w:rFonts w:asciiTheme="minorBidi" w:hAnsiTheme="minorBidi"/>
          <w:sz w:val="24"/>
          <w:szCs w:val="24"/>
        </w:rPr>
      </w:pPr>
      <w:r w:rsidRPr="00186255">
        <w:rPr>
          <w:rFonts w:asciiTheme="minorBidi" w:hAnsiTheme="minorBidi"/>
          <w:sz w:val="24"/>
          <w:szCs w:val="24"/>
        </w:rPr>
        <w:t xml:space="preserve">R. Schachter answers by suggesting that the role of the </w:t>
      </w:r>
      <w:r w:rsidRPr="00186255">
        <w:rPr>
          <w:rFonts w:asciiTheme="minorBidi" w:hAnsiTheme="minorBidi"/>
          <w:i/>
          <w:iCs/>
          <w:sz w:val="24"/>
          <w:szCs w:val="24"/>
        </w:rPr>
        <w:t>beit din</w:t>
      </w:r>
      <w:r w:rsidRPr="00186255">
        <w:rPr>
          <w:rFonts w:asciiTheme="minorBidi" w:hAnsiTheme="minorBidi"/>
          <w:sz w:val="24"/>
          <w:szCs w:val="24"/>
        </w:rPr>
        <w:t xml:space="preserve"> in conversion is to represent, and even invite, the Divine </w:t>
      </w:r>
      <w:r>
        <w:rPr>
          <w:rFonts w:asciiTheme="minorBidi" w:hAnsiTheme="minorBidi"/>
          <w:sz w:val="24"/>
          <w:szCs w:val="24"/>
        </w:rPr>
        <w:t>P</w:t>
      </w:r>
      <w:r w:rsidRPr="00186255">
        <w:rPr>
          <w:rFonts w:asciiTheme="minorBidi" w:hAnsiTheme="minorBidi"/>
          <w:sz w:val="24"/>
          <w:szCs w:val="24"/>
        </w:rPr>
        <w:t xml:space="preserve">resence.  At </w:t>
      </w:r>
      <w:r w:rsidR="0085166D">
        <w:rPr>
          <w:rFonts w:asciiTheme="minorBidi" w:hAnsiTheme="minorBidi"/>
          <w:sz w:val="24"/>
          <w:szCs w:val="24"/>
        </w:rPr>
        <w:t>Har</w:t>
      </w:r>
      <w:r w:rsidRPr="00186255">
        <w:rPr>
          <w:rFonts w:asciiTheme="minorBidi" w:hAnsiTheme="minorBidi"/>
          <w:sz w:val="24"/>
          <w:szCs w:val="24"/>
        </w:rPr>
        <w:t xml:space="preserve"> Sinai</w:t>
      </w:r>
      <w:r w:rsidR="0085166D">
        <w:rPr>
          <w:rFonts w:asciiTheme="minorBidi" w:hAnsiTheme="minorBidi"/>
          <w:sz w:val="24"/>
          <w:szCs w:val="24"/>
        </w:rPr>
        <w:t>,</w:t>
      </w:r>
      <w:r w:rsidRPr="00186255">
        <w:rPr>
          <w:rFonts w:asciiTheme="minorBidi" w:hAnsiTheme="minorBidi"/>
          <w:sz w:val="24"/>
          <w:szCs w:val="24"/>
        </w:rPr>
        <w:t xml:space="preserve"> God forged a covenant with the Jewish people directly and without intermediaries:  “Face to face did God speak with you at the mountain” (</w:t>
      </w:r>
      <w:r w:rsidRPr="00186255">
        <w:rPr>
          <w:rFonts w:asciiTheme="minorBidi" w:hAnsiTheme="minorBidi"/>
          <w:i/>
          <w:iCs/>
          <w:sz w:val="24"/>
          <w:szCs w:val="24"/>
        </w:rPr>
        <w:t>Devarim</w:t>
      </w:r>
      <w:r w:rsidRPr="00186255">
        <w:rPr>
          <w:rFonts w:asciiTheme="minorBidi" w:hAnsiTheme="minorBidi"/>
          <w:sz w:val="24"/>
          <w:szCs w:val="24"/>
        </w:rPr>
        <w:t xml:space="preserve"> 5:4).  Similarly, every conversion that follows is not a personal act of commitment, but an establishment of a covenant between two parties.  On one side stands the convert-to-be, and on the other stands the </w:t>
      </w:r>
      <w:r w:rsidRPr="00186255">
        <w:rPr>
          <w:rFonts w:asciiTheme="minorBidi" w:hAnsiTheme="minorBidi"/>
          <w:i/>
          <w:iCs/>
          <w:sz w:val="24"/>
          <w:szCs w:val="24"/>
        </w:rPr>
        <w:t>beit din</w:t>
      </w:r>
      <w:r w:rsidRPr="00186255">
        <w:rPr>
          <w:rFonts w:asciiTheme="minorBidi" w:hAnsiTheme="minorBidi"/>
          <w:sz w:val="24"/>
          <w:szCs w:val="24"/>
        </w:rPr>
        <w:t>, whom the Divine presence accompanies, for “God stands in the Divine assembly” (</w:t>
      </w:r>
      <w:r w:rsidRPr="00186255">
        <w:rPr>
          <w:rFonts w:asciiTheme="minorBidi" w:hAnsiTheme="minorBidi"/>
          <w:i/>
          <w:iCs/>
          <w:sz w:val="24"/>
          <w:szCs w:val="24"/>
        </w:rPr>
        <w:t>Tehillim</w:t>
      </w:r>
      <w:r w:rsidRPr="00186255">
        <w:rPr>
          <w:rFonts w:asciiTheme="minorBidi" w:hAnsiTheme="minorBidi"/>
          <w:sz w:val="24"/>
          <w:szCs w:val="24"/>
        </w:rPr>
        <w:t xml:space="preserve"> 82:1</w:t>
      </w:r>
      <w:r>
        <w:rPr>
          <w:rFonts w:asciiTheme="minorBidi" w:hAnsiTheme="minorBidi"/>
          <w:sz w:val="24"/>
          <w:szCs w:val="24"/>
        </w:rPr>
        <w:t xml:space="preserve">; </w:t>
      </w:r>
      <w:r w:rsidRPr="00186255">
        <w:rPr>
          <w:rFonts w:asciiTheme="minorBidi" w:hAnsiTheme="minorBidi"/>
          <w:i/>
          <w:iCs/>
          <w:sz w:val="24"/>
          <w:szCs w:val="24"/>
        </w:rPr>
        <w:t>Ginnat Egoz</w:t>
      </w:r>
      <w:r w:rsidRPr="00186255">
        <w:rPr>
          <w:rFonts w:asciiTheme="minorBidi" w:hAnsiTheme="minorBidi"/>
          <w:sz w:val="24"/>
          <w:szCs w:val="24"/>
        </w:rPr>
        <w:t xml:space="preserve"> 35:5).</w:t>
      </w:r>
      <w:r>
        <w:rPr>
          <w:rFonts w:asciiTheme="minorBidi" w:hAnsiTheme="minorBidi"/>
          <w:sz w:val="24"/>
          <w:szCs w:val="24"/>
        </w:rPr>
        <w:t xml:space="preserve">  </w:t>
      </w:r>
    </w:p>
    <w:p w14:paraId="2DC41570" w14:textId="77777777" w:rsidR="00E02ED4" w:rsidRDefault="00E02ED4" w:rsidP="00F10B4A">
      <w:pPr>
        <w:spacing w:after="0" w:line="240" w:lineRule="auto"/>
        <w:jc w:val="both"/>
        <w:rPr>
          <w:rFonts w:asciiTheme="minorBidi" w:hAnsiTheme="minorBidi"/>
          <w:sz w:val="24"/>
          <w:szCs w:val="24"/>
        </w:rPr>
      </w:pPr>
    </w:p>
    <w:p w14:paraId="567728A0" w14:textId="695BE2F7" w:rsidR="00E02ED4" w:rsidRDefault="00E02ED4" w:rsidP="00F10B4A">
      <w:pPr>
        <w:spacing w:after="0" w:line="240" w:lineRule="auto"/>
        <w:jc w:val="both"/>
        <w:rPr>
          <w:rFonts w:asciiTheme="minorBidi" w:hAnsiTheme="minorBidi"/>
          <w:sz w:val="24"/>
          <w:szCs w:val="24"/>
        </w:rPr>
      </w:pPr>
      <w:r w:rsidRPr="00186255">
        <w:rPr>
          <w:rFonts w:asciiTheme="minorBidi" w:hAnsiTheme="minorBidi"/>
          <w:i/>
          <w:iCs/>
          <w:sz w:val="24"/>
          <w:szCs w:val="24"/>
        </w:rPr>
        <w:t>Mori ve-rabbi</w:t>
      </w:r>
      <w:r w:rsidRPr="00186255">
        <w:rPr>
          <w:rFonts w:asciiTheme="minorBidi" w:hAnsiTheme="minorBidi"/>
          <w:sz w:val="24"/>
          <w:szCs w:val="24"/>
        </w:rPr>
        <w:t xml:space="preserve"> R. Aharon Lichtenstein, however, associates the judges and their “judgment” with a very different aspect of the conversion process:</w:t>
      </w:r>
    </w:p>
    <w:p w14:paraId="345E7225" w14:textId="77777777" w:rsidR="00E02ED4" w:rsidRPr="00186255" w:rsidRDefault="00E02ED4" w:rsidP="00F10B4A">
      <w:pPr>
        <w:spacing w:after="0" w:line="240" w:lineRule="auto"/>
        <w:jc w:val="both"/>
        <w:rPr>
          <w:rFonts w:asciiTheme="minorBidi" w:hAnsiTheme="minorBidi"/>
          <w:sz w:val="24"/>
          <w:szCs w:val="24"/>
        </w:rPr>
      </w:pPr>
    </w:p>
    <w:p w14:paraId="264DBE20" w14:textId="77777777" w:rsidR="00E02ED4" w:rsidRPr="00186255" w:rsidRDefault="00E02ED4" w:rsidP="00F10B4A">
      <w:pPr>
        <w:spacing w:after="0" w:line="240" w:lineRule="auto"/>
        <w:ind w:left="720"/>
        <w:jc w:val="both"/>
        <w:rPr>
          <w:rFonts w:asciiTheme="minorBidi" w:hAnsiTheme="minorBidi"/>
          <w:sz w:val="24"/>
          <w:szCs w:val="24"/>
        </w:rPr>
      </w:pPr>
      <w:r w:rsidRPr="00186255">
        <w:rPr>
          <w:rFonts w:asciiTheme="minorBidi" w:hAnsiTheme="minorBidi"/>
          <w:i/>
          <w:iCs/>
          <w:sz w:val="24"/>
          <w:szCs w:val="24"/>
        </w:rPr>
        <w:t>Knesset Yisrael</w:t>
      </w:r>
      <w:r w:rsidRPr="00186255">
        <w:rPr>
          <w:rFonts w:asciiTheme="minorBidi" w:hAnsiTheme="minorBidi"/>
          <w:sz w:val="24"/>
          <w:szCs w:val="24"/>
        </w:rPr>
        <w:t xml:space="preserve"> does not merely mediate between the </w:t>
      </w:r>
      <w:r w:rsidRPr="00186255">
        <w:rPr>
          <w:rFonts w:asciiTheme="minorBidi" w:hAnsiTheme="minorBidi"/>
          <w:i/>
          <w:iCs/>
          <w:sz w:val="24"/>
          <w:szCs w:val="24"/>
        </w:rPr>
        <w:t>ger</w:t>
      </w:r>
      <w:r w:rsidRPr="00186255">
        <w:rPr>
          <w:rFonts w:asciiTheme="minorBidi" w:hAnsiTheme="minorBidi"/>
          <w:sz w:val="24"/>
          <w:szCs w:val="24"/>
        </w:rPr>
        <w:t xml:space="preserve"> and the Almighty.  She is a participant, and not just a broker; a concerned party, and not just an agent of God…. The </w:t>
      </w:r>
      <w:r w:rsidRPr="00186255">
        <w:rPr>
          <w:rFonts w:asciiTheme="minorBidi" w:hAnsiTheme="minorBidi"/>
          <w:i/>
          <w:iCs/>
          <w:sz w:val="24"/>
          <w:szCs w:val="24"/>
        </w:rPr>
        <w:t>ger</w:t>
      </w:r>
      <w:r w:rsidRPr="00186255">
        <w:rPr>
          <w:rFonts w:asciiTheme="minorBidi" w:hAnsiTheme="minorBidi"/>
          <w:sz w:val="24"/>
          <w:szCs w:val="24"/>
        </w:rPr>
        <w:t xml:space="preserve"> is born both as a servant of God and as a citizen of the nation, and hence the appropriateness of a </w:t>
      </w:r>
      <w:r w:rsidRPr="00186255">
        <w:rPr>
          <w:rFonts w:asciiTheme="minorBidi" w:hAnsiTheme="minorBidi"/>
          <w:i/>
          <w:iCs/>
          <w:sz w:val="24"/>
          <w:szCs w:val="24"/>
        </w:rPr>
        <w:t>bet din</w:t>
      </w:r>
      <w:r w:rsidRPr="00186255">
        <w:rPr>
          <w:rFonts w:asciiTheme="minorBidi" w:hAnsiTheme="minorBidi"/>
          <w:sz w:val="24"/>
          <w:szCs w:val="24"/>
        </w:rPr>
        <w:t xml:space="preserve"> to judge and accept him. (“Conversion: Birth and Judgment,</w:t>
      </w:r>
      <w:r>
        <w:rPr>
          <w:rFonts w:asciiTheme="minorBidi" w:hAnsiTheme="minorBidi"/>
          <w:sz w:val="24"/>
          <w:szCs w:val="24"/>
        </w:rPr>
        <w:t>”</w:t>
      </w:r>
      <w:r w:rsidRPr="00186255">
        <w:rPr>
          <w:rFonts w:asciiTheme="minorBidi" w:hAnsiTheme="minorBidi"/>
          <w:sz w:val="24"/>
          <w:szCs w:val="24"/>
        </w:rPr>
        <w:t xml:space="preserve"> 194, 197)</w:t>
      </w:r>
    </w:p>
    <w:p w14:paraId="0F838C72" w14:textId="77777777" w:rsidR="00E02ED4" w:rsidRDefault="00E02ED4" w:rsidP="00F10B4A">
      <w:pPr>
        <w:spacing w:after="0" w:line="240" w:lineRule="auto"/>
        <w:jc w:val="both"/>
        <w:rPr>
          <w:rFonts w:asciiTheme="minorBidi" w:hAnsiTheme="minorBidi"/>
          <w:sz w:val="24"/>
          <w:szCs w:val="24"/>
        </w:rPr>
      </w:pPr>
    </w:p>
    <w:p w14:paraId="44AFBB71" w14:textId="77777777" w:rsidR="00E02ED4" w:rsidRPr="00186255" w:rsidRDefault="00E02ED4" w:rsidP="00F10B4A">
      <w:pPr>
        <w:spacing w:after="0" w:line="240" w:lineRule="auto"/>
        <w:jc w:val="both"/>
        <w:rPr>
          <w:rFonts w:asciiTheme="minorBidi" w:hAnsiTheme="minorBidi"/>
          <w:sz w:val="24"/>
          <w:szCs w:val="24"/>
        </w:rPr>
      </w:pPr>
      <w:r w:rsidRPr="00186255">
        <w:rPr>
          <w:rFonts w:asciiTheme="minorBidi" w:hAnsiTheme="minorBidi"/>
          <w:sz w:val="24"/>
          <w:szCs w:val="24"/>
        </w:rPr>
        <w:t xml:space="preserve">Implied in R. Lichtenstein’s words is that the </w:t>
      </w:r>
      <w:r w:rsidRPr="00186255">
        <w:rPr>
          <w:rFonts w:asciiTheme="minorBidi" w:hAnsiTheme="minorBidi"/>
          <w:i/>
          <w:iCs/>
          <w:sz w:val="24"/>
          <w:szCs w:val="24"/>
        </w:rPr>
        <w:t>bet din</w:t>
      </w:r>
      <w:r w:rsidRPr="00186255">
        <w:rPr>
          <w:rFonts w:asciiTheme="minorBidi" w:hAnsiTheme="minorBidi"/>
          <w:sz w:val="24"/>
          <w:szCs w:val="24"/>
        </w:rPr>
        <w:t xml:space="preserve"> does not primarily represent the Divine, but the Jewish people.  The convert asks to enter two different covenants, one spiritual and one national, and the </w:t>
      </w:r>
      <w:r>
        <w:rPr>
          <w:rFonts w:asciiTheme="minorBidi" w:hAnsiTheme="minorBidi"/>
          <w:sz w:val="24"/>
          <w:szCs w:val="24"/>
        </w:rPr>
        <w:t xml:space="preserve">primary </w:t>
      </w:r>
      <w:r w:rsidRPr="00186255">
        <w:rPr>
          <w:rFonts w:asciiTheme="minorBidi" w:hAnsiTheme="minorBidi"/>
          <w:sz w:val="24"/>
          <w:szCs w:val="24"/>
        </w:rPr>
        <w:t xml:space="preserve">role of the </w:t>
      </w:r>
      <w:r w:rsidRPr="00186255">
        <w:rPr>
          <w:rFonts w:asciiTheme="minorBidi" w:hAnsiTheme="minorBidi"/>
          <w:i/>
          <w:iCs/>
          <w:sz w:val="24"/>
          <w:szCs w:val="24"/>
        </w:rPr>
        <w:t xml:space="preserve">beit din </w:t>
      </w:r>
      <w:r w:rsidRPr="00186255">
        <w:rPr>
          <w:rFonts w:asciiTheme="minorBidi" w:hAnsiTheme="minorBidi"/>
          <w:sz w:val="24"/>
          <w:szCs w:val="24"/>
        </w:rPr>
        <w:t xml:space="preserve">(though not necessarily </w:t>
      </w:r>
      <w:r>
        <w:rPr>
          <w:rFonts w:asciiTheme="minorBidi" w:hAnsiTheme="minorBidi"/>
          <w:sz w:val="24"/>
          <w:szCs w:val="24"/>
        </w:rPr>
        <w:t>its exclusive one</w:t>
      </w:r>
      <w:r w:rsidRPr="00186255">
        <w:rPr>
          <w:rFonts w:asciiTheme="minorBidi" w:hAnsiTheme="minorBidi"/>
          <w:sz w:val="24"/>
          <w:szCs w:val="24"/>
        </w:rPr>
        <w:t>) is to oversee the latter.</w:t>
      </w:r>
    </w:p>
    <w:p w14:paraId="24B6C993" w14:textId="77777777" w:rsidR="00E02ED4" w:rsidRDefault="00E02ED4" w:rsidP="00F10B4A">
      <w:pPr>
        <w:spacing w:after="0" w:line="240" w:lineRule="auto"/>
        <w:jc w:val="both"/>
        <w:rPr>
          <w:rFonts w:asciiTheme="minorBidi" w:hAnsiTheme="minorBidi"/>
          <w:sz w:val="24"/>
          <w:szCs w:val="24"/>
        </w:rPr>
      </w:pPr>
    </w:p>
    <w:p w14:paraId="135FD8FB" w14:textId="0FC16D4A" w:rsidR="00E02ED4" w:rsidRPr="00186255" w:rsidRDefault="00E02ED4" w:rsidP="00F10B4A">
      <w:pPr>
        <w:spacing w:after="0" w:line="240" w:lineRule="auto"/>
        <w:jc w:val="both"/>
        <w:rPr>
          <w:rFonts w:asciiTheme="minorBidi" w:hAnsiTheme="minorBidi"/>
          <w:sz w:val="24"/>
          <w:szCs w:val="24"/>
        </w:rPr>
      </w:pPr>
      <w:r w:rsidRPr="00186255">
        <w:rPr>
          <w:rFonts w:asciiTheme="minorBidi" w:hAnsiTheme="minorBidi"/>
          <w:sz w:val="24"/>
          <w:szCs w:val="24"/>
        </w:rPr>
        <w:t xml:space="preserve">Using this approach, we can easily see why the presence of a </w:t>
      </w:r>
      <w:r w:rsidRPr="00186255">
        <w:rPr>
          <w:rFonts w:asciiTheme="minorBidi" w:hAnsiTheme="minorBidi"/>
          <w:i/>
          <w:iCs/>
          <w:sz w:val="24"/>
          <w:szCs w:val="24"/>
        </w:rPr>
        <w:t>beit din</w:t>
      </w:r>
      <w:r w:rsidRPr="00186255">
        <w:rPr>
          <w:rFonts w:asciiTheme="minorBidi" w:hAnsiTheme="minorBidi"/>
          <w:sz w:val="24"/>
          <w:szCs w:val="24"/>
        </w:rPr>
        <w:t xml:space="preserve"> was not necessary at Sinai.  Sinai was the paradigm for all future commitments to the covenant of </w:t>
      </w:r>
      <w:r w:rsidRPr="00186255">
        <w:rPr>
          <w:rFonts w:asciiTheme="minorBidi" w:hAnsiTheme="minorBidi"/>
          <w:i/>
          <w:iCs/>
          <w:sz w:val="24"/>
          <w:szCs w:val="24"/>
        </w:rPr>
        <w:t>mitzvot</w:t>
      </w:r>
      <w:r w:rsidRPr="00186255">
        <w:rPr>
          <w:rFonts w:asciiTheme="minorBidi" w:hAnsiTheme="minorBidi"/>
          <w:sz w:val="24"/>
          <w:szCs w:val="24"/>
        </w:rPr>
        <w:t xml:space="preserve">, but the social dimension of joining a nation was completely absent.  Admittedly, national purpose took on added layers through Sinai, but the core identity had already been formed through </w:t>
      </w:r>
      <w:r w:rsidRPr="00186255">
        <w:rPr>
          <w:rFonts w:asciiTheme="minorBidi" w:hAnsiTheme="minorBidi"/>
          <w:i/>
          <w:iCs/>
          <w:sz w:val="24"/>
          <w:szCs w:val="24"/>
        </w:rPr>
        <w:t>berit Avot</w:t>
      </w:r>
      <w:r w:rsidRPr="00186255">
        <w:rPr>
          <w:rFonts w:asciiTheme="minorBidi" w:hAnsiTheme="minorBidi"/>
          <w:sz w:val="24"/>
          <w:szCs w:val="24"/>
        </w:rPr>
        <w:t xml:space="preserve">.  As R. Lichtenstein </w:t>
      </w:r>
      <w:r w:rsidRPr="00186255">
        <w:rPr>
          <w:rFonts w:asciiTheme="minorBidi" w:hAnsiTheme="minorBidi"/>
          <w:sz w:val="24"/>
          <w:szCs w:val="24"/>
        </w:rPr>
        <w:lastRenderedPageBreak/>
        <w:t>himself writes of the Jews at Sinai, “There is neither a judging nor a judged congregation; rather, a people standing together on the threshold of emergence into the world, and entering, without mediator or midwife, the world of eternal life as the lot of God’s inheritance” (198).</w:t>
      </w:r>
    </w:p>
    <w:p w14:paraId="5F13E116" w14:textId="77777777" w:rsidR="00E02ED4" w:rsidRPr="00186255" w:rsidRDefault="00E02ED4" w:rsidP="00F10B4A">
      <w:pPr>
        <w:spacing w:after="0" w:line="240" w:lineRule="auto"/>
        <w:jc w:val="both"/>
        <w:rPr>
          <w:rFonts w:asciiTheme="minorBidi" w:hAnsiTheme="minorBidi"/>
          <w:sz w:val="24"/>
          <w:szCs w:val="24"/>
        </w:rPr>
      </w:pPr>
    </w:p>
    <w:p w14:paraId="18AEE2E9" w14:textId="77777777" w:rsidR="00E02ED4" w:rsidRPr="00186255" w:rsidRDefault="00E02ED4" w:rsidP="00F10B4A">
      <w:pPr>
        <w:spacing w:after="0" w:line="240" w:lineRule="auto"/>
        <w:jc w:val="both"/>
        <w:rPr>
          <w:rFonts w:asciiTheme="minorBidi" w:hAnsiTheme="minorBidi"/>
          <w:b/>
          <w:bCs/>
          <w:sz w:val="24"/>
          <w:szCs w:val="24"/>
        </w:rPr>
      </w:pPr>
      <w:r w:rsidRPr="00186255">
        <w:rPr>
          <w:rFonts w:asciiTheme="minorBidi" w:hAnsiTheme="minorBidi"/>
          <w:b/>
          <w:bCs/>
          <w:sz w:val="24"/>
          <w:szCs w:val="24"/>
        </w:rPr>
        <w:t>Conclusion</w:t>
      </w:r>
    </w:p>
    <w:p w14:paraId="0843B6ED" w14:textId="77777777" w:rsidR="00E02ED4" w:rsidRDefault="00E02ED4" w:rsidP="00F10B4A">
      <w:pPr>
        <w:spacing w:after="0" w:line="240" w:lineRule="auto"/>
        <w:jc w:val="both"/>
        <w:rPr>
          <w:rFonts w:asciiTheme="minorBidi" w:hAnsiTheme="minorBidi"/>
          <w:sz w:val="24"/>
          <w:szCs w:val="24"/>
        </w:rPr>
      </w:pPr>
    </w:p>
    <w:p w14:paraId="28CD5101" w14:textId="437A8D33" w:rsidR="00E02ED4" w:rsidRPr="00186255" w:rsidRDefault="00E02ED4" w:rsidP="00F10B4A">
      <w:pPr>
        <w:spacing w:after="0" w:line="240" w:lineRule="auto"/>
        <w:jc w:val="both"/>
        <w:rPr>
          <w:rFonts w:asciiTheme="minorBidi" w:hAnsiTheme="minorBidi"/>
          <w:sz w:val="24"/>
          <w:szCs w:val="24"/>
        </w:rPr>
      </w:pPr>
      <w:r w:rsidRPr="00186255">
        <w:rPr>
          <w:rFonts w:asciiTheme="minorBidi" w:hAnsiTheme="minorBidi"/>
          <w:sz w:val="24"/>
          <w:szCs w:val="24"/>
        </w:rPr>
        <w:t xml:space="preserve">To summarize, while future conversion must include all of the components of Sinai, the Revelation at Sinai does not necessarily overlap completely with the standard conversion process.  As the Jews of Sinai were already participants in </w:t>
      </w:r>
      <w:r w:rsidRPr="00186255">
        <w:rPr>
          <w:rFonts w:asciiTheme="minorBidi" w:hAnsiTheme="minorBidi"/>
          <w:i/>
          <w:iCs/>
          <w:sz w:val="24"/>
          <w:szCs w:val="24"/>
        </w:rPr>
        <w:t>berit Avot</w:t>
      </w:r>
      <w:r w:rsidRPr="00186255">
        <w:rPr>
          <w:rFonts w:asciiTheme="minorBidi" w:hAnsiTheme="minorBidi"/>
          <w:sz w:val="24"/>
          <w:szCs w:val="24"/>
        </w:rPr>
        <w:t xml:space="preserve">, some elements, such as the presence of a </w:t>
      </w:r>
      <w:r w:rsidRPr="00186255">
        <w:rPr>
          <w:rFonts w:asciiTheme="minorBidi" w:hAnsiTheme="minorBidi"/>
          <w:i/>
          <w:iCs/>
          <w:sz w:val="24"/>
          <w:szCs w:val="24"/>
        </w:rPr>
        <w:t>beit din</w:t>
      </w:r>
      <w:r w:rsidRPr="00186255">
        <w:rPr>
          <w:rFonts w:asciiTheme="minorBidi" w:hAnsiTheme="minorBidi"/>
          <w:sz w:val="24"/>
          <w:szCs w:val="24"/>
        </w:rPr>
        <w:t xml:space="preserve"> or repeat circumcision for those who ha</w:t>
      </w:r>
      <w:r>
        <w:rPr>
          <w:rFonts w:asciiTheme="minorBidi" w:hAnsiTheme="minorBidi"/>
          <w:sz w:val="24"/>
          <w:szCs w:val="24"/>
        </w:rPr>
        <w:t>d</w:t>
      </w:r>
      <w:r w:rsidRPr="00186255">
        <w:rPr>
          <w:rFonts w:asciiTheme="minorBidi" w:hAnsiTheme="minorBidi"/>
          <w:sz w:val="24"/>
          <w:szCs w:val="24"/>
        </w:rPr>
        <w:t xml:space="preserve"> already received one, were unnecessary at Sinai.  Similarly, some of the consequences of standard conversion, such as the dissolution of all previous familial ties, may have been absent.</w:t>
      </w:r>
      <w:r w:rsidRPr="00186255">
        <w:rPr>
          <w:rStyle w:val="a5"/>
          <w:rFonts w:asciiTheme="minorBidi" w:hAnsiTheme="minorBidi"/>
          <w:sz w:val="24"/>
          <w:szCs w:val="24"/>
        </w:rPr>
        <w:footnoteReference w:id="3"/>
      </w:r>
    </w:p>
    <w:p w14:paraId="67A961F6" w14:textId="77777777" w:rsidR="00E02ED4" w:rsidRDefault="00E02ED4" w:rsidP="00F10B4A">
      <w:pPr>
        <w:spacing w:after="0" w:line="240" w:lineRule="auto"/>
        <w:jc w:val="both"/>
        <w:rPr>
          <w:rFonts w:asciiTheme="minorBidi" w:hAnsiTheme="minorBidi"/>
          <w:sz w:val="24"/>
          <w:szCs w:val="24"/>
        </w:rPr>
      </w:pPr>
    </w:p>
    <w:p w14:paraId="682008F6" w14:textId="0C187A4E" w:rsidR="00E02ED4" w:rsidRDefault="00E02ED4" w:rsidP="00F10B4A">
      <w:pPr>
        <w:spacing w:after="0" w:line="240" w:lineRule="auto"/>
        <w:jc w:val="both"/>
        <w:rPr>
          <w:rFonts w:asciiTheme="minorBidi" w:hAnsiTheme="minorBidi"/>
          <w:sz w:val="24"/>
          <w:szCs w:val="24"/>
        </w:rPr>
      </w:pPr>
      <w:r w:rsidRPr="00186255">
        <w:rPr>
          <w:rFonts w:asciiTheme="minorBidi" w:hAnsiTheme="minorBidi"/>
          <w:sz w:val="24"/>
          <w:szCs w:val="24"/>
        </w:rPr>
        <w:t xml:space="preserve">Notably, this analysis does not only contribute to our understanding of this one historical anomaly.  Through utilizing the various components of conversion to reflect upon the experience at Sinai, the Revelation at Sinai becomes a tool through which to reflexively sharpen our understanding of the conversion process in general.  Circumcision, the presence of a </w:t>
      </w:r>
      <w:r w:rsidRPr="00186255">
        <w:rPr>
          <w:rFonts w:asciiTheme="minorBidi" w:hAnsiTheme="minorBidi"/>
          <w:i/>
          <w:iCs/>
          <w:sz w:val="24"/>
          <w:szCs w:val="24"/>
        </w:rPr>
        <w:t>beit din</w:t>
      </w:r>
      <w:r w:rsidRPr="00186255">
        <w:rPr>
          <w:rFonts w:asciiTheme="minorBidi" w:hAnsiTheme="minorBidi"/>
          <w:sz w:val="24"/>
          <w:szCs w:val="24"/>
        </w:rPr>
        <w:t xml:space="preserve"> and the principle that “one who has converted is like a newborn babe” all emerge as functions, at least in part, of </w:t>
      </w:r>
      <w:r w:rsidRPr="00186255">
        <w:rPr>
          <w:rFonts w:asciiTheme="minorBidi" w:hAnsiTheme="minorBidi"/>
          <w:i/>
          <w:iCs/>
          <w:sz w:val="24"/>
          <w:szCs w:val="24"/>
        </w:rPr>
        <w:t>berit Avot</w:t>
      </w:r>
      <w:r w:rsidRPr="00186255">
        <w:rPr>
          <w:rFonts w:asciiTheme="minorBidi" w:hAnsiTheme="minorBidi"/>
          <w:sz w:val="24"/>
          <w:szCs w:val="24"/>
        </w:rPr>
        <w:t xml:space="preserve">.  Even so, when a prospective gentile embraces the totality of Judaism in one fell swoop, the various elements of conversion—circumcision and immersion, </w:t>
      </w:r>
      <w:r w:rsidRPr="00186255">
        <w:rPr>
          <w:rFonts w:asciiTheme="minorBidi" w:hAnsiTheme="minorBidi"/>
          <w:i/>
          <w:iCs/>
          <w:sz w:val="24"/>
          <w:szCs w:val="24"/>
        </w:rPr>
        <w:t>beit din</w:t>
      </w:r>
      <w:r w:rsidRPr="00186255">
        <w:rPr>
          <w:rFonts w:asciiTheme="minorBidi" w:hAnsiTheme="minorBidi"/>
          <w:sz w:val="24"/>
          <w:szCs w:val="24"/>
        </w:rPr>
        <w:t xml:space="preserve"> and acceptance of </w:t>
      </w:r>
      <w:r w:rsidRPr="00186255">
        <w:rPr>
          <w:rFonts w:asciiTheme="minorBidi" w:hAnsiTheme="minorBidi"/>
          <w:i/>
          <w:iCs/>
          <w:sz w:val="24"/>
          <w:szCs w:val="24"/>
        </w:rPr>
        <w:t>mitzvot</w:t>
      </w:r>
      <w:r w:rsidRPr="00186255">
        <w:rPr>
          <w:rFonts w:asciiTheme="minorBidi" w:hAnsiTheme="minorBidi"/>
          <w:sz w:val="24"/>
          <w:szCs w:val="24"/>
        </w:rPr>
        <w:t xml:space="preserve"> and, in R. Lichtenstein’s terms, “birth and judgment”—may interweave.  Thus the conversion process ultimately resembles the outcome for which it yearns—a unified whole in which spirituality and national destiny merge.</w:t>
      </w:r>
    </w:p>
    <w:p w14:paraId="24C65CF4" w14:textId="77777777" w:rsidR="00023510" w:rsidRDefault="00023510" w:rsidP="00F10B4A">
      <w:pPr>
        <w:spacing w:after="0" w:line="240" w:lineRule="auto"/>
        <w:jc w:val="both"/>
        <w:rPr>
          <w:rFonts w:asciiTheme="minorBidi" w:hAnsiTheme="minorBidi"/>
          <w:sz w:val="24"/>
          <w:szCs w:val="24"/>
        </w:rPr>
      </w:pPr>
    </w:p>
    <w:p w14:paraId="2426AEE1" w14:textId="77777777" w:rsidR="00023510" w:rsidRDefault="00023510" w:rsidP="00F10B4A">
      <w:pPr>
        <w:spacing w:after="0" w:line="240" w:lineRule="auto"/>
        <w:jc w:val="both"/>
        <w:rPr>
          <w:rFonts w:asciiTheme="minorBidi" w:hAnsiTheme="minorBidi"/>
          <w:sz w:val="24"/>
          <w:szCs w:val="24"/>
        </w:rPr>
      </w:pPr>
    </w:p>
    <w:p w14:paraId="68E8C522" w14:textId="2BEB0DBC" w:rsidR="00023510" w:rsidRPr="00186255" w:rsidRDefault="00023510" w:rsidP="00F10B4A">
      <w:pPr>
        <w:spacing w:after="0" w:line="240" w:lineRule="auto"/>
        <w:jc w:val="both"/>
        <w:rPr>
          <w:rFonts w:asciiTheme="minorBidi" w:hAnsiTheme="minorBidi"/>
          <w:sz w:val="24"/>
          <w:szCs w:val="24"/>
        </w:rPr>
      </w:pPr>
      <w:r>
        <w:rPr>
          <w:rFonts w:asciiTheme="minorBidi" w:hAnsiTheme="minorBidi"/>
          <w:sz w:val="24"/>
          <w:szCs w:val="24"/>
        </w:rPr>
        <w:t xml:space="preserve">[This shiur is adapted from Rav Goldberg’s VBM series </w:t>
      </w:r>
      <w:hyperlink r:id="rId8" w:history="1">
        <w:r w:rsidRPr="00023510">
          <w:rPr>
            <w:rStyle w:val="Hyperlink"/>
            <w:rFonts w:asciiTheme="minorBidi" w:hAnsiTheme="minorBidi" w:cstheme="minorBidi"/>
            <w:sz w:val="24"/>
            <w:szCs w:val="24"/>
          </w:rPr>
          <w:t>Before Sinai: Jewish Values and Jewish La</w:t>
        </w:r>
        <w:r>
          <w:rPr>
            <w:rStyle w:val="Hyperlink"/>
            <w:rFonts w:asciiTheme="minorBidi" w:hAnsiTheme="minorBidi" w:cstheme="minorBidi"/>
            <w:sz w:val="24"/>
            <w:szCs w:val="24"/>
          </w:rPr>
          <w:t>ws</w:t>
        </w:r>
      </w:hyperlink>
      <w:r>
        <w:rPr>
          <w:rFonts w:asciiTheme="minorBidi" w:hAnsiTheme="minorBidi"/>
          <w:sz w:val="24"/>
          <w:szCs w:val="24"/>
        </w:rPr>
        <w:t>.]</w:t>
      </w:r>
    </w:p>
    <w:sectPr w:rsidR="00023510" w:rsidRPr="00186255" w:rsidSect="00186255">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1869C" w14:textId="77777777" w:rsidR="003D63BD" w:rsidRDefault="003D63BD" w:rsidP="00E02ED4">
      <w:pPr>
        <w:spacing w:after="0" w:line="240" w:lineRule="auto"/>
      </w:pPr>
      <w:r>
        <w:separator/>
      </w:r>
    </w:p>
  </w:endnote>
  <w:endnote w:type="continuationSeparator" w:id="0">
    <w:p w14:paraId="79ACEBE3" w14:textId="77777777" w:rsidR="003D63BD" w:rsidRDefault="003D63BD" w:rsidP="00E02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22E27" w14:textId="77777777" w:rsidR="003D63BD" w:rsidRDefault="003D63BD" w:rsidP="00E02ED4">
      <w:pPr>
        <w:spacing w:after="0" w:line="240" w:lineRule="auto"/>
      </w:pPr>
      <w:r>
        <w:separator/>
      </w:r>
    </w:p>
  </w:footnote>
  <w:footnote w:type="continuationSeparator" w:id="0">
    <w:p w14:paraId="351EAD54" w14:textId="77777777" w:rsidR="003D63BD" w:rsidRDefault="003D63BD" w:rsidP="00E02ED4">
      <w:pPr>
        <w:spacing w:after="0" w:line="240" w:lineRule="auto"/>
      </w:pPr>
      <w:r>
        <w:continuationSeparator/>
      </w:r>
    </w:p>
  </w:footnote>
  <w:footnote w:id="1">
    <w:p w14:paraId="1EC13FCB" w14:textId="29794027" w:rsidR="00E02ED4" w:rsidRPr="0060428F" w:rsidRDefault="00E02ED4" w:rsidP="00E02ED4">
      <w:pPr>
        <w:pStyle w:val="a3"/>
        <w:jc w:val="both"/>
        <w:rPr>
          <w:rFonts w:asciiTheme="minorBidi" w:hAnsiTheme="minorBidi"/>
        </w:rPr>
      </w:pPr>
      <w:r w:rsidRPr="001C7509">
        <w:rPr>
          <w:rStyle w:val="a5"/>
          <w:rFonts w:asciiTheme="minorBidi" w:hAnsiTheme="minorBidi"/>
        </w:rPr>
        <w:footnoteRef/>
      </w:r>
      <w:r w:rsidRPr="001C7509">
        <w:rPr>
          <w:rFonts w:asciiTheme="minorBidi" w:hAnsiTheme="minorBidi"/>
        </w:rPr>
        <w:t xml:space="preserve"> See </w:t>
      </w:r>
      <w:r w:rsidRPr="0060428F">
        <w:rPr>
          <w:rFonts w:asciiTheme="minorBidi" w:hAnsiTheme="minorBidi"/>
          <w:i/>
          <w:iCs/>
        </w:rPr>
        <w:t>Shabbat</w:t>
      </w:r>
      <w:r w:rsidRPr="0060428F">
        <w:rPr>
          <w:rFonts w:asciiTheme="minorBidi" w:hAnsiTheme="minorBidi"/>
        </w:rPr>
        <w:t xml:space="preserve"> 88a: “‘They stood under the mountain’ (</w:t>
      </w:r>
      <w:r w:rsidRPr="001C7509">
        <w:rPr>
          <w:rFonts w:asciiTheme="minorBidi" w:hAnsiTheme="minorBidi"/>
          <w:i/>
          <w:iCs/>
        </w:rPr>
        <w:t>Shemot</w:t>
      </w:r>
      <w:r w:rsidRPr="001C7509">
        <w:rPr>
          <w:rFonts w:asciiTheme="minorBidi" w:hAnsiTheme="minorBidi"/>
        </w:rPr>
        <w:t xml:space="preserve"> 19:17).  Rav Avdimi the son of Chama, the son of Chasa, said ‘This teaches that the Holy One, blessed be He, hung the mountain over them like a pail and said to them, ‘If you accept the Torah, good; and if not, there will be your burial.’’”  Regarding this passage, also see </w:t>
      </w:r>
      <w:r w:rsidRPr="00A24B60">
        <w:rPr>
          <w:rFonts w:asciiTheme="minorBidi" w:hAnsiTheme="minorBidi"/>
          <w:i/>
          <w:iCs/>
        </w:rPr>
        <w:t>Netzach Yisrael</w:t>
      </w:r>
      <w:r w:rsidRPr="001C7509">
        <w:rPr>
          <w:rFonts w:asciiTheme="minorBidi" w:hAnsiTheme="minorBidi"/>
        </w:rPr>
        <w:t xml:space="preserve"> ch. 11</w:t>
      </w:r>
      <w:r w:rsidRPr="0060428F">
        <w:rPr>
          <w:rFonts w:asciiTheme="minorBidi" w:hAnsiTheme="minorBidi"/>
        </w:rPr>
        <w:t>.</w:t>
      </w:r>
    </w:p>
  </w:footnote>
  <w:footnote w:id="2">
    <w:p w14:paraId="2BC5C373" w14:textId="77777777" w:rsidR="00E02ED4" w:rsidRPr="0060428F" w:rsidRDefault="00E02ED4" w:rsidP="00E02ED4">
      <w:pPr>
        <w:pStyle w:val="a3"/>
        <w:jc w:val="both"/>
        <w:rPr>
          <w:rFonts w:asciiTheme="minorBidi" w:hAnsiTheme="minorBidi"/>
        </w:rPr>
      </w:pPr>
      <w:r w:rsidRPr="001C7509">
        <w:rPr>
          <w:rStyle w:val="a5"/>
          <w:rFonts w:asciiTheme="minorBidi" w:hAnsiTheme="minorBidi"/>
        </w:rPr>
        <w:footnoteRef/>
      </w:r>
      <w:r w:rsidRPr="001C7509">
        <w:rPr>
          <w:rFonts w:asciiTheme="minorBidi" w:hAnsiTheme="minorBidi"/>
        </w:rPr>
        <w:t xml:space="preserve"> </w:t>
      </w:r>
      <w:r w:rsidRPr="0060428F">
        <w:rPr>
          <w:rFonts w:asciiTheme="minorBidi" w:hAnsiTheme="minorBidi"/>
        </w:rPr>
        <w:t xml:space="preserve">Also see R. Shaul Yisraeli, </w:t>
      </w:r>
      <w:r w:rsidRPr="0060428F">
        <w:rPr>
          <w:rFonts w:asciiTheme="minorBidi" w:hAnsiTheme="minorBidi"/>
          <w:i/>
          <w:iCs/>
        </w:rPr>
        <w:t>Chavot Binyamin</w:t>
      </w:r>
      <w:r w:rsidRPr="001C7509">
        <w:rPr>
          <w:rFonts w:asciiTheme="minorBidi" w:hAnsiTheme="minorBidi"/>
        </w:rPr>
        <w:t xml:space="preserve"> 2:67, who presents a similar line of reasoning.</w:t>
      </w:r>
    </w:p>
  </w:footnote>
  <w:footnote w:id="3">
    <w:p w14:paraId="2236665F" w14:textId="77777777" w:rsidR="00E02ED4" w:rsidRPr="001C7509" w:rsidRDefault="00E02ED4" w:rsidP="00E02ED4">
      <w:pPr>
        <w:pStyle w:val="a3"/>
        <w:jc w:val="both"/>
        <w:rPr>
          <w:rFonts w:asciiTheme="minorBidi" w:hAnsiTheme="minorBidi"/>
        </w:rPr>
      </w:pPr>
      <w:r w:rsidRPr="001C7509">
        <w:rPr>
          <w:rStyle w:val="a5"/>
          <w:rFonts w:asciiTheme="minorBidi" w:hAnsiTheme="minorBidi"/>
        </w:rPr>
        <w:footnoteRef/>
      </w:r>
      <w:r w:rsidRPr="001C7509">
        <w:rPr>
          <w:rFonts w:asciiTheme="minorBidi" w:hAnsiTheme="minorBidi"/>
        </w:rPr>
        <w:t xml:space="preserve"> In theory, we could claim that </w:t>
      </w:r>
      <w:r w:rsidRPr="001C7509">
        <w:rPr>
          <w:rFonts w:asciiTheme="minorBidi" w:hAnsiTheme="minorBidi"/>
          <w:i/>
          <w:iCs/>
        </w:rPr>
        <w:t>Keritut</w:t>
      </w:r>
      <w:r w:rsidRPr="0060428F">
        <w:rPr>
          <w:rFonts w:asciiTheme="minorBidi" w:hAnsiTheme="minorBidi"/>
        </w:rPr>
        <w:t xml:space="preserve"> 9a never intended to hold up the Revelation at Sinai as a paradigm for comprehensive conversion, but only for </w:t>
      </w:r>
      <w:r w:rsidRPr="001C7509">
        <w:rPr>
          <w:rFonts w:asciiTheme="minorBidi" w:hAnsiTheme="minorBidi"/>
        </w:rPr>
        <w:t xml:space="preserve">“entering the covenant” of </w:t>
      </w:r>
      <w:r w:rsidRPr="001C7509">
        <w:rPr>
          <w:rFonts w:asciiTheme="minorBidi" w:hAnsiTheme="minorBidi"/>
          <w:i/>
          <w:iCs/>
        </w:rPr>
        <w:t>mitzvot</w:t>
      </w:r>
      <w:r w:rsidRPr="001C7509">
        <w:rPr>
          <w:rFonts w:asciiTheme="minorBidi" w:hAnsiTheme="minorBidi"/>
        </w:rPr>
        <w:t>—</w:t>
      </w:r>
      <w:r w:rsidRPr="001C7509">
        <w:rPr>
          <w:rFonts w:asciiTheme="minorBidi" w:hAnsiTheme="minorBidi"/>
          <w:i/>
          <w:iCs/>
        </w:rPr>
        <w:t>berit Sinai</w:t>
      </w:r>
      <w:r w:rsidRPr="001C7509">
        <w:rPr>
          <w:rFonts w:asciiTheme="minorBidi" w:hAnsiTheme="minorBidi"/>
        </w:rPr>
        <w:t xml:space="preserve">.  In that case, entering </w:t>
      </w:r>
      <w:r w:rsidRPr="001C7509">
        <w:rPr>
          <w:rFonts w:asciiTheme="minorBidi" w:hAnsiTheme="minorBidi"/>
          <w:i/>
        </w:rPr>
        <w:t>berit Avot</w:t>
      </w:r>
      <w:r w:rsidRPr="001C7509">
        <w:rPr>
          <w:rFonts w:asciiTheme="minorBidi" w:hAnsiTheme="minorBidi"/>
        </w:rPr>
        <w:t xml:space="preserve"> is not addressed at all by Sinai.  However, according to the Rambam, the model set by our ancestors is not restricted to the events at Sinai but begins with their circumcision in Egypt, which, as R. Soloveitchik explain</w:t>
      </w:r>
      <w:r>
        <w:rPr>
          <w:rFonts w:asciiTheme="minorBidi" w:hAnsiTheme="minorBidi"/>
        </w:rPr>
        <w:t>s</w:t>
      </w:r>
      <w:r w:rsidRPr="001C7509">
        <w:rPr>
          <w:rFonts w:asciiTheme="minorBidi" w:hAnsiTheme="minorBidi"/>
        </w:rPr>
        <w:t xml:space="preserve">, solidified their participation in </w:t>
      </w:r>
      <w:r w:rsidRPr="001C7509">
        <w:rPr>
          <w:rFonts w:asciiTheme="minorBidi" w:hAnsiTheme="minorBidi"/>
          <w:i/>
        </w:rPr>
        <w:t>berit Avot</w:t>
      </w:r>
      <w:r w:rsidRPr="001C7509">
        <w:rPr>
          <w:rFonts w:asciiTheme="minorBidi" w:hAnsiTheme="minorBidi"/>
        </w:rPr>
        <w:t xml:space="preserve">.  Also see Ramban </w:t>
      </w:r>
      <w:r w:rsidRPr="001C7509">
        <w:rPr>
          <w:rFonts w:asciiTheme="minorBidi" w:hAnsiTheme="minorBidi"/>
          <w:i/>
          <w:iCs/>
        </w:rPr>
        <w:t>Yevamot</w:t>
      </w:r>
      <w:r w:rsidRPr="001C7509">
        <w:rPr>
          <w:rFonts w:asciiTheme="minorBidi" w:hAnsiTheme="minorBidi"/>
        </w:rPr>
        <w:t xml:space="preserve"> 46a regarding the historical circumcision prior to the Giving of the Torah.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023FD"/>
    <w:multiLevelType w:val="hybridMultilevel"/>
    <w:tmpl w:val="B42A5E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D4"/>
    <w:rsid w:val="00013944"/>
    <w:rsid w:val="00023510"/>
    <w:rsid w:val="00033E2E"/>
    <w:rsid w:val="00052B0B"/>
    <w:rsid w:val="000A175C"/>
    <w:rsid w:val="000A7791"/>
    <w:rsid w:val="001422E5"/>
    <w:rsid w:val="001818FF"/>
    <w:rsid w:val="002326AC"/>
    <w:rsid w:val="00243FC9"/>
    <w:rsid w:val="00255806"/>
    <w:rsid w:val="002709E7"/>
    <w:rsid w:val="002826FD"/>
    <w:rsid w:val="00293BC1"/>
    <w:rsid w:val="00357318"/>
    <w:rsid w:val="0036338D"/>
    <w:rsid w:val="00381F53"/>
    <w:rsid w:val="003B7AFB"/>
    <w:rsid w:val="003D63BD"/>
    <w:rsid w:val="003F17EE"/>
    <w:rsid w:val="003F2CBA"/>
    <w:rsid w:val="004562F3"/>
    <w:rsid w:val="004903FE"/>
    <w:rsid w:val="00493F45"/>
    <w:rsid w:val="00513FA2"/>
    <w:rsid w:val="00514C39"/>
    <w:rsid w:val="005B39F9"/>
    <w:rsid w:val="00616C70"/>
    <w:rsid w:val="0062768C"/>
    <w:rsid w:val="00683EED"/>
    <w:rsid w:val="006A56FE"/>
    <w:rsid w:val="007422FA"/>
    <w:rsid w:val="00766CB7"/>
    <w:rsid w:val="007B77C0"/>
    <w:rsid w:val="007F0C76"/>
    <w:rsid w:val="0081717C"/>
    <w:rsid w:val="00835B93"/>
    <w:rsid w:val="0085166D"/>
    <w:rsid w:val="00862795"/>
    <w:rsid w:val="008B6B55"/>
    <w:rsid w:val="008B7669"/>
    <w:rsid w:val="00921C0D"/>
    <w:rsid w:val="00942705"/>
    <w:rsid w:val="00946460"/>
    <w:rsid w:val="00A42890"/>
    <w:rsid w:val="00B03DA9"/>
    <w:rsid w:val="00B808F8"/>
    <w:rsid w:val="00B85106"/>
    <w:rsid w:val="00B93F57"/>
    <w:rsid w:val="00BB3412"/>
    <w:rsid w:val="00BE1C9E"/>
    <w:rsid w:val="00C016A6"/>
    <w:rsid w:val="00C35EB1"/>
    <w:rsid w:val="00C465FE"/>
    <w:rsid w:val="00C75A01"/>
    <w:rsid w:val="00CD6562"/>
    <w:rsid w:val="00CE3F33"/>
    <w:rsid w:val="00D25407"/>
    <w:rsid w:val="00D25FC9"/>
    <w:rsid w:val="00D54E2F"/>
    <w:rsid w:val="00D73525"/>
    <w:rsid w:val="00D92910"/>
    <w:rsid w:val="00DB276D"/>
    <w:rsid w:val="00E000DE"/>
    <w:rsid w:val="00E02ED4"/>
    <w:rsid w:val="00E157E0"/>
    <w:rsid w:val="00E836E4"/>
    <w:rsid w:val="00E84FEF"/>
    <w:rsid w:val="00EA341B"/>
    <w:rsid w:val="00EE0C51"/>
    <w:rsid w:val="00EF5C92"/>
    <w:rsid w:val="00F10B4A"/>
    <w:rsid w:val="00F30693"/>
    <w:rsid w:val="00F70F4C"/>
    <w:rsid w:val="00F72B82"/>
    <w:rsid w:val="00FA2D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D079"/>
  <w15:docId w15:val="{AE81F753-2137-47D9-B0E6-1816CF95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ED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02ED4"/>
    <w:pPr>
      <w:spacing w:after="0" w:line="240" w:lineRule="auto"/>
    </w:pPr>
    <w:rPr>
      <w:sz w:val="20"/>
      <w:szCs w:val="20"/>
    </w:rPr>
  </w:style>
  <w:style w:type="character" w:customStyle="1" w:styleId="a4">
    <w:name w:val="טקסט הערת שוליים תו"/>
    <w:basedOn w:val="a0"/>
    <w:link w:val="a3"/>
    <w:uiPriority w:val="99"/>
    <w:rsid w:val="00E02ED4"/>
    <w:rPr>
      <w:sz w:val="20"/>
      <w:szCs w:val="20"/>
    </w:rPr>
  </w:style>
  <w:style w:type="character" w:styleId="a5">
    <w:name w:val="footnote reference"/>
    <w:basedOn w:val="a0"/>
    <w:uiPriority w:val="99"/>
    <w:semiHidden/>
    <w:unhideWhenUsed/>
    <w:rsid w:val="00E02ED4"/>
    <w:rPr>
      <w:vertAlign w:val="superscript"/>
    </w:rPr>
  </w:style>
  <w:style w:type="paragraph" w:styleId="a6">
    <w:name w:val="List Paragraph"/>
    <w:basedOn w:val="a"/>
    <w:uiPriority w:val="34"/>
    <w:qFormat/>
    <w:rsid w:val="00E02ED4"/>
    <w:pPr>
      <w:ind w:left="720"/>
      <w:contextualSpacing/>
    </w:pPr>
  </w:style>
  <w:style w:type="character" w:styleId="Hyperlink">
    <w:name w:val="Hyperlink"/>
    <w:uiPriority w:val="99"/>
    <w:semiHidden/>
    <w:rsid w:val="00E02ED4"/>
    <w:rPr>
      <w:rFonts w:cs="Times New Roman"/>
      <w:color w:val="0000FF"/>
      <w:u w:val="single"/>
    </w:rPr>
  </w:style>
  <w:style w:type="paragraph" w:customStyle="1" w:styleId="CC">
    <w:name w:val="CC"/>
    <w:basedOn w:val="a7"/>
    <w:rsid w:val="00E02ED4"/>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a7">
    <w:name w:val="Body Text"/>
    <w:basedOn w:val="a"/>
    <w:link w:val="a8"/>
    <w:uiPriority w:val="99"/>
    <w:semiHidden/>
    <w:unhideWhenUsed/>
    <w:rsid w:val="00E02ED4"/>
    <w:pPr>
      <w:spacing w:after="120"/>
    </w:pPr>
  </w:style>
  <w:style w:type="character" w:customStyle="1" w:styleId="a8">
    <w:name w:val="גוף טקסט תו"/>
    <w:basedOn w:val="a0"/>
    <w:link w:val="a7"/>
    <w:uiPriority w:val="99"/>
    <w:semiHidden/>
    <w:rsid w:val="00E02ED4"/>
  </w:style>
  <w:style w:type="paragraph" w:styleId="a9">
    <w:name w:val="Balloon Text"/>
    <w:basedOn w:val="a"/>
    <w:link w:val="aa"/>
    <w:uiPriority w:val="99"/>
    <w:semiHidden/>
    <w:unhideWhenUsed/>
    <w:rsid w:val="00E02ED4"/>
    <w:pPr>
      <w:spacing w:after="0" w:line="240" w:lineRule="auto"/>
    </w:pPr>
    <w:rPr>
      <w:rFonts w:ascii="Segoe UI" w:hAnsi="Segoe UI" w:cs="Segoe UI"/>
      <w:sz w:val="18"/>
      <w:szCs w:val="18"/>
    </w:rPr>
  </w:style>
  <w:style w:type="character" w:customStyle="1" w:styleId="aa">
    <w:name w:val="טקסט בלונים תו"/>
    <w:basedOn w:val="a0"/>
    <w:link w:val="a9"/>
    <w:uiPriority w:val="99"/>
    <w:semiHidden/>
    <w:rsid w:val="00E02ED4"/>
    <w:rPr>
      <w:rFonts w:ascii="Segoe UI" w:hAnsi="Segoe UI" w:cs="Segoe UI"/>
      <w:sz w:val="18"/>
      <w:szCs w:val="18"/>
    </w:rPr>
  </w:style>
  <w:style w:type="paragraph" w:styleId="ab">
    <w:name w:val="Block Text"/>
    <w:basedOn w:val="a"/>
    <w:link w:val="ac"/>
    <w:rsid w:val="00EE0C51"/>
    <w:pPr>
      <w:autoSpaceDE w:val="0"/>
      <w:autoSpaceDN w:val="0"/>
      <w:spacing w:after="0" w:line="360" w:lineRule="auto"/>
      <w:ind w:left="567"/>
      <w:jc w:val="both"/>
    </w:pPr>
    <w:rPr>
      <w:rFonts w:ascii="Courier New" w:eastAsia="Times New Roman" w:hAnsi="Courier New" w:cs="Miriam"/>
      <w:szCs w:val="20"/>
    </w:rPr>
  </w:style>
  <w:style w:type="character" w:customStyle="1" w:styleId="ac">
    <w:name w:val="טקסט בלוק תו"/>
    <w:link w:val="ab"/>
    <w:rsid w:val="00EE0C51"/>
    <w:rPr>
      <w:rFonts w:ascii="Courier New" w:eastAsia="Times New Roman" w:hAnsi="Courier New" w:cs="Miriam"/>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zion.org.il/en/topics/sinai-jewish-values-and-jewish-law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0BCBF-BF00-4149-BAA3-ACE09990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3082</Words>
  <Characters>17572</Characters>
  <Application>Microsoft Office Word</Application>
  <DocSecurity>0</DocSecurity>
  <Lines>146</Lines>
  <Paragraphs>41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Judah Goldberg</dc:creator>
  <cp:keywords/>
  <dc:description/>
  <cp:lastModifiedBy>user</cp:lastModifiedBy>
  <cp:revision>6</cp:revision>
  <dcterms:created xsi:type="dcterms:W3CDTF">2020-05-24T17:53:00Z</dcterms:created>
  <dcterms:modified xsi:type="dcterms:W3CDTF">2020-05-24T18:00:00Z</dcterms:modified>
</cp:coreProperties>
</file>