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b/>
          <w:bCs/>
          <w:color w:val="333333"/>
          <w:sz w:val="24"/>
          <w:szCs w:val="24"/>
          <w:rtl/>
        </w:rPr>
        <w:t>סייעתא דשמיא - שיקול הדעת בהכרעת ההלכה</w:t>
      </w:r>
      <w:bookmarkStart w:id="0" w:name="_ftnref1"/>
      <w:r w:rsidRPr="00663BF9">
        <w:rPr>
          <w:rFonts w:asciiTheme="minorBidi" w:eastAsia="Times New Roman" w:hAnsiTheme="minorBidi"/>
          <w:color w:val="333333"/>
          <w:sz w:val="24"/>
          <w:szCs w:val="24"/>
        </w:rPr>
        <w:fldChar w:fldCharType="begin"/>
      </w:r>
      <w:r w:rsidRPr="00663BF9">
        <w:rPr>
          <w:rFonts w:asciiTheme="minorBidi" w:eastAsia="Times New Roman" w:hAnsiTheme="minorBidi"/>
          <w:color w:val="333333"/>
          <w:sz w:val="24"/>
          <w:szCs w:val="24"/>
        </w:rPr>
        <w:instrText xml:space="preserve"> HYPERLINK "https://www.etzion.org.il/he/node/26874/edit" \l "_ftn1" </w:instrText>
      </w:r>
      <w:r w:rsidRPr="00663BF9">
        <w:rPr>
          <w:rFonts w:asciiTheme="minorBidi" w:eastAsia="Times New Roman" w:hAnsiTheme="minorBidi"/>
          <w:color w:val="333333"/>
          <w:sz w:val="24"/>
          <w:szCs w:val="24"/>
        </w:rPr>
        <w:fldChar w:fldCharType="separate"/>
      </w:r>
      <w:r w:rsidRPr="00663BF9">
        <w:rPr>
          <w:rFonts w:asciiTheme="minorBidi" w:eastAsia="Times New Roman" w:hAnsiTheme="minorBidi"/>
          <w:color w:val="0782C1"/>
          <w:sz w:val="24"/>
          <w:szCs w:val="24"/>
          <w:u w:val="single"/>
          <w:bdr w:val="dotted" w:sz="6" w:space="0" w:color="0000FF" w:frame="1"/>
        </w:rPr>
        <w:t>*</w:t>
      </w:r>
      <w:r w:rsidRPr="00663BF9">
        <w:rPr>
          <w:rFonts w:asciiTheme="minorBidi" w:eastAsia="Times New Roman" w:hAnsiTheme="minorBidi"/>
          <w:color w:val="333333"/>
          <w:sz w:val="24"/>
          <w:szCs w:val="24"/>
        </w:rPr>
        <w:fldChar w:fldCharType="end"/>
      </w:r>
      <w:bookmarkEnd w:id="0"/>
      <w:r w:rsidRPr="00663BF9">
        <w:rPr>
          <w:rFonts w:asciiTheme="minorBidi" w:eastAsia="Times New Roman" w:hAnsiTheme="minorBidi"/>
          <w:color w:val="333333"/>
          <w:sz w:val="24"/>
          <w:szCs w:val="24"/>
        </w:rPr>
        <w:t xml:space="preserve"> / </w:t>
      </w:r>
      <w:r w:rsidRPr="00663BF9">
        <w:rPr>
          <w:rFonts w:asciiTheme="minorBidi" w:eastAsia="Times New Roman" w:hAnsiTheme="minorBidi" w:hint="cs"/>
          <w:color w:val="333333"/>
          <w:sz w:val="24"/>
          <w:szCs w:val="24"/>
          <w:rtl/>
        </w:rPr>
        <w:t xml:space="preserve"> </w:t>
      </w:r>
      <w:r w:rsidRPr="00663BF9">
        <w:rPr>
          <w:rFonts w:asciiTheme="minorBidi" w:eastAsia="Times New Roman" w:hAnsiTheme="minorBidi"/>
          <w:b/>
          <w:bCs/>
          <w:color w:val="333333"/>
          <w:sz w:val="24"/>
          <w:szCs w:val="24"/>
          <w:rtl/>
        </w:rPr>
        <w:t>הרב אליהו בקשי דורון</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אקדמות </w:t>
      </w:r>
      <w:proofErr w:type="spellStart"/>
      <w:r w:rsidRPr="00663BF9">
        <w:rPr>
          <w:rFonts w:asciiTheme="minorBidi" w:eastAsia="Times New Roman" w:hAnsiTheme="minorBidi"/>
          <w:color w:val="333333"/>
          <w:sz w:val="24"/>
          <w:szCs w:val="24"/>
          <w:rtl/>
        </w:rPr>
        <w:t>מילין</w:t>
      </w:r>
      <w:proofErr w:type="spellEnd"/>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מכנה משותף אחד יש לי ולכם: כולנו זכינו ללמוד תורה מפי הרב </w:t>
      </w:r>
      <w:proofErr w:type="spellStart"/>
      <w:r w:rsidRPr="00663BF9">
        <w:rPr>
          <w:rFonts w:asciiTheme="minorBidi" w:eastAsia="Times New Roman" w:hAnsiTheme="minorBidi"/>
          <w:color w:val="333333"/>
          <w:sz w:val="24"/>
          <w:szCs w:val="24"/>
          <w:rtl/>
        </w:rPr>
        <w:t>עמיטל</w:t>
      </w:r>
      <w:proofErr w:type="spellEnd"/>
      <w:r w:rsidRPr="00663BF9">
        <w:rPr>
          <w:rFonts w:asciiTheme="minorBidi" w:eastAsia="Times New Roman" w:hAnsiTheme="minorBidi"/>
          <w:color w:val="333333"/>
          <w:sz w:val="24"/>
          <w:szCs w:val="24"/>
          <w:rtl/>
        </w:rPr>
        <w:t xml:space="preserve">. התורה מצווה אותנו "מפני שיבה תקום והדרת פני זקן". ויש כאן חובה כפולה: קימה "מפני שיבה", בפני כל אדם שהגיע לשיבה ולגבורות, אך לצידה קיימת חובה מיוחדת הנוהגת בתלמידי חכמים: "והדרת פני זקן", ואין "זקן" אלא זה שקנה חכמה. ולמותר לומר, שכיבודו של תלמיד חכם אינו רק כיבוד ה"גברא" שבו, אלא כיבוד </w:t>
      </w:r>
      <w:proofErr w:type="spellStart"/>
      <w:r w:rsidRPr="00663BF9">
        <w:rPr>
          <w:rFonts w:asciiTheme="minorBidi" w:eastAsia="Times New Roman" w:hAnsiTheme="minorBidi"/>
          <w:color w:val="333333"/>
          <w:sz w:val="24"/>
          <w:szCs w:val="24"/>
          <w:rtl/>
        </w:rPr>
        <w:t>ה"חפצא</w:t>
      </w:r>
      <w:proofErr w:type="spellEnd"/>
      <w:r w:rsidRPr="00663BF9">
        <w:rPr>
          <w:rFonts w:asciiTheme="minorBidi" w:eastAsia="Times New Roman" w:hAnsiTheme="minorBidi"/>
          <w:color w:val="333333"/>
          <w:sz w:val="24"/>
          <w:szCs w:val="24"/>
          <w:rtl/>
        </w:rPr>
        <w:t>" – חכמה ותורה שבו</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לגבי החיוב הראשון, חובת קימה "מפני שיבה", שואלת הגמרא (קידושין לג, ע"א) במקום אחד: מה מקום למצווה זו? וכי היותו בן כך וכך שנים, עילה היא לכבדו כבוד יתר? והגמרא מתרצת: "משום כמה </w:t>
      </w:r>
      <w:proofErr w:type="spellStart"/>
      <w:r w:rsidRPr="00663BF9">
        <w:rPr>
          <w:rFonts w:asciiTheme="minorBidi" w:eastAsia="Times New Roman" w:hAnsiTheme="minorBidi"/>
          <w:color w:val="333333"/>
          <w:sz w:val="24"/>
          <w:szCs w:val="24"/>
          <w:rtl/>
        </w:rPr>
        <w:t>הרפתקי</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דעדו</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עלייהו</w:t>
      </w:r>
      <w:proofErr w:type="spellEnd"/>
      <w:r w:rsidRPr="00663BF9">
        <w:rPr>
          <w:rFonts w:asciiTheme="minorBidi" w:eastAsia="Times New Roman" w:hAnsiTheme="minorBidi"/>
          <w:color w:val="333333"/>
          <w:sz w:val="24"/>
          <w:szCs w:val="24"/>
          <w:rtl/>
        </w:rPr>
        <w:t>". ניסיון החיים כשלעצמו, ההתמודדות עם מאורעות החיים, די בהם כדי לחייבנו בכבודו של אותו אדם</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קל וחומר בן בנו של קל וחומר, שמצווה עלינו לכבד תלמיד חכם, שלא רק קנה הרבה חוכמה ותורה, אלא "כמה </w:t>
      </w:r>
      <w:proofErr w:type="spellStart"/>
      <w:r w:rsidRPr="00663BF9">
        <w:rPr>
          <w:rFonts w:asciiTheme="minorBidi" w:eastAsia="Times New Roman" w:hAnsiTheme="minorBidi"/>
          <w:color w:val="333333"/>
          <w:sz w:val="24"/>
          <w:szCs w:val="24"/>
          <w:rtl/>
        </w:rPr>
        <w:t>הרפתקי</w:t>
      </w:r>
      <w:proofErr w:type="spellEnd"/>
      <w:r w:rsidRPr="00663BF9">
        <w:rPr>
          <w:rFonts w:asciiTheme="minorBidi" w:eastAsia="Times New Roman" w:hAnsiTheme="minorBidi"/>
          <w:color w:val="333333"/>
          <w:sz w:val="24"/>
          <w:szCs w:val="24"/>
          <w:rtl/>
        </w:rPr>
        <w:t xml:space="preserve"> עברו עליו" ועמד בכולן</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באופן אישי, חייב אני בכבודו של הרב </w:t>
      </w:r>
      <w:proofErr w:type="spellStart"/>
      <w:r w:rsidRPr="00663BF9">
        <w:rPr>
          <w:rFonts w:asciiTheme="minorBidi" w:eastAsia="Times New Roman" w:hAnsiTheme="minorBidi"/>
          <w:color w:val="333333"/>
          <w:sz w:val="24"/>
          <w:szCs w:val="24"/>
          <w:rtl/>
        </w:rPr>
        <w:t>עמיטל</w:t>
      </w:r>
      <w:proofErr w:type="spellEnd"/>
      <w:r w:rsidRPr="00663BF9">
        <w:rPr>
          <w:rFonts w:asciiTheme="minorBidi" w:eastAsia="Times New Roman" w:hAnsiTheme="minorBidi"/>
          <w:color w:val="333333"/>
          <w:sz w:val="24"/>
          <w:szCs w:val="24"/>
          <w:rtl/>
        </w:rPr>
        <w:t xml:space="preserve"> מכוח תורה שלמדתי מפיו בישיבת "הדרום" ברחובות, שהרב נמנה עם ראשיה. באותה עת עשיתי את צעדיי הראשונים בעולם הישיבות. אכן, גם ממרחק של כיובל שנים, הרושם והחוויה נותרו חקוקים בלבי. עודני זוכר את השיחות בליל שבת על שיר השירים ומדרשו, שכולן ספוגות היו באהבת ה' ויראתו</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דוד המלך שורר בתהילותיו (תהלים צ, י): "ימי שנותינו בהם שבעים שנה, ואם בגבורות". פסוק זה אינו כולל דברי שבח והודאה אלא רק ציון עובדה. אכן, חיים ארוכים כשלעצמם אינם מגלים דבר, אך המשך הפסוקים חושף נימה אחרת: "ונביא לבב חכמה". כשתלמיד חכם מגיע לגבורות, ומונה שנותיו, מביא הוא </w:t>
      </w:r>
      <w:proofErr w:type="spellStart"/>
      <w:r w:rsidRPr="00663BF9">
        <w:rPr>
          <w:rFonts w:asciiTheme="minorBidi" w:eastAsia="Times New Roman" w:hAnsiTheme="minorBidi"/>
          <w:color w:val="333333"/>
          <w:sz w:val="24"/>
          <w:szCs w:val="24"/>
          <w:rtl/>
        </w:rPr>
        <w:t>עימן</w:t>
      </w:r>
      <w:proofErr w:type="spellEnd"/>
      <w:r w:rsidRPr="00663BF9">
        <w:rPr>
          <w:rFonts w:asciiTheme="minorBidi" w:eastAsia="Times New Roman" w:hAnsiTheme="minorBidi"/>
          <w:color w:val="333333"/>
          <w:sz w:val="24"/>
          <w:szCs w:val="24"/>
          <w:rtl/>
        </w:rPr>
        <w:t xml:space="preserve"> את כל חכמתו. "ונביא לבב חכמה</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על אחת כמה וכמה, כאשר מדובר ברב תלמיד חכם שלא רק הגיע לגבורות, אלא חי בגבורות כל ימיו. ועליו הכתוב אומר: "</w:t>
      </w:r>
      <w:proofErr w:type="spellStart"/>
      <w:r w:rsidRPr="00663BF9">
        <w:rPr>
          <w:rFonts w:asciiTheme="minorBidi" w:eastAsia="Times New Roman" w:hAnsiTheme="minorBidi"/>
          <w:color w:val="333333"/>
          <w:sz w:val="24"/>
          <w:szCs w:val="24"/>
          <w:rtl/>
        </w:rPr>
        <w:t>גבורי</w:t>
      </w:r>
      <w:proofErr w:type="spellEnd"/>
      <w:r w:rsidRPr="00663BF9">
        <w:rPr>
          <w:rFonts w:asciiTheme="minorBidi" w:eastAsia="Times New Roman" w:hAnsiTheme="minorBidi"/>
          <w:color w:val="333333"/>
          <w:sz w:val="24"/>
          <w:szCs w:val="24"/>
          <w:rtl/>
        </w:rPr>
        <w:t xml:space="preserve"> כוח עושי דברו</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בתפילת היום אנו מוסיפים "על הנסים ועל הנפלאות ועל הגבורות ועל התשועות". ברם, מהן אותן "גבורות</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שמעתי פעם בשם הרב </w:t>
      </w:r>
      <w:proofErr w:type="spellStart"/>
      <w:r w:rsidRPr="00663BF9">
        <w:rPr>
          <w:rFonts w:asciiTheme="minorBidi" w:eastAsia="Times New Roman" w:hAnsiTheme="minorBidi"/>
          <w:color w:val="333333"/>
          <w:sz w:val="24"/>
          <w:szCs w:val="24"/>
          <w:rtl/>
        </w:rPr>
        <w:t>סולובייצ'יק</w:t>
      </w:r>
      <w:proofErr w:type="spellEnd"/>
      <w:r w:rsidRPr="00663BF9">
        <w:rPr>
          <w:rFonts w:asciiTheme="minorBidi" w:eastAsia="Times New Roman" w:hAnsiTheme="minorBidi"/>
          <w:color w:val="333333"/>
          <w:sz w:val="24"/>
          <w:szCs w:val="24"/>
          <w:rtl/>
        </w:rPr>
        <w:t xml:space="preserve"> ז"ל: בכל בוקר חייב אדם לברך "אוזר ישראל בגבורה", לצד ברכת "הנותן ליעף כוח". מה הבדל בין שתי ברכות אלה</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ה"כוח" מכוון כלפי עצמה פיזית. לעומת זאת, ה"גבורה" אינה מבטאת כוח פיזי דווקא אלא תכונה נפשית נטולת כוח, אך מלאה בעצמה רוחנית. היכולת לעמוד במסירות נפש, מתוך רצון, למילוי משימה רוחנית. גם כשאין כוח פיזי, "חלשים ביד </w:t>
      </w:r>
      <w:proofErr w:type="spellStart"/>
      <w:r w:rsidRPr="00663BF9">
        <w:rPr>
          <w:rFonts w:asciiTheme="minorBidi" w:eastAsia="Times New Roman" w:hAnsiTheme="minorBidi"/>
          <w:color w:val="333333"/>
          <w:sz w:val="24"/>
          <w:szCs w:val="24"/>
          <w:rtl/>
        </w:rPr>
        <w:t>גבורים</w:t>
      </w:r>
      <w:proofErr w:type="spellEnd"/>
      <w:r w:rsidRPr="00663BF9">
        <w:rPr>
          <w:rFonts w:asciiTheme="minorBidi" w:eastAsia="Times New Roman" w:hAnsiTheme="minorBidi"/>
          <w:color w:val="333333"/>
          <w:sz w:val="24"/>
          <w:szCs w:val="24"/>
          <w:rtl/>
        </w:rPr>
        <w:t>", עומדת "גבורה" זו לבעליה שיוכל להתמודד ולנצח</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עם ישראל זכה ל"גבורה" גם כשאין בו כוח. באופן אישי, זכה הרב </w:t>
      </w:r>
      <w:proofErr w:type="spellStart"/>
      <w:r w:rsidRPr="00663BF9">
        <w:rPr>
          <w:rFonts w:asciiTheme="minorBidi" w:eastAsia="Times New Roman" w:hAnsiTheme="minorBidi"/>
          <w:color w:val="333333"/>
          <w:sz w:val="24"/>
          <w:szCs w:val="24"/>
          <w:rtl/>
        </w:rPr>
        <w:t>עמיטל</w:t>
      </w:r>
      <w:proofErr w:type="spellEnd"/>
      <w:r w:rsidRPr="00663BF9">
        <w:rPr>
          <w:rFonts w:asciiTheme="minorBidi" w:eastAsia="Times New Roman" w:hAnsiTheme="minorBidi"/>
          <w:color w:val="333333"/>
          <w:sz w:val="24"/>
          <w:szCs w:val="24"/>
          <w:rtl/>
        </w:rPr>
        <w:t xml:space="preserve"> לשְֹרוֹת עם אויביו, לנצח אותם מכוח ובכוח גבורתו, גבורת התורה. הוא לא רק הגיע לגבורות, אלא חי בגבורה, "</w:t>
      </w:r>
      <w:proofErr w:type="spellStart"/>
      <w:r w:rsidRPr="00663BF9">
        <w:rPr>
          <w:rFonts w:asciiTheme="minorBidi" w:eastAsia="Times New Roman" w:hAnsiTheme="minorBidi"/>
          <w:color w:val="333333"/>
          <w:sz w:val="24"/>
          <w:szCs w:val="24"/>
          <w:rtl/>
        </w:rPr>
        <w:t>גבור</w:t>
      </w:r>
      <w:proofErr w:type="spellEnd"/>
      <w:r w:rsidRPr="00663BF9">
        <w:rPr>
          <w:rFonts w:asciiTheme="minorBidi" w:eastAsia="Times New Roman" w:hAnsiTheme="minorBidi"/>
          <w:color w:val="333333"/>
          <w:sz w:val="24"/>
          <w:szCs w:val="24"/>
          <w:rtl/>
        </w:rPr>
        <w:t xml:space="preserve"> כוח עושה דברו", ולו נאה לברך "עוד </w:t>
      </w:r>
      <w:proofErr w:type="spellStart"/>
      <w:r w:rsidRPr="00663BF9">
        <w:rPr>
          <w:rFonts w:asciiTheme="minorBidi" w:eastAsia="Times New Roman" w:hAnsiTheme="minorBidi"/>
          <w:color w:val="333333"/>
          <w:sz w:val="24"/>
          <w:szCs w:val="24"/>
          <w:rtl/>
        </w:rPr>
        <w:t>ינובון</w:t>
      </w:r>
      <w:proofErr w:type="spellEnd"/>
      <w:r w:rsidRPr="00663BF9">
        <w:rPr>
          <w:rFonts w:asciiTheme="minorBidi" w:eastAsia="Times New Roman" w:hAnsiTheme="minorBidi"/>
          <w:color w:val="333333"/>
          <w:sz w:val="24"/>
          <w:szCs w:val="24"/>
          <w:rtl/>
        </w:rPr>
        <w:t xml:space="preserve"> בשיבה, דשנים ורעננים יהיו</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לא סתם שיבה, אלא שיבה שתכליתה "להגיד כי ישר ה'! ". ומי כרב </w:t>
      </w:r>
      <w:proofErr w:type="spellStart"/>
      <w:r w:rsidRPr="00663BF9">
        <w:rPr>
          <w:rFonts w:asciiTheme="minorBidi" w:eastAsia="Times New Roman" w:hAnsiTheme="minorBidi"/>
          <w:color w:val="333333"/>
          <w:sz w:val="24"/>
          <w:szCs w:val="24"/>
          <w:rtl/>
        </w:rPr>
        <w:t>עמיטל</w:t>
      </w:r>
      <w:proofErr w:type="spellEnd"/>
      <w:r w:rsidRPr="00663BF9">
        <w:rPr>
          <w:rFonts w:asciiTheme="minorBidi" w:eastAsia="Times New Roman" w:hAnsiTheme="minorBidi"/>
          <w:color w:val="333333"/>
          <w:sz w:val="24"/>
          <w:szCs w:val="24"/>
          <w:rtl/>
        </w:rPr>
        <w:t>, שרואה את תפקידו, כל ימי חייו, ללמוד וללמד, ולהכריז בשער בת רבים "כי ישר ה'!", דרכיו ישרה ותורתו יושר</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שיקול הדעת של חכם ההלכה</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lastRenderedPageBreak/>
        <w:t>האם לפוסק הלכה יש שיקול דעת? מהו היקפו? זו השאלה שעומדת במוקד דבריי. ראש לכל, צריך הפוסק להיות תלמיד חכם מופלג, להכיר את יסודות ההלכה. ועדיין, לכאורה יש בפניו מרחב לא קטן שבו יכול הוא לנוע בבואו להכריע את ההלכה</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כבר עתה אקדים ואומר את מסקנתי הסופית: לאמיתו של דבר פסיקת ההלכה אינה תלויה כלל בשיקול דעתו של הפוסק. אכן, לא פעם נדרש הוא להתייחס לשואל, למעמדו, למצבו הכלכלי, לרקעו החברתי. כל אלה עשויים להשפיע על שאלות שונות, דוגמת הגדרת מצבו כ"שעת הדחק", או הכרעה של "לכתחילה" לעומת הכרעת "</w:t>
      </w:r>
      <w:proofErr w:type="spellStart"/>
      <w:r w:rsidRPr="00663BF9">
        <w:rPr>
          <w:rFonts w:asciiTheme="minorBidi" w:eastAsia="Times New Roman" w:hAnsiTheme="minorBidi"/>
          <w:color w:val="333333"/>
          <w:sz w:val="24"/>
          <w:szCs w:val="24"/>
          <w:rtl/>
        </w:rPr>
        <w:t>דיעבד</w:t>
      </w:r>
      <w:proofErr w:type="spellEnd"/>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ועם זאת, בסופו של דבר, פסיקת ההלכה אינה תלויה בדעתו של הדיין, ולא בגלל שאינו צריך לשקול בדעתו היטב קודם שיבוא להכריע בסוגיה מן הסוגיות</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לכאורה הדבר מוקשה: המציאות מלמדת שבאותה סוגיה ממש, רב פלוני מגיע לתוצאה אחת, ואילו עמיתו מגיע לתוצאה שונה לחלוטין. האחד נשען על ראיה ממקום אחד, ואילו חברו עושה שימוש בראיות אחרות. ו"אלו ואלו דברי אלוקים חיים". ואם כן, הכיצד זה ניתן לומר שלא שיקול דעתו של חכם הוא שנכריע את ההלכה</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בדברים שלהלן אבקש לבאר עניין זה</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שלא יארע דבר תקלה</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מן המפורסמות היא שכל הכרעת הלכה צריכה לשאוף לכך שתהא זו "הלכה למעשה". וכבר כתב הרמב"ן באיגרתו, שעיקר הלימוד צריך להיות מכוון לתכלית זו</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במשנת ברכות שנינו שרבי </w:t>
      </w:r>
      <w:proofErr w:type="spellStart"/>
      <w:r w:rsidRPr="00663BF9">
        <w:rPr>
          <w:rFonts w:asciiTheme="minorBidi" w:eastAsia="Times New Roman" w:hAnsiTheme="minorBidi"/>
          <w:color w:val="333333"/>
          <w:sz w:val="24"/>
          <w:szCs w:val="24"/>
          <w:rtl/>
        </w:rPr>
        <w:t>נחוניא</w:t>
      </w:r>
      <w:proofErr w:type="spellEnd"/>
      <w:r w:rsidRPr="00663BF9">
        <w:rPr>
          <w:rFonts w:asciiTheme="minorBidi" w:eastAsia="Times New Roman" w:hAnsiTheme="minorBidi"/>
          <w:color w:val="333333"/>
          <w:sz w:val="24"/>
          <w:szCs w:val="24"/>
          <w:rtl/>
        </w:rPr>
        <w:t xml:space="preserve"> בן הקנה היה מתפלל בכניסתו לבית המדרש וביציאתו הימנו תפילה קצרה. וכששאלו אותו: מה מקום לתפילה זו? השיב: בכניסתי אני מתפלל שלא תארע תקלה על ידי, וביציאתי אני נותן שבח והודיה על חלקי</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וכאן הבן שואל: </w:t>
      </w:r>
      <w:proofErr w:type="spellStart"/>
      <w:r w:rsidRPr="00663BF9">
        <w:rPr>
          <w:rFonts w:asciiTheme="minorBidi" w:eastAsia="Times New Roman" w:hAnsiTheme="minorBidi"/>
          <w:color w:val="333333"/>
          <w:sz w:val="24"/>
          <w:szCs w:val="24"/>
          <w:rtl/>
        </w:rPr>
        <w:t>תינח</w:t>
      </w:r>
      <w:proofErr w:type="spellEnd"/>
      <w:r w:rsidRPr="00663BF9">
        <w:rPr>
          <w:rFonts w:asciiTheme="minorBidi" w:eastAsia="Times New Roman" w:hAnsiTheme="minorBidi"/>
          <w:color w:val="333333"/>
          <w:sz w:val="24"/>
          <w:szCs w:val="24"/>
          <w:rtl/>
        </w:rPr>
        <w:t xml:space="preserve"> תפילה קצרה, שביקש להימנע מביטול תורה. אך מדוע חכמים מתפלאים על כך ומקשים "מה מקום לתפילה זו"? וכי פסול יש בכך? ואם לא יתפלל עכשיו, קודם שייכנס ללון בעומקה של הלכה, אימתי יתפלל</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דומה שהתשובה לתמיהה זו טמונה במהות תפילתו של רבי </w:t>
      </w:r>
      <w:proofErr w:type="spellStart"/>
      <w:r w:rsidRPr="00663BF9">
        <w:rPr>
          <w:rFonts w:asciiTheme="minorBidi" w:eastAsia="Times New Roman" w:hAnsiTheme="minorBidi"/>
          <w:color w:val="333333"/>
          <w:sz w:val="24"/>
          <w:szCs w:val="24"/>
          <w:rtl/>
        </w:rPr>
        <w:t>נחוניא</w:t>
      </w:r>
      <w:proofErr w:type="spellEnd"/>
      <w:r w:rsidRPr="00663BF9">
        <w:rPr>
          <w:rFonts w:asciiTheme="minorBidi" w:eastAsia="Times New Roman" w:hAnsiTheme="minorBidi"/>
          <w:color w:val="333333"/>
          <w:sz w:val="24"/>
          <w:szCs w:val="24"/>
          <w:rtl/>
        </w:rPr>
        <w:t xml:space="preserve">, "שלא תארע תקלה על ידי". חכמים תמהו מה פשר חששו של רבי </w:t>
      </w:r>
      <w:proofErr w:type="spellStart"/>
      <w:r w:rsidRPr="00663BF9">
        <w:rPr>
          <w:rFonts w:asciiTheme="minorBidi" w:eastAsia="Times New Roman" w:hAnsiTheme="minorBidi"/>
          <w:color w:val="333333"/>
          <w:sz w:val="24"/>
          <w:szCs w:val="24"/>
          <w:rtl/>
        </w:rPr>
        <w:t>נחוניא</w:t>
      </w:r>
      <w:proofErr w:type="spellEnd"/>
      <w:r w:rsidRPr="00663BF9">
        <w:rPr>
          <w:rFonts w:asciiTheme="minorBidi" w:eastAsia="Times New Roman" w:hAnsiTheme="minorBidi"/>
          <w:color w:val="333333"/>
          <w:sz w:val="24"/>
          <w:szCs w:val="24"/>
          <w:rtl/>
        </w:rPr>
        <w:t xml:space="preserve"> לתקלה דווקא בשעת לימודו ולא בעשייתו שאר מצוות. ותשובתם בצדם: אכן, בכל מעשה שאדם עושה זקוק הוא לסייעתא דשמיא. </w:t>
      </w:r>
      <w:proofErr w:type="spellStart"/>
      <w:r w:rsidRPr="00663BF9">
        <w:rPr>
          <w:rFonts w:asciiTheme="minorBidi" w:eastAsia="Times New Roman" w:hAnsiTheme="minorBidi"/>
          <w:color w:val="333333"/>
          <w:sz w:val="24"/>
          <w:szCs w:val="24"/>
          <w:rtl/>
        </w:rPr>
        <w:t>הכל</w:t>
      </w:r>
      <w:proofErr w:type="spellEnd"/>
      <w:r w:rsidRPr="00663BF9">
        <w:rPr>
          <w:rFonts w:asciiTheme="minorBidi" w:eastAsia="Times New Roman" w:hAnsiTheme="minorBidi"/>
          <w:color w:val="333333"/>
          <w:sz w:val="24"/>
          <w:szCs w:val="24"/>
          <w:rtl/>
        </w:rPr>
        <w:t xml:space="preserve"> זקוקים לתפילה. אלא שבלימוד תורה יש צורך מיוחד בסייעתא דשמיא. אם אמר לך אדם יגעתי ומצאתי – תאמין. יגעתי ולא מצאתי – אל תאמין</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לתלמוד תורה יש סגולה מיוחדת. עצם הלימוד תלוי באדם. "כי קרוב אליך הדבר מאד בפיך ובלבבך לעשותו". היה ולא יגעת, לא יעזור לך דבר. לא תמצא כלום</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אכן, דברים אלה אמורים קודם הכניסה לבית המדרש. אך משעומד רבי </w:t>
      </w:r>
      <w:proofErr w:type="spellStart"/>
      <w:r w:rsidRPr="00663BF9">
        <w:rPr>
          <w:rFonts w:asciiTheme="minorBidi" w:eastAsia="Times New Roman" w:hAnsiTheme="minorBidi"/>
          <w:color w:val="333333"/>
          <w:sz w:val="24"/>
          <w:szCs w:val="24"/>
          <w:rtl/>
        </w:rPr>
        <w:t>נחוניא</w:t>
      </w:r>
      <w:proofErr w:type="spellEnd"/>
      <w:r w:rsidRPr="00663BF9">
        <w:rPr>
          <w:rFonts w:asciiTheme="minorBidi" w:eastAsia="Times New Roman" w:hAnsiTheme="minorBidi"/>
          <w:color w:val="333333"/>
          <w:sz w:val="24"/>
          <w:szCs w:val="24"/>
          <w:rtl/>
        </w:rPr>
        <w:t xml:space="preserve"> על פתח בית המדרש, כדי ליגע בו בתורה, מה מקום יש לתפילה זו</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מלמדנו רבי </w:t>
      </w:r>
      <w:proofErr w:type="spellStart"/>
      <w:r w:rsidRPr="00663BF9">
        <w:rPr>
          <w:rFonts w:asciiTheme="minorBidi" w:eastAsia="Times New Roman" w:hAnsiTheme="minorBidi"/>
          <w:color w:val="333333"/>
          <w:sz w:val="24"/>
          <w:szCs w:val="24"/>
          <w:rtl/>
        </w:rPr>
        <w:t>נחוניא</w:t>
      </w:r>
      <w:proofErr w:type="spellEnd"/>
      <w:r w:rsidRPr="00663BF9">
        <w:rPr>
          <w:rFonts w:asciiTheme="minorBidi" w:eastAsia="Times New Roman" w:hAnsiTheme="minorBidi"/>
          <w:color w:val="333333"/>
          <w:sz w:val="24"/>
          <w:szCs w:val="24"/>
          <w:rtl/>
        </w:rPr>
        <w:t xml:space="preserve">: גם בתוך בית המדרש עדיין זקוק אדם לתפילה. לעניין "חידודי", חידוד השכל, די ביגיעה. אך </w:t>
      </w:r>
      <w:proofErr w:type="spellStart"/>
      <w:r w:rsidRPr="00663BF9">
        <w:rPr>
          <w:rFonts w:asciiTheme="minorBidi" w:eastAsia="Times New Roman" w:hAnsiTheme="minorBidi"/>
          <w:color w:val="333333"/>
          <w:sz w:val="24"/>
          <w:szCs w:val="24"/>
          <w:rtl/>
        </w:rPr>
        <w:t>ל"אוקומי</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גרסא</w:t>
      </w:r>
      <w:proofErr w:type="spellEnd"/>
      <w:r w:rsidRPr="00663BF9">
        <w:rPr>
          <w:rFonts w:asciiTheme="minorBidi" w:eastAsia="Times New Roman" w:hAnsiTheme="minorBidi"/>
          <w:color w:val="333333"/>
          <w:sz w:val="24"/>
          <w:szCs w:val="24"/>
          <w:rtl/>
        </w:rPr>
        <w:t>", להעמיד הסוגיה על תלה, הלכה למעשה, זקוקים אנו לסייעתא דשמיא מיוחדת</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לפיכך, התפילה בכניסתנו לבית המדרש היא על אותה סייעתא דשמיא מיוחדת של "</w:t>
      </w:r>
      <w:proofErr w:type="spellStart"/>
      <w:r w:rsidRPr="00663BF9">
        <w:rPr>
          <w:rFonts w:asciiTheme="minorBidi" w:eastAsia="Times New Roman" w:hAnsiTheme="minorBidi"/>
          <w:color w:val="333333"/>
          <w:sz w:val="24"/>
          <w:szCs w:val="24"/>
          <w:rtl/>
        </w:rPr>
        <w:t>לאוקומי</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גרסא</w:t>
      </w:r>
      <w:proofErr w:type="spellEnd"/>
      <w:r w:rsidRPr="00663BF9">
        <w:rPr>
          <w:rFonts w:asciiTheme="minorBidi" w:eastAsia="Times New Roman" w:hAnsiTheme="minorBidi"/>
          <w:color w:val="333333"/>
          <w:sz w:val="24"/>
          <w:szCs w:val="24"/>
          <w:rtl/>
        </w:rPr>
        <w:t xml:space="preserve"> אליבא </w:t>
      </w:r>
      <w:proofErr w:type="spellStart"/>
      <w:r w:rsidRPr="00663BF9">
        <w:rPr>
          <w:rFonts w:asciiTheme="minorBidi" w:eastAsia="Times New Roman" w:hAnsiTheme="minorBidi"/>
          <w:color w:val="333333"/>
          <w:sz w:val="24"/>
          <w:szCs w:val="24"/>
          <w:rtl/>
        </w:rPr>
        <w:t>דהלכתא</w:t>
      </w:r>
      <w:proofErr w:type="spellEnd"/>
      <w:r w:rsidRPr="00663BF9">
        <w:rPr>
          <w:rFonts w:asciiTheme="minorBidi" w:eastAsia="Times New Roman" w:hAnsiTheme="minorBidi"/>
          <w:color w:val="333333"/>
          <w:sz w:val="24"/>
          <w:szCs w:val="24"/>
          <w:rtl/>
        </w:rPr>
        <w:t>". דבר זה אינו תלוי בשיקול הדעת, אלא רק בסייעתא דשמיא</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כידוע, התורה ניתנה לנו במתנה. אכן, צריכים אנו ליגע בה, לעמול בה, אך בסופו של דבר "וממתנה </w:t>
      </w:r>
      <w:proofErr w:type="spellStart"/>
      <w:r w:rsidRPr="00663BF9">
        <w:rPr>
          <w:rFonts w:asciiTheme="minorBidi" w:eastAsia="Times New Roman" w:hAnsiTheme="minorBidi"/>
          <w:color w:val="333333"/>
          <w:sz w:val="24"/>
          <w:szCs w:val="24"/>
          <w:rtl/>
        </w:rPr>
        <w:t>נחליאל</w:t>
      </w:r>
      <w:proofErr w:type="spellEnd"/>
      <w:r w:rsidRPr="00663BF9">
        <w:rPr>
          <w:rFonts w:asciiTheme="minorBidi" w:eastAsia="Times New Roman" w:hAnsiTheme="minorBidi"/>
          <w:color w:val="333333"/>
          <w:sz w:val="24"/>
          <w:szCs w:val="24"/>
          <w:rtl/>
        </w:rPr>
        <w:t>", מתנה היא לנו</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עלית למרום שבית שבי</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דוד המלך אומר בתהילותיו (תהלים סח, </w:t>
      </w:r>
      <w:proofErr w:type="spellStart"/>
      <w:r w:rsidRPr="00663BF9">
        <w:rPr>
          <w:rFonts w:asciiTheme="minorBidi" w:eastAsia="Times New Roman" w:hAnsiTheme="minorBidi"/>
          <w:color w:val="333333"/>
          <w:sz w:val="24"/>
          <w:szCs w:val="24"/>
          <w:rtl/>
        </w:rPr>
        <w:t>יט</w:t>
      </w:r>
      <w:proofErr w:type="spellEnd"/>
      <w:r w:rsidRPr="00663BF9">
        <w:rPr>
          <w:rFonts w:asciiTheme="minorBidi" w:eastAsia="Times New Roman" w:hAnsiTheme="minorBidi"/>
          <w:color w:val="333333"/>
          <w:sz w:val="24"/>
          <w:szCs w:val="24"/>
          <w:rtl/>
        </w:rPr>
        <w:t>): "עָלִיתָ לַמָּרוֹם שָׁבִיתָ שֶּׁבִי לָקַחְתָּ מַתָּנוֹת בָּאָדָם". כידוע, פסוק זה נדרש על משה רבנו, ועל פיו ביאר בעל "בית הלוי" ששלוש דרגות הן בלימוד תורה</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א. "שבית שבי": פעולה חד סטרית, ללא שאלות או משא ומתן. לקיחה בשבי, בכוח, על ידי הלוקח ובניגוד לרצון הנלקח</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ב. "לקחת": פעולה הדדית המבטאת מפגש רצונות, בין הלוקח-הקונה והמוכר</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ג. מתנה – פעולה חד-צדדית, מהנותן למקבל</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וכך היה בשעת מתן תורה. ראשיתו, "שבית שבי", בתחילת הלימוד צריך אדם לחטוף ככל יכולתו. לאחר מכן: "לקחת", עליו ליגע בעמלה של תורה, ואם יגע ומצא – יאמין. רק אחר כך, יזכה ל"מתנה", "כי ה' </w:t>
      </w:r>
      <w:proofErr w:type="spellStart"/>
      <w:r w:rsidRPr="00663BF9">
        <w:rPr>
          <w:rFonts w:asciiTheme="minorBidi" w:eastAsia="Times New Roman" w:hAnsiTheme="minorBidi"/>
          <w:color w:val="333333"/>
          <w:sz w:val="24"/>
          <w:szCs w:val="24"/>
          <w:rtl/>
        </w:rPr>
        <w:t>יתן</w:t>
      </w:r>
      <w:proofErr w:type="spellEnd"/>
      <w:r w:rsidRPr="00663BF9">
        <w:rPr>
          <w:rFonts w:asciiTheme="minorBidi" w:eastAsia="Times New Roman" w:hAnsiTheme="minorBidi"/>
          <w:color w:val="333333"/>
          <w:sz w:val="24"/>
          <w:szCs w:val="24"/>
          <w:rtl/>
        </w:rPr>
        <w:t xml:space="preserve"> חכמה</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התורה ניתנה לנו במתנה. עלינו לעמול בה, אך בסוף התהליך – תינתן לנו במתנה</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כי נר מצווה ותורה אור</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אמר שלמה המלך (משלי ו, כ-</w:t>
      </w:r>
      <w:proofErr w:type="spellStart"/>
      <w:r w:rsidRPr="00663BF9">
        <w:rPr>
          <w:rFonts w:asciiTheme="minorBidi" w:eastAsia="Times New Roman" w:hAnsiTheme="minorBidi"/>
          <w:color w:val="333333"/>
          <w:sz w:val="24"/>
          <w:szCs w:val="24"/>
          <w:rtl/>
        </w:rPr>
        <w:t>כג</w:t>
      </w:r>
      <w:proofErr w:type="spellEnd"/>
      <w:r w:rsidRPr="00663BF9">
        <w:rPr>
          <w:rFonts w:asciiTheme="minorBidi" w:eastAsia="Times New Roman" w:hAnsiTheme="minorBidi"/>
          <w:color w:val="333333"/>
          <w:sz w:val="24"/>
          <w:szCs w:val="24"/>
          <w:rtl/>
        </w:rPr>
        <w:t>), החכם באדם</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(כ) נְצֹר בְּנִי מִצְוַת אָבִיךָ וְאַל </w:t>
      </w:r>
      <w:proofErr w:type="spellStart"/>
      <w:r w:rsidRPr="00663BF9">
        <w:rPr>
          <w:rFonts w:asciiTheme="minorBidi" w:eastAsia="Times New Roman" w:hAnsiTheme="minorBidi"/>
          <w:color w:val="333333"/>
          <w:sz w:val="24"/>
          <w:szCs w:val="24"/>
          <w:rtl/>
        </w:rPr>
        <w:t>תִּטֹּש</w:t>
      </w:r>
      <w:proofErr w:type="spellEnd"/>
      <w:r w:rsidRPr="00663BF9">
        <w:rPr>
          <w:rFonts w:asciiTheme="minorBidi" w:eastAsia="Times New Roman" w:hAnsiTheme="minorBidi"/>
          <w:color w:val="333333"/>
          <w:sz w:val="24"/>
          <w:szCs w:val="24"/>
          <w:rtl/>
        </w:rPr>
        <w:t>ׁ תּוֹרַת אִמֶּךָ</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w:t>
      </w:r>
      <w:proofErr w:type="spellStart"/>
      <w:r w:rsidRPr="00663BF9">
        <w:rPr>
          <w:rFonts w:asciiTheme="minorBidi" w:eastAsia="Times New Roman" w:hAnsiTheme="minorBidi"/>
          <w:color w:val="333333"/>
          <w:sz w:val="24"/>
          <w:szCs w:val="24"/>
          <w:rtl/>
        </w:rPr>
        <w:t>כא</w:t>
      </w:r>
      <w:proofErr w:type="spellEnd"/>
      <w:r w:rsidRPr="00663BF9">
        <w:rPr>
          <w:rFonts w:asciiTheme="minorBidi" w:eastAsia="Times New Roman" w:hAnsiTheme="minorBidi"/>
          <w:color w:val="333333"/>
          <w:sz w:val="24"/>
          <w:szCs w:val="24"/>
          <w:rtl/>
        </w:rPr>
        <w:t>) קָשְׁרֵם עַל לִבְּךָ תָמִיד עָנְדֵם עַל גַּרְגְּרֹתֶךָ</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w:t>
      </w:r>
      <w:proofErr w:type="spellStart"/>
      <w:r w:rsidRPr="00663BF9">
        <w:rPr>
          <w:rFonts w:asciiTheme="minorBidi" w:eastAsia="Times New Roman" w:hAnsiTheme="minorBidi"/>
          <w:color w:val="333333"/>
          <w:sz w:val="24"/>
          <w:szCs w:val="24"/>
          <w:rtl/>
        </w:rPr>
        <w:t>כב</w:t>
      </w:r>
      <w:proofErr w:type="spellEnd"/>
      <w:r w:rsidRPr="00663BF9">
        <w:rPr>
          <w:rFonts w:asciiTheme="minorBidi" w:eastAsia="Times New Roman" w:hAnsiTheme="minorBidi"/>
          <w:color w:val="333333"/>
          <w:sz w:val="24"/>
          <w:szCs w:val="24"/>
          <w:rtl/>
        </w:rPr>
        <w:t xml:space="preserve">) בְּהִתְהַלֶּכְךָ תַּנְחֶה אֹתָךְ בְּשָׁכְבְּךָ תִּשְׁמֹר עָלֶיךָ וַהֲקִיצוֹתָ הִיא </w:t>
      </w:r>
      <w:proofErr w:type="spellStart"/>
      <w:r w:rsidRPr="00663BF9">
        <w:rPr>
          <w:rFonts w:asciiTheme="minorBidi" w:eastAsia="Times New Roman" w:hAnsiTheme="minorBidi"/>
          <w:color w:val="333333"/>
          <w:sz w:val="24"/>
          <w:szCs w:val="24"/>
          <w:rtl/>
        </w:rPr>
        <w:t>תְשִׂיחֶך</w:t>
      </w:r>
      <w:proofErr w:type="spellEnd"/>
      <w:r w:rsidRPr="00663BF9">
        <w:rPr>
          <w:rFonts w:asciiTheme="minorBidi" w:eastAsia="Times New Roman" w:hAnsiTheme="minorBidi"/>
          <w:color w:val="333333"/>
          <w:sz w:val="24"/>
          <w:szCs w:val="24"/>
          <w:rtl/>
        </w:rPr>
        <w:t>ָ</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w:t>
      </w:r>
      <w:proofErr w:type="spellStart"/>
      <w:r w:rsidRPr="00663BF9">
        <w:rPr>
          <w:rFonts w:asciiTheme="minorBidi" w:eastAsia="Times New Roman" w:hAnsiTheme="minorBidi"/>
          <w:color w:val="333333"/>
          <w:sz w:val="24"/>
          <w:szCs w:val="24"/>
          <w:rtl/>
        </w:rPr>
        <w:t>כג</w:t>
      </w:r>
      <w:proofErr w:type="spellEnd"/>
      <w:r w:rsidRPr="00663BF9">
        <w:rPr>
          <w:rFonts w:asciiTheme="minorBidi" w:eastAsia="Times New Roman" w:hAnsiTheme="minorBidi"/>
          <w:color w:val="333333"/>
          <w:sz w:val="24"/>
          <w:szCs w:val="24"/>
          <w:rtl/>
        </w:rPr>
        <w:t>) כִּי נֵר מִצְוָה וְתוֹרָה אוֹר וְדֶרֶךְ חַיִּים תּוֹכְחוֹת מוּסָר</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ודרשו על כך בגמרא (סוטה </w:t>
      </w:r>
      <w:proofErr w:type="spellStart"/>
      <w:r w:rsidRPr="00663BF9">
        <w:rPr>
          <w:rFonts w:asciiTheme="minorBidi" w:eastAsia="Times New Roman" w:hAnsiTheme="minorBidi"/>
          <w:color w:val="333333"/>
          <w:sz w:val="24"/>
          <w:szCs w:val="24"/>
          <w:rtl/>
        </w:rPr>
        <w:t>כא</w:t>
      </w:r>
      <w:proofErr w:type="spellEnd"/>
      <w:r w:rsidRPr="00663BF9">
        <w:rPr>
          <w:rFonts w:asciiTheme="minorBidi" w:eastAsia="Times New Roman" w:hAnsiTheme="minorBidi"/>
          <w:color w:val="333333"/>
          <w:sz w:val="24"/>
          <w:szCs w:val="24"/>
          <w:rtl/>
        </w:rPr>
        <w:t>, ע"א)</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דרש רבי מנחם בר יוסי: "כי נר מצוה ותורה אור", תלה הכתוב את </w:t>
      </w:r>
      <w:proofErr w:type="spellStart"/>
      <w:r w:rsidRPr="00663BF9">
        <w:rPr>
          <w:rFonts w:asciiTheme="minorBidi" w:eastAsia="Times New Roman" w:hAnsiTheme="minorBidi"/>
          <w:color w:val="333333"/>
          <w:sz w:val="24"/>
          <w:szCs w:val="24"/>
          <w:rtl/>
        </w:rPr>
        <w:t>המצוה</w:t>
      </w:r>
      <w:proofErr w:type="spellEnd"/>
      <w:r w:rsidRPr="00663BF9">
        <w:rPr>
          <w:rFonts w:asciiTheme="minorBidi" w:eastAsia="Times New Roman" w:hAnsiTheme="minorBidi"/>
          <w:color w:val="333333"/>
          <w:sz w:val="24"/>
          <w:szCs w:val="24"/>
          <w:rtl/>
        </w:rPr>
        <w:t xml:space="preserve"> בנר ואת התורה באור</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את </w:t>
      </w:r>
      <w:proofErr w:type="spellStart"/>
      <w:r w:rsidRPr="00663BF9">
        <w:rPr>
          <w:rFonts w:asciiTheme="minorBidi" w:eastAsia="Times New Roman" w:hAnsiTheme="minorBidi"/>
          <w:color w:val="333333"/>
          <w:sz w:val="24"/>
          <w:szCs w:val="24"/>
          <w:rtl/>
        </w:rPr>
        <w:t>המצוה</w:t>
      </w:r>
      <w:proofErr w:type="spellEnd"/>
      <w:r w:rsidRPr="00663BF9">
        <w:rPr>
          <w:rFonts w:asciiTheme="minorBidi" w:eastAsia="Times New Roman" w:hAnsiTheme="minorBidi"/>
          <w:color w:val="333333"/>
          <w:sz w:val="24"/>
          <w:szCs w:val="24"/>
          <w:rtl/>
        </w:rPr>
        <w:t xml:space="preserve"> בנר, לומר לך: מה נר אינה מגינה אלא לפי שעה, אף מצוה אינה מגינה אלא לפי שעה</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ואת התורה באור, לומר לך: מה אור </w:t>
      </w:r>
      <w:proofErr w:type="spellStart"/>
      <w:r w:rsidRPr="00663BF9">
        <w:rPr>
          <w:rFonts w:asciiTheme="minorBidi" w:eastAsia="Times New Roman" w:hAnsiTheme="minorBidi"/>
          <w:color w:val="333333"/>
          <w:sz w:val="24"/>
          <w:szCs w:val="24"/>
          <w:rtl/>
        </w:rPr>
        <w:t>מגין</w:t>
      </w:r>
      <w:proofErr w:type="spellEnd"/>
      <w:r w:rsidRPr="00663BF9">
        <w:rPr>
          <w:rFonts w:asciiTheme="minorBidi" w:eastAsia="Times New Roman" w:hAnsiTheme="minorBidi"/>
          <w:color w:val="333333"/>
          <w:sz w:val="24"/>
          <w:szCs w:val="24"/>
          <w:rtl/>
        </w:rPr>
        <w:t xml:space="preserve"> לעולם, אף תורה מגינה לעולם</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ואומר: "בהתהלכך תנחה אותך" וגו', בהתהלכך תנחה אותך - זה העולם הזה, "בשכבך תשמור עליך" - זו מיתה, "והקיצות היא </w:t>
      </w:r>
      <w:proofErr w:type="spellStart"/>
      <w:r w:rsidRPr="00663BF9">
        <w:rPr>
          <w:rFonts w:asciiTheme="minorBidi" w:eastAsia="Times New Roman" w:hAnsiTheme="minorBidi"/>
          <w:color w:val="333333"/>
          <w:sz w:val="24"/>
          <w:szCs w:val="24"/>
          <w:rtl/>
        </w:rPr>
        <w:t>תשיחך</w:t>
      </w:r>
      <w:proofErr w:type="spellEnd"/>
      <w:r w:rsidRPr="00663BF9">
        <w:rPr>
          <w:rFonts w:asciiTheme="minorBidi" w:eastAsia="Times New Roman" w:hAnsiTheme="minorBidi"/>
          <w:color w:val="333333"/>
          <w:sz w:val="24"/>
          <w:szCs w:val="24"/>
          <w:rtl/>
        </w:rPr>
        <w:t>" - לעתיד לבא</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משל לאדם שהיה מהלך באישון לילה ואפילה, ומתיירא מן הקוצים ומן הפחתים ומן הברקנים ומחיה רעה ומן </w:t>
      </w:r>
      <w:proofErr w:type="spellStart"/>
      <w:r w:rsidRPr="00663BF9">
        <w:rPr>
          <w:rFonts w:asciiTheme="minorBidi" w:eastAsia="Times New Roman" w:hAnsiTheme="minorBidi"/>
          <w:color w:val="333333"/>
          <w:sz w:val="24"/>
          <w:szCs w:val="24"/>
          <w:rtl/>
        </w:rPr>
        <w:t>הלסטין</w:t>
      </w:r>
      <w:proofErr w:type="spellEnd"/>
      <w:r w:rsidRPr="00663BF9">
        <w:rPr>
          <w:rFonts w:asciiTheme="minorBidi" w:eastAsia="Times New Roman" w:hAnsiTheme="minorBidi"/>
          <w:color w:val="333333"/>
          <w:sz w:val="24"/>
          <w:szCs w:val="24"/>
          <w:rtl/>
        </w:rPr>
        <w:t xml:space="preserve">, ואינו יודע באיזה דרך מהלך. </w:t>
      </w:r>
      <w:proofErr w:type="spellStart"/>
      <w:r w:rsidRPr="00663BF9">
        <w:rPr>
          <w:rFonts w:asciiTheme="minorBidi" w:eastAsia="Times New Roman" w:hAnsiTheme="minorBidi"/>
          <w:color w:val="333333"/>
          <w:sz w:val="24"/>
          <w:szCs w:val="24"/>
          <w:rtl/>
        </w:rPr>
        <w:t>נזדמנה</w:t>
      </w:r>
      <w:proofErr w:type="spellEnd"/>
      <w:r w:rsidRPr="00663BF9">
        <w:rPr>
          <w:rFonts w:asciiTheme="minorBidi" w:eastAsia="Times New Roman" w:hAnsiTheme="minorBidi"/>
          <w:color w:val="333333"/>
          <w:sz w:val="24"/>
          <w:szCs w:val="24"/>
          <w:rtl/>
        </w:rPr>
        <w:t xml:space="preserve"> לו אבוקה של אור ניצל מן הקוצים ומן הפחתים ומן הברקנים, ועדיין מתיירא מחיה רעה ומן </w:t>
      </w:r>
      <w:proofErr w:type="spellStart"/>
      <w:r w:rsidRPr="00663BF9">
        <w:rPr>
          <w:rFonts w:asciiTheme="minorBidi" w:eastAsia="Times New Roman" w:hAnsiTheme="minorBidi"/>
          <w:color w:val="333333"/>
          <w:sz w:val="24"/>
          <w:szCs w:val="24"/>
          <w:rtl/>
        </w:rPr>
        <w:t>הליסטין</w:t>
      </w:r>
      <w:proofErr w:type="spellEnd"/>
      <w:r w:rsidRPr="00663BF9">
        <w:rPr>
          <w:rFonts w:asciiTheme="minorBidi" w:eastAsia="Times New Roman" w:hAnsiTheme="minorBidi"/>
          <w:color w:val="333333"/>
          <w:sz w:val="24"/>
          <w:szCs w:val="24"/>
          <w:rtl/>
        </w:rPr>
        <w:t xml:space="preserve"> ואינו יודע באיזה דרך מהלך. כיון שעלה עמוד השחר ניצל מחיה רעה ומן </w:t>
      </w:r>
      <w:proofErr w:type="spellStart"/>
      <w:r w:rsidRPr="00663BF9">
        <w:rPr>
          <w:rFonts w:asciiTheme="minorBidi" w:eastAsia="Times New Roman" w:hAnsiTheme="minorBidi"/>
          <w:color w:val="333333"/>
          <w:sz w:val="24"/>
          <w:szCs w:val="24"/>
          <w:rtl/>
        </w:rPr>
        <w:t>הליסטין</w:t>
      </w:r>
      <w:proofErr w:type="spellEnd"/>
      <w:r w:rsidRPr="00663BF9">
        <w:rPr>
          <w:rFonts w:asciiTheme="minorBidi" w:eastAsia="Times New Roman" w:hAnsiTheme="minorBidi"/>
          <w:color w:val="333333"/>
          <w:sz w:val="24"/>
          <w:szCs w:val="24"/>
          <w:rtl/>
        </w:rPr>
        <w:t>, ועדיין אינו יודע באיזה דרך מהלך, הגיע לפרשת דרכים ניצל מכולם</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Pr>
        <w:t>"</w:t>
      </w:r>
      <w:r w:rsidRPr="00663BF9">
        <w:rPr>
          <w:rFonts w:asciiTheme="minorBidi" w:eastAsia="Times New Roman" w:hAnsiTheme="minorBidi"/>
          <w:color w:val="333333"/>
          <w:sz w:val="24"/>
          <w:szCs w:val="24"/>
          <w:rtl/>
        </w:rPr>
        <w:t>כי נר מצווה" - המצווה עשויה לשמור עלינו לשעה קלה, לזמן קצר; אור התורה – "ותורה אור" – מציל מפני לסטים וחיות רעות, אך אפילו בשעת האור, רק משהגיע אדם ל"פרשת דרכים", יכול הוא להיות בטוח</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בעלי המוסר הסבירו מדרש זה כך: תרי"ג מצוות מורות לנו כיצד להישמר מפני "הקוצים והברקנים", מה לעשות ומה לא לעשות. ועדיין, גם אז ישנם עוד "חיות רעות וליסטים", דחפים ויצרים מסוגים שונים. לכן צריך גם את "ותורה אור", את אותו תבלין ליצר הרע. "בראתי לו יצר הרע – בראתי לו תורה תבלין נגדו</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ועדיין, לא אחת, אין האדם יודע לאן ילך. הוא נבוך ומבולבל. רק משהגיע ל"פרשת דרכים", הוא ניצול. ומהי אותה "פרשת דרכים"? הסקת השמועה לפי ההלכה, "</w:t>
      </w:r>
      <w:proofErr w:type="spellStart"/>
      <w:r w:rsidRPr="00663BF9">
        <w:rPr>
          <w:rFonts w:asciiTheme="minorBidi" w:eastAsia="Times New Roman" w:hAnsiTheme="minorBidi"/>
          <w:color w:val="333333"/>
          <w:sz w:val="24"/>
          <w:szCs w:val="24"/>
          <w:rtl/>
        </w:rPr>
        <w:t>אסוקי</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שמעתתא</w:t>
      </w:r>
      <w:proofErr w:type="spellEnd"/>
      <w:r w:rsidRPr="00663BF9">
        <w:rPr>
          <w:rFonts w:asciiTheme="minorBidi" w:eastAsia="Times New Roman" w:hAnsiTheme="minorBidi"/>
          <w:color w:val="333333"/>
          <w:sz w:val="24"/>
          <w:szCs w:val="24"/>
          <w:rtl/>
        </w:rPr>
        <w:t xml:space="preserve"> אליבא </w:t>
      </w:r>
      <w:proofErr w:type="spellStart"/>
      <w:r w:rsidRPr="00663BF9">
        <w:rPr>
          <w:rFonts w:asciiTheme="minorBidi" w:eastAsia="Times New Roman" w:hAnsiTheme="minorBidi"/>
          <w:color w:val="333333"/>
          <w:sz w:val="24"/>
          <w:szCs w:val="24"/>
          <w:rtl/>
        </w:rPr>
        <w:t>דהלכתא</w:t>
      </w:r>
      <w:proofErr w:type="spellEnd"/>
      <w:r w:rsidRPr="00663BF9">
        <w:rPr>
          <w:rFonts w:asciiTheme="minorBidi" w:eastAsia="Times New Roman" w:hAnsiTheme="minorBidi"/>
          <w:color w:val="333333"/>
          <w:sz w:val="24"/>
          <w:szCs w:val="24"/>
          <w:rtl/>
        </w:rPr>
        <w:t xml:space="preserve">". גם מי שזכה לאור תורה עדיין זקוק להלכה. גם אם יודע הוא את התורה כולה, חסרה לו ההלכה למעשה. אין בידו הוראה חד משמעית לאן ילך. וכאן דרושה לו סייעתא </w:t>
      </w:r>
      <w:proofErr w:type="spellStart"/>
      <w:r w:rsidRPr="00663BF9">
        <w:rPr>
          <w:rFonts w:asciiTheme="minorBidi" w:eastAsia="Times New Roman" w:hAnsiTheme="minorBidi"/>
          <w:color w:val="333333"/>
          <w:sz w:val="24"/>
          <w:szCs w:val="24"/>
          <w:rtl/>
        </w:rPr>
        <w:t>דשמעתא</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לאסוקי</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שמעתתא</w:t>
      </w:r>
      <w:proofErr w:type="spellEnd"/>
      <w:r w:rsidRPr="00663BF9">
        <w:rPr>
          <w:rFonts w:asciiTheme="minorBidi" w:eastAsia="Times New Roman" w:hAnsiTheme="minorBidi"/>
          <w:color w:val="333333"/>
          <w:sz w:val="24"/>
          <w:szCs w:val="24"/>
          <w:rtl/>
        </w:rPr>
        <w:t xml:space="preserve"> אליבא </w:t>
      </w:r>
      <w:proofErr w:type="spellStart"/>
      <w:r w:rsidRPr="00663BF9">
        <w:rPr>
          <w:rFonts w:asciiTheme="minorBidi" w:eastAsia="Times New Roman" w:hAnsiTheme="minorBidi"/>
          <w:color w:val="333333"/>
          <w:sz w:val="24"/>
          <w:szCs w:val="24"/>
          <w:rtl/>
        </w:rPr>
        <w:t>דהלכתא</w:t>
      </w:r>
      <w:proofErr w:type="spellEnd"/>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אין צייר כאלוקינו</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אמרו חכמים (ברכות י, ע"א)</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בוא וראה שלא </w:t>
      </w:r>
      <w:proofErr w:type="spellStart"/>
      <w:r w:rsidRPr="00663BF9">
        <w:rPr>
          <w:rFonts w:asciiTheme="minorBidi" w:eastAsia="Times New Roman" w:hAnsiTheme="minorBidi"/>
          <w:color w:val="333333"/>
          <w:sz w:val="24"/>
          <w:szCs w:val="24"/>
          <w:rtl/>
        </w:rPr>
        <w:t>כמדת</w:t>
      </w:r>
      <w:proofErr w:type="spellEnd"/>
      <w:r w:rsidRPr="00663BF9">
        <w:rPr>
          <w:rFonts w:asciiTheme="minorBidi" w:eastAsia="Times New Roman" w:hAnsiTheme="minorBidi"/>
          <w:color w:val="333333"/>
          <w:sz w:val="24"/>
          <w:szCs w:val="24"/>
          <w:rtl/>
        </w:rPr>
        <w:t xml:space="preserve"> הקדוש ברוך הוא מדת בשר ודם: מידת בשר ודם, צר צורה על גבי הכותל ואינו יכול להטיל בה רוח ונשמה, קרביים ובני </w:t>
      </w:r>
      <w:proofErr w:type="spellStart"/>
      <w:r w:rsidRPr="00663BF9">
        <w:rPr>
          <w:rFonts w:asciiTheme="minorBidi" w:eastAsia="Times New Roman" w:hAnsiTheme="minorBidi"/>
          <w:color w:val="333333"/>
          <w:sz w:val="24"/>
          <w:szCs w:val="24"/>
          <w:rtl/>
        </w:rPr>
        <w:t>מעים</w:t>
      </w:r>
      <w:proofErr w:type="spellEnd"/>
      <w:r w:rsidRPr="00663BF9">
        <w:rPr>
          <w:rFonts w:asciiTheme="minorBidi" w:eastAsia="Times New Roman" w:hAnsiTheme="minorBidi"/>
          <w:color w:val="333333"/>
          <w:sz w:val="24"/>
          <w:szCs w:val="24"/>
          <w:rtl/>
        </w:rPr>
        <w:t xml:space="preserve">; והקדוש ברוך הוא אינו כן, צר צורה בתוך צורה ומטיל בה רוח ונשמה, קרביים ובני </w:t>
      </w:r>
      <w:proofErr w:type="spellStart"/>
      <w:r w:rsidRPr="00663BF9">
        <w:rPr>
          <w:rFonts w:asciiTheme="minorBidi" w:eastAsia="Times New Roman" w:hAnsiTheme="minorBidi"/>
          <w:color w:val="333333"/>
          <w:sz w:val="24"/>
          <w:szCs w:val="24"/>
          <w:rtl/>
        </w:rPr>
        <w:t>מעים</w:t>
      </w:r>
      <w:proofErr w:type="spellEnd"/>
      <w:r w:rsidRPr="00663BF9">
        <w:rPr>
          <w:rFonts w:asciiTheme="minorBidi" w:eastAsia="Times New Roman" w:hAnsiTheme="minorBidi"/>
          <w:color w:val="333333"/>
          <w:sz w:val="24"/>
          <w:szCs w:val="24"/>
          <w:rtl/>
        </w:rPr>
        <w:t xml:space="preserve">. והיינו </w:t>
      </w:r>
      <w:proofErr w:type="spellStart"/>
      <w:r w:rsidRPr="00663BF9">
        <w:rPr>
          <w:rFonts w:asciiTheme="minorBidi" w:eastAsia="Times New Roman" w:hAnsiTheme="minorBidi"/>
          <w:color w:val="333333"/>
          <w:sz w:val="24"/>
          <w:szCs w:val="24"/>
          <w:rtl/>
        </w:rPr>
        <w:t>דאמרה</w:t>
      </w:r>
      <w:proofErr w:type="spellEnd"/>
      <w:r w:rsidRPr="00663BF9">
        <w:rPr>
          <w:rFonts w:asciiTheme="minorBidi" w:eastAsia="Times New Roman" w:hAnsiTheme="minorBidi"/>
          <w:color w:val="333333"/>
          <w:sz w:val="24"/>
          <w:szCs w:val="24"/>
          <w:rtl/>
        </w:rPr>
        <w:t xml:space="preserve"> חנה (שמואל א, ב): "אין קדוש כה' כי אין </w:t>
      </w:r>
      <w:proofErr w:type="spellStart"/>
      <w:r w:rsidRPr="00663BF9">
        <w:rPr>
          <w:rFonts w:asciiTheme="minorBidi" w:eastAsia="Times New Roman" w:hAnsiTheme="minorBidi"/>
          <w:color w:val="333333"/>
          <w:sz w:val="24"/>
          <w:szCs w:val="24"/>
          <w:rtl/>
        </w:rPr>
        <w:t>בלתך</w:t>
      </w:r>
      <w:proofErr w:type="spellEnd"/>
      <w:r w:rsidRPr="00663BF9">
        <w:rPr>
          <w:rFonts w:asciiTheme="minorBidi" w:eastAsia="Times New Roman" w:hAnsiTheme="minorBidi"/>
          <w:color w:val="333333"/>
          <w:sz w:val="24"/>
          <w:szCs w:val="24"/>
          <w:rtl/>
        </w:rPr>
        <w:t xml:space="preserve"> ואין צור </w:t>
      </w:r>
      <w:proofErr w:type="spellStart"/>
      <w:r w:rsidRPr="00663BF9">
        <w:rPr>
          <w:rFonts w:asciiTheme="minorBidi" w:eastAsia="Times New Roman" w:hAnsiTheme="minorBidi"/>
          <w:color w:val="333333"/>
          <w:sz w:val="24"/>
          <w:szCs w:val="24"/>
          <w:rtl/>
        </w:rPr>
        <w:t>כאלקינו</w:t>
      </w:r>
      <w:proofErr w:type="spellEnd"/>
      <w:r w:rsidRPr="00663BF9">
        <w:rPr>
          <w:rFonts w:asciiTheme="minorBidi" w:eastAsia="Times New Roman" w:hAnsiTheme="minorBidi"/>
          <w:color w:val="333333"/>
          <w:sz w:val="24"/>
          <w:szCs w:val="24"/>
          <w:rtl/>
        </w:rPr>
        <w:t xml:space="preserve">". מאי "אין צור </w:t>
      </w:r>
      <w:proofErr w:type="spellStart"/>
      <w:r w:rsidRPr="00663BF9">
        <w:rPr>
          <w:rFonts w:asciiTheme="minorBidi" w:eastAsia="Times New Roman" w:hAnsiTheme="minorBidi"/>
          <w:color w:val="333333"/>
          <w:sz w:val="24"/>
          <w:szCs w:val="24"/>
          <w:rtl/>
        </w:rPr>
        <w:t>כאלקינו</w:t>
      </w:r>
      <w:proofErr w:type="spellEnd"/>
      <w:r w:rsidRPr="00663BF9">
        <w:rPr>
          <w:rFonts w:asciiTheme="minorBidi" w:eastAsia="Times New Roman" w:hAnsiTheme="minorBidi"/>
          <w:color w:val="333333"/>
          <w:sz w:val="24"/>
          <w:szCs w:val="24"/>
          <w:rtl/>
        </w:rPr>
        <w:t xml:space="preserve">"? אין צייר </w:t>
      </w:r>
      <w:proofErr w:type="spellStart"/>
      <w:r w:rsidRPr="00663BF9">
        <w:rPr>
          <w:rFonts w:asciiTheme="minorBidi" w:eastAsia="Times New Roman" w:hAnsiTheme="minorBidi"/>
          <w:color w:val="333333"/>
          <w:sz w:val="24"/>
          <w:szCs w:val="24"/>
          <w:rtl/>
        </w:rPr>
        <w:t>כאלקינו</w:t>
      </w:r>
      <w:proofErr w:type="spellEnd"/>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הבורא יתברך ברא הרבה בני אדם ואין אחד מהם זהה לחברו. הריבוי והשוני – זוהי גדלותו של הבורא יתברך. מיליוני בני אדם ואין אחד מהם דומה לחברו. והוסיפו ואמרו (בבלי ברכות נח, ע"א; ירושלמי ברכות פ"ט ה"א, </w:t>
      </w:r>
      <w:proofErr w:type="spellStart"/>
      <w:r w:rsidRPr="00663BF9">
        <w:rPr>
          <w:rFonts w:asciiTheme="minorBidi" w:eastAsia="Times New Roman" w:hAnsiTheme="minorBidi"/>
          <w:color w:val="333333"/>
          <w:sz w:val="24"/>
          <w:szCs w:val="24"/>
          <w:rtl/>
        </w:rPr>
        <w:t>יג</w:t>
      </w:r>
      <w:proofErr w:type="spellEnd"/>
      <w:r w:rsidRPr="00663BF9">
        <w:rPr>
          <w:rFonts w:asciiTheme="minorBidi" w:eastAsia="Times New Roman" w:hAnsiTheme="minorBidi"/>
          <w:color w:val="333333"/>
          <w:sz w:val="24"/>
          <w:szCs w:val="24"/>
          <w:rtl/>
        </w:rPr>
        <w:t xml:space="preserve">, ע"ג): "הרואה אוכלוסין אומר ברוך חכם הרזים. כשם שאין פרצופיהן </w:t>
      </w:r>
      <w:proofErr w:type="spellStart"/>
      <w:r w:rsidRPr="00663BF9">
        <w:rPr>
          <w:rFonts w:asciiTheme="minorBidi" w:eastAsia="Times New Roman" w:hAnsiTheme="minorBidi"/>
          <w:color w:val="333333"/>
          <w:sz w:val="24"/>
          <w:szCs w:val="24"/>
          <w:rtl/>
        </w:rPr>
        <w:t>דומין</w:t>
      </w:r>
      <w:proofErr w:type="spellEnd"/>
      <w:r w:rsidRPr="00663BF9">
        <w:rPr>
          <w:rFonts w:asciiTheme="minorBidi" w:eastAsia="Times New Roman" w:hAnsiTheme="minorBidi"/>
          <w:color w:val="333333"/>
          <w:sz w:val="24"/>
          <w:szCs w:val="24"/>
          <w:rtl/>
        </w:rPr>
        <w:t xml:space="preserve"> זה לזה כך אין דעתן דומה זה לזה</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ריבוי הדעות הוא חיוני לתלמוד תורה. רק כשיש דעות שונות, יצא הלימוד מבורר </w:t>
      </w:r>
      <w:proofErr w:type="spellStart"/>
      <w:r w:rsidRPr="00663BF9">
        <w:rPr>
          <w:rFonts w:asciiTheme="minorBidi" w:eastAsia="Times New Roman" w:hAnsiTheme="minorBidi"/>
          <w:color w:val="333333"/>
          <w:sz w:val="24"/>
          <w:szCs w:val="24"/>
          <w:rtl/>
        </w:rPr>
        <w:t>ואמיתי</w:t>
      </w:r>
      <w:proofErr w:type="spellEnd"/>
      <w:r w:rsidRPr="00663BF9">
        <w:rPr>
          <w:rFonts w:asciiTheme="minorBidi" w:eastAsia="Times New Roman" w:hAnsiTheme="minorBidi"/>
          <w:color w:val="333333"/>
          <w:sz w:val="24"/>
          <w:szCs w:val="24"/>
          <w:rtl/>
        </w:rPr>
        <w:t xml:space="preserve">. מי שלומד רק עם דעתו-שלו, עלול לטעות ולהישאר בטעותו עד הסוף. אין התורה מתקיימת אלא כשיש בה דעות שונות, פלוני מקשה וחברו מתרץ, "את </w:t>
      </w:r>
      <w:proofErr w:type="spellStart"/>
      <w:r w:rsidRPr="00663BF9">
        <w:rPr>
          <w:rFonts w:asciiTheme="minorBidi" w:eastAsia="Times New Roman" w:hAnsiTheme="minorBidi"/>
          <w:color w:val="333333"/>
          <w:sz w:val="24"/>
          <w:szCs w:val="24"/>
          <w:rtl/>
        </w:rPr>
        <w:t>והב</w:t>
      </w:r>
      <w:proofErr w:type="spellEnd"/>
      <w:r w:rsidRPr="00663BF9">
        <w:rPr>
          <w:rFonts w:asciiTheme="minorBidi" w:eastAsia="Times New Roman" w:hAnsiTheme="minorBidi"/>
          <w:color w:val="333333"/>
          <w:sz w:val="24"/>
          <w:szCs w:val="24"/>
          <w:rtl/>
        </w:rPr>
        <w:t xml:space="preserve"> בסופה". דווקא מתוך חילוקי הדעות, מתבררת השמועה</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הד נפלא לכך מצוי בגמרא (בבא מציעא פד, ע"א)</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נח </w:t>
      </w:r>
      <w:proofErr w:type="spellStart"/>
      <w:r w:rsidRPr="00663BF9">
        <w:rPr>
          <w:rFonts w:asciiTheme="minorBidi" w:eastAsia="Times New Roman" w:hAnsiTheme="minorBidi"/>
          <w:color w:val="333333"/>
          <w:sz w:val="24"/>
          <w:szCs w:val="24"/>
          <w:rtl/>
        </w:rPr>
        <w:t>נפשיה</w:t>
      </w:r>
      <w:proofErr w:type="spellEnd"/>
      <w:r w:rsidRPr="00663BF9">
        <w:rPr>
          <w:rFonts w:asciiTheme="minorBidi" w:eastAsia="Times New Roman" w:hAnsiTheme="minorBidi"/>
          <w:color w:val="333333"/>
          <w:sz w:val="24"/>
          <w:szCs w:val="24"/>
          <w:rtl/>
        </w:rPr>
        <w:t xml:space="preserve"> דרבי שמעון בן לקיש, </w:t>
      </w:r>
      <w:proofErr w:type="spellStart"/>
      <w:r w:rsidRPr="00663BF9">
        <w:rPr>
          <w:rFonts w:asciiTheme="minorBidi" w:eastAsia="Times New Roman" w:hAnsiTheme="minorBidi"/>
          <w:color w:val="333333"/>
          <w:sz w:val="24"/>
          <w:szCs w:val="24"/>
          <w:rtl/>
        </w:rPr>
        <w:t>והוה</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קא</w:t>
      </w:r>
      <w:proofErr w:type="spellEnd"/>
      <w:r w:rsidRPr="00663BF9">
        <w:rPr>
          <w:rFonts w:asciiTheme="minorBidi" w:eastAsia="Times New Roman" w:hAnsiTheme="minorBidi"/>
          <w:color w:val="333333"/>
          <w:sz w:val="24"/>
          <w:szCs w:val="24"/>
          <w:rtl/>
        </w:rPr>
        <w:t xml:space="preserve"> מצטער רבי יוחנן בתריה </w:t>
      </w:r>
      <w:proofErr w:type="spellStart"/>
      <w:r w:rsidRPr="00663BF9">
        <w:rPr>
          <w:rFonts w:asciiTheme="minorBidi" w:eastAsia="Times New Roman" w:hAnsiTheme="minorBidi"/>
          <w:color w:val="333333"/>
          <w:sz w:val="24"/>
          <w:szCs w:val="24"/>
          <w:rtl/>
        </w:rPr>
        <w:t>טובא</w:t>
      </w:r>
      <w:proofErr w:type="spellEnd"/>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אמרו רבנן: מאן </w:t>
      </w:r>
      <w:proofErr w:type="spellStart"/>
      <w:r w:rsidRPr="00663BF9">
        <w:rPr>
          <w:rFonts w:asciiTheme="minorBidi" w:eastAsia="Times New Roman" w:hAnsiTheme="minorBidi"/>
          <w:color w:val="333333"/>
          <w:sz w:val="24"/>
          <w:szCs w:val="24"/>
          <w:rtl/>
        </w:rPr>
        <w:t>ליזיל</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ליתביה</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לדעתיה</w:t>
      </w:r>
      <w:proofErr w:type="spellEnd"/>
      <w:r w:rsidRPr="00663BF9">
        <w:rPr>
          <w:rFonts w:asciiTheme="minorBidi" w:eastAsia="Times New Roman" w:hAnsiTheme="minorBidi"/>
          <w:color w:val="333333"/>
          <w:sz w:val="24"/>
          <w:szCs w:val="24"/>
          <w:rtl/>
        </w:rPr>
        <w:t xml:space="preserve"> - </w:t>
      </w:r>
      <w:proofErr w:type="spellStart"/>
      <w:r w:rsidRPr="00663BF9">
        <w:rPr>
          <w:rFonts w:asciiTheme="minorBidi" w:eastAsia="Times New Roman" w:hAnsiTheme="minorBidi"/>
          <w:color w:val="333333"/>
          <w:sz w:val="24"/>
          <w:szCs w:val="24"/>
          <w:rtl/>
        </w:rPr>
        <w:t>ניזיל</w:t>
      </w:r>
      <w:proofErr w:type="spellEnd"/>
      <w:r w:rsidRPr="00663BF9">
        <w:rPr>
          <w:rFonts w:asciiTheme="minorBidi" w:eastAsia="Times New Roman" w:hAnsiTheme="minorBidi"/>
          <w:color w:val="333333"/>
          <w:sz w:val="24"/>
          <w:szCs w:val="24"/>
          <w:rtl/>
        </w:rPr>
        <w:t xml:space="preserve"> רבי אלעזר בן </w:t>
      </w:r>
      <w:proofErr w:type="spellStart"/>
      <w:r w:rsidRPr="00663BF9">
        <w:rPr>
          <w:rFonts w:asciiTheme="minorBidi" w:eastAsia="Times New Roman" w:hAnsiTheme="minorBidi"/>
          <w:color w:val="333333"/>
          <w:sz w:val="24"/>
          <w:szCs w:val="24"/>
          <w:rtl/>
        </w:rPr>
        <w:t>פדת</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דמחדדין</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שמעתתיה</w:t>
      </w:r>
      <w:proofErr w:type="spellEnd"/>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אזל יתיב </w:t>
      </w:r>
      <w:proofErr w:type="spellStart"/>
      <w:r w:rsidRPr="00663BF9">
        <w:rPr>
          <w:rFonts w:asciiTheme="minorBidi" w:eastAsia="Times New Roman" w:hAnsiTheme="minorBidi"/>
          <w:color w:val="333333"/>
          <w:sz w:val="24"/>
          <w:szCs w:val="24"/>
          <w:rtl/>
        </w:rPr>
        <w:t>קמיה</w:t>
      </w:r>
      <w:proofErr w:type="spellEnd"/>
      <w:r w:rsidRPr="00663BF9">
        <w:rPr>
          <w:rFonts w:asciiTheme="minorBidi" w:eastAsia="Times New Roman" w:hAnsiTheme="minorBidi"/>
          <w:color w:val="333333"/>
          <w:sz w:val="24"/>
          <w:szCs w:val="24"/>
          <w:rtl/>
        </w:rPr>
        <w:t xml:space="preserve">. כל מילתא דהוה אמר רבי יוחנן, אמר ליה: תניא </w:t>
      </w:r>
      <w:proofErr w:type="spellStart"/>
      <w:r w:rsidRPr="00663BF9">
        <w:rPr>
          <w:rFonts w:asciiTheme="minorBidi" w:eastAsia="Times New Roman" w:hAnsiTheme="minorBidi"/>
          <w:color w:val="333333"/>
          <w:sz w:val="24"/>
          <w:szCs w:val="24"/>
          <w:rtl/>
        </w:rPr>
        <w:t>דמסייעא</w:t>
      </w:r>
      <w:proofErr w:type="spellEnd"/>
      <w:r w:rsidRPr="00663BF9">
        <w:rPr>
          <w:rFonts w:asciiTheme="minorBidi" w:eastAsia="Times New Roman" w:hAnsiTheme="minorBidi"/>
          <w:color w:val="333333"/>
          <w:sz w:val="24"/>
          <w:szCs w:val="24"/>
          <w:rtl/>
        </w:rPr>
        <w:t xml:space="preserve"> לך</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אמר: את כבר </w:t>
      </w:r>
      <w:proofErr w:type="spellStart"/>
      <w:r w:rsidRPr="00663BF9">
        <w:rPr>
          <w:rFonts w:asciiTheme="minorBidi" w:eastAsia="Times New Roman" w:hAnsiTheme="minorBidi"/>
          <w:color w:val="333333"/>
          <w:sz w:val="24"/>
          <w:szCs w:val="24"/>
          <w:rtl/>
        </w:rPr>
        <w:t>לקישא</w:t>
      </w:r>
      <w:proofErr w:type="spellEnd"/>
      <w:r w:rsidRPr="00663BF9">
        <w:rPr>
          <w:rFonts w:asciiTheme="minorBidi" w:eastAsia="Times New Roman" w:hAnsiTheme="minorBidi"/>
          <w:color w:val="333333"/>
          <w:sz w:val="24"/>
          <w:szCs w:val="24"/>
          <w:rtl/>
        </w:rPr>
        <w:t xml:space="preserve">? בר </w:t>
      </w:r>
      <w:proofErr w:type="spellStart"/>
      <w:r w:rsidRPr="00663BF9">
        <w:rPr>
          <w:rFonts w:asciiTheme="minorBidi" w:eastAsia="Times New Roman" w:hAnsiTheme="minorBidi"/>
          <w:color w:val="333333"/>
          <w:sz w:val="24"/>
          <w:szCs w:val="24"/>
          <w:rtl/>
        </w:rPr>
        <w:t>לקישא</w:t>
      </w:r>
      <w:proofErr w:type="spellEnd"/>
      <w:r w:rsidRPr="00663BF9">
        <w:rPr>
          <w:rFonts w:asciiTheme="minorBidi" w:eastAsia="Times New Roman" w:hAnsiTheme="minorBidi"/>
          <w:color w:val="333333"/>
          <w:sz w:val="24"/>
          <w:szCs w:val="24"/>
          <w:rtl/>
        </w:rPr>
        <w:t xml:space="preserve">, כי </w:t>
      </w:r>
      <w:proofErr w:type="spellStart"/>
      <w:r w:rsidRPr="00663BF9">
        <w:rPr>
          <w:rFonts w:asciiTheme="minorBidi" w:eastAsia="Times New Roman" w:hAnsiTheme="minorBidi"/>
          <w:color w:val="333333"/>
          <w:sz w:val="24"/>
          <w:szCs w:val="24"/>
          <w:rtl/>
        </w:rPr>
        <w:t>הוה</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אמינא</w:t>
      </w:r>
      <w:proofErr w:type="spellEnd"/>
      <w:r w:rsidRPr="00663BF9">
        <w:rPr>
          <w:rFonts w:asciiTheme="minorBidi" w:eastAsia="Times New Roman" w:hAnsiTheme="minorBidi"/>
          <w:color w:val="333333"/>
          <w:sz w:val="24"/>
          <w:szCs w:val="24"/>
          <w:rtl/>
        </w:rPr>
        <w:t xml:space="preserve"> מילתא - </w:t>
      </w:r>
      <w:proofErr w:type="spellStart"/>
      <w:r w:rsidRPr="00663BF9">
        <w:rPr>
          <w:rFonts w:asciiTheme="minorBidi" w:eastAsia="Times New Roman" w:hAnsiTheme="minorBidi"/>
          <w:color w:val="333333"/>
          <w:sz w:val="24"/>
          <w:szCs w:val="24"/>
          <w:rtl/>
        </w:rPr>
        <w:t>הוה</w:t>
      </w:r>
      <w:proofErr w:type="spellEnd"/>
      <w:r w:rsidRPr="00663BF9">
        <w:rPr>
          <w:rFonts w:asciiTheme="minorBidi" w:eastAsia="Times New Roman" w:hAnsiTheme="minorBidi"/>
          <w:color w:val="333333"/>
          <w:sz w:val="24"/>
          <w:szCs w:val="24"/>
          <w:rtl/>
        </w:rPr>
        <w:t xml:space="preserve"> מקשי לי עשרין וארבע </w:t>
      </w:r>
      <w:proofErr w:type="spellStart"/>
      <w:r w:rsidRPr="00663BF9">
        <w:rPr>
          <w:rFonts w:asciiTheme="minorBidi" w:eastAsia="Times New Roman" w:hAnsiTheme="minorBidi"/>
          <w:color w:val="333333"/>
          <w:sz w:val="24"/>
          <w:szCs w:val="24"/>
          <w:rtl/>
        </w:rPr>
        <w:t>קושייתא</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ומפרקינא</w:t>
      </w:r>
      <w:proofErr w:type="spellEnd"/>
      <w:r w:rsidRPr="00663BF9">
        <w:rPr>
          <w:rFonts w:asciiTheme="minorBidi" w:eastAsia="Times New Roman" w:hAnsiTheme="minorBidi"/>
          <w:color w:val="333333"/>
          <w:sz w:val="24"/>
          <w:szCs w:val="24"/>
          <w:rtl/>
        </w:rPr>
        <w:t xml:space="preserve"> ליה עשרין וארבעה </w:t>
      </w:r>
      <w:proofErr w:type="spellStart"/>
      <w:r w:rsidRPr="00663BF9">
        <w:rPr>
          <w:rFonts w:asciiTheme="minorBidi" w:eastAsia="Times New Roman" w:hAnsiTheme="minorBidi"/>
          <w:color w:val="333333"/>
          <w:sz w:val="24"/>
          <w:szCs w:val="24"/>
          <w:rtl/>
        </w:rPr>
        <w:t>פרוקי</w:t>
      </w:r>
      <w:proofErr w:type="spellEnd"/>
      <w:r w:rsidRPr="00663BF9">
        <w:rPr>
          <w:rFonts w:asciiTheme="minorBidi" w:eastAsia="Times New Roman" w:hAnsiTheme="minorBidi"/>
          <w:color w:val="333333"/>
          <w:sz w:val="24"/>
          <w:szCs w:val="24"/>
          <w:rtl/>
        </w:rPr>
        <w:t xml:space="preserve">, וממילא </w:t>
      </w:r>
      <w:proofErr w:type="spellStart"/>
      <w:r w:rsidRPr="00663BF9">
        <w:rPr>
          <w:rFonts w:asciiTheme="minorBidi" w:eastAsia="Times New Roman" w:hAnsiTheme="minorBidi"/>
          <w:color w:val="333333"/>
          <w:sz w:val="24"/>
          <w:szCs w:val="24"/>
          <w:rtl/>
        </w:rPr>
        <w:t>רווחא</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שמעתא</w:t>
      </w:r>
      <w:proofErr w:type="spellEnd"/>
      <w:r w:rsidRPr="00663BF9">
        <w:rPr>
          <w:rFonts w:asciiTheme="minorBidi" w:eastAsia="Times New Roman" w:hAnsiTheme="minorBidi"/>
          <w:color w:val="333333"/>
          <w:sz w:val="24"/>
          <w:szCs w:val="24"/>
          <w:rtl/>
        </w:rPr>
        <w:t xml:space="preserve">. ואת אמרת תניא דמסייע לך? אטו לא </w:t>
      </w:r>
      <w:proofErr w:type="spellStart"/>
      <w:r w:rsidRPr="00663BF9">
        <w:rPr>
          <w:rFonts w:asciiTheme="minorBidi" w:eastAsia="Times New Roman" w:hAnsiTheme="minorBidi"/>
          <w:color w:val="333333"/>
          <w:sz w:val="24"/>
          <w:szCs w:val="24"/>
          <w:rtl/>
        </w:rPr>
        <w:t>ידענא</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דשפיר</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קאמינא</w:t>
      </w:r>
      <w:proofErr w:type="spellEnd"/>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proofErr w:type="spellStart"/>
      <w:r w:rsidRPr="00663BF9">
        <w:rPr>
          <w:rFonts w:asciiTheme="minorBidi" w:eastAsia="Times New Roman" w:hAnsiTheme="minorBidi"/>
          <w:color w:val="333333"/>
          <w:sz w:val="24"/>
          <w:szCs w:val="24"/>
          <w:rtl/>
        </w:rPr>
        <w:t>הוה</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קא</w:t>
      </w:r>
      <w:proofErr w:type="spellEnd"/>
      <w:r w:rsidRPr="00663BF9">
        <w:rPr>
          <w:rFonts w:asciiTheme="minorBidi" w:eastAsia="Times New Roman" w:hAnsiTheme="minorBidi"/>
          <w:color w:val="333333"/>
          <w:sz w:val="24"/>
          <w:szCs w:val="24"/>
          <w:rtl/>
        </w:rPr>
        <w:t xml:space="preserve"> אזיל וקרע מאניה, </w:t>
      </w:r>
      <w:proofErr w:type="spellStart"/>
      <w:r w:rsidRPr="00663BF9">
        <w:rPr>
          <w:rFonts w:asciiTheme="minorBidi" w:eastAsia="Times New Roman" w:hAnsiTheme="minorBidi"/>
          <w:color w:val="333333"/>
          <w:sz w:val="24"/>
          <w:szCs w:val="24"/>
          <w:rtl/>
        </w:rPr>
        <w:t>וקא</w:t>
      </w:r>
      <w:proofErr w:type="spellEnd"/>
      <w:r w:rsidRPr="00663BF9">
        <w:rPr>
          <w:rFonts w:asciiTheme="minorBidi" w:eastAsia="Times New Roman" w:hAnsiTheme="minorBidi"/>
          <w:color w:val="333333"/>
          <w:sz w:val="24"/>
          <w:szCs w:val="24"/>
          <w:rtl/>
        </w:rPr>
        <w:t xml:space="preserve"> בכי ואמר: </w:t>
      </w:r>
      <w:proofErr w:type="spellStart"/>
      <w:r w:rsidRPr="00663BF9">
        <w:rPr>
          <w:rFonts w:asciiTheme="minorBidi" w:eastAsia="Times New Roman" w:hAnsiTheme="minorBidi"/>
          <w:color w:val="333333"/>
          <w:sz w:val="24"/>
          <w:szCs w:val="24"/>
          <w:rtl/>
        </w:rPr>
        <w:t>היכא</w:t>
      </w:r>
      <w:proofErr w:type="spellEnd"/>
      <w:r w:rsidRPr="00663BF9">
        <w:rPr>
          <w:rFonts w:asciiTheme="minorBidi" w:eastAsia="Times New Roman" w:hAnsiTheme="minorBidi"/>
          <w:color w:val="333333"/>
          <w:sz w:val="24"/>
          <w:szCs w:val="24"/>
          <w:rtl/>
        </w:rPr>
        <w:t xml:space="preserve"> את בר </w:t>
      </w:r>
      <w:proofErr w:type="spellStart"/>
      <w:r w:rsidRPr="00663BF9">
        <w:rPr>
          <w:rFonts w:asciiTheme="minorBidi" w:eastAsia="Times New Roman" w:hAnsiTheme="minorBidi"/>
          <w:color w:val="333333"/>
          <w:sz w:val="24"/>
          <w:szCs w:val="24"/>
          <w:rtl/>
        </w:rPr>
        <w:t>לקישא</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היכא</w:t>
      </w:r>
      <w:proofErr w:type="spellEnd"/>
      <w:r w:rsidRPr="00663BF9">
        <w:rPr>
          <w:rFonts w:asciiTheme="minorBidi" w:eastAsia="Times New Roman" w:hAnsiTheme="minorBidi"/>
          <w:color w:val="333333"/>
          <w:sz w:val="24"/>
          <w:szCs w:val="24"/>
          <w:rtl/>
        </w:rPr>
        <w:t xml:space="preserve"> את בר </w:t>
      </w:r>
      <w:proofErr w:type="spellStart"/>
      <w:r w:rsidRPr="00663BF9">
        <w:rPr>
          <w:rFonts w:asciiTheme="minorBidi" w:eastAsia="Times New Roman" w:hAnsiTheme="minorBidi"/>
          <w:color w:val="333333"/>
          <w:sz w:val="24"/>
          <w:szCs w:val="24"/>
          <w:rtl/>
        </w:rPr>
        <w:t>לקישא</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והוה</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קא</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צוח</w:t>
      </w:r>
      <w:proofErr w:type="spellEnd"/>
      <w:r w:rsidRPr="00663BF9">
        <w:rPr>
          <w:rFonts w:asciiTheme="minorBidi" w:eastAsia="Times New Roman" w:hAnsiTheme="minorBidi"/>
          <w:color w:val="333333"/>
          <w:sz w:val="24"/>
          <w:szCs w:val="24"/>
          <w:rtl/>
        </w:rPr>
        <w:t xml:space="preserve"> עד </w:t>
      </w:r>
      <w:proofErr w:type="spellStart"/>
      <w:r w:rsidRPr="00663BF9">
        <w:rPr>
          <w:rFonts w:asciiTheme="minorBidi" w:eastAsia="Times New Roman" w:hAnsiTheme="minorBidi"/>
          <w:color w:val="333333"/>
          <w:sz w:val="24"/>
          <w:szCs w:val="24"/>
          <w:rtl/>
        </w:rPr>
        <w:t>דשף</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דעתיה</w:t>
      </w:r>
      <w:proofErr w:type="spellEnd"/>
      <w:r w:rsidRPr="00663BF9">
        <w:rPr>
          <w:rFonts w:asciiTheme="minorBidi" w:eastAsia="Times New Roman" w:hAnsiTheme="minorBidi"/>
          <w:color w:val="333333"/>
          <w:sz w:val="24"/>
          <w:szCs w:val="24"/>
          <w:rtl/>
        </w:rPr>
        <w:t xml:space="preserve"> [מיניה]</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proofErr w:type="spellStart"/>
      <w:r w:rsidRPr="00663BF9">
        <w:rPr>
          <w:rFonts w:asciiTheme="minorBidi" w:eastAsia="Times New Roman" w:hAnsiTheme="minorBidi"/>
          <w:color w:val="333333"/>
          <w:sz w:val="24"/>
          <w:szCs w:val="24"/>
          <w:rtl/>
        </w:rPr>
        <w:t>בעו</w:t>
      </w:r>
      <w:proofErr w:type="spellEnd"/>
      <w:r w:rsidRPr="00663BF9">
        <w:rPr>
          <w:rFonts w:asciiTheme="minorBidi" w:eastAsia="Times New Roman" w:hAnsiTheme="minorBidi"/>
          <w:color w:val="333333"/>
          <w:sz w:val="24"/>
          <w:szCs w:val="24"/>
          <w:rtl/>
        </w:rPr>
        <w:t xml:space="preserve"> רבנן רחמי עליה ונח </w:t>
      </w:r>
      <w:proofErr w:type="spellStart"/>
      <w:r w:rsidRPr="00663BF9">
        <w:rPr>
          <w:rFonts w:asciiTheme="minorBidi" w:eastAsia="Times New Roman" w:hAnsiTheme="minorBidi"/>
          <w:color w:val="333333"/>
          <w:sz w:val="24"/>
          <w:szCs w:val="24"/>
          <w:rtl/>
        </w:rPr>
        <w:t>נפשיה</w:t>
      </w:r>
      <w:proofErr w:type="spellEnd"/>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להגיע לאמת ניתן רק על ידי "אין דעותיהן שוות", באמצעות "את </w:t>
      </w:r>
      <w:proofErr w:type="spellStart"/>
      <w:r w:rsidRPr="00663BF9">
        <w:rPr>
          <w:rFonts w:asciiTheme="minorBidi" w:eastAsia="Times New Roman" w:hAnsiTheme="minorBidi"/>
          <w:color w:val="333333"/>
          <w:sz w:val="24"/>
          <w:szCs w:val="24"/>
          <w:rtl/>
        </w:rPr>
        <w:t>והב</w:t>
      </w:r>
      <w:proofErr w:type="spellEnd"/>
      <w:r w:rsidRPr="00663BF9">
        <w:rPr>
          <w:rFonts w:asciiTheme="minorBidi" w:eastAsia="Times New Roman" w:hAnsiTheme="minorBidi"/>
          <w:color w:val="333333"/>
          <w:sz w:val="24"/>
          <w:szCs w:val="24"/>
          <w:rtl/>
        </w:rPr>
        <w:t xml:space="preserve"> בסופה</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על דוד המלך, אומר הכתוב (שמואל א, </w:t>
      </w:r>
      <w:proofErr w:type="spellStart"/>
      <w:r w:rsidRPr="00663BF9">
        <w:rPr>
          <w:rFonts w:asciiTheme="minorBidi" w:eastAsia="Times New Roman" w:hAnsiTheme="minorBidi"/>
          <w:color w:val="333333"/>
          <w:sz w:val="24"/>
          <w:szCs w:val="24"/>
          <w:rtl/>
        </w:rPr>
        <w:t>טז</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יח</w:t>
      </w:r>
      <w:proofErr w:type="spellEnd"/>
      <w:r w:rsidRPr="00663BF9">
        <w:rPr>
          <w:rFonts w:asciiTheme="minorBidi" w:eastAsia="Times New Roman" w:hAnsiTheme="minorBidi"/>
          <w:color w:val="333333"/>
          <w:sz w:val="24"/>
          <w:szCs w:val="24"/>
          <w:rtl/>
        </w:rPr>
        <w:t xml:space="preserve">): "וַיַּעַן אֶחָד מֵהַנְּעָרִים וַיֹּאמֶר הִנֵּה רָאִיתִי בֵּן לְיִשַׁי בֵּית </w:t>
      </w:r>
      <w:proofErr w:type="spellStart"/>
      <w:r w:rsidRPr="00663BF9">
        <w:rPr>
          <w:rFonts w:asciiTheme="minorBidi" w:eastAsia="Times New Roman" w:hAnsiTheme="minorBidi"/>
          <w:color w:val="333333"/>
          <w:sz w:val="24"/>
          <w:szCs w:val="24"/>
          <w:rtl/>
        </w:rPr>
        <w:t>הַלַּחְמִי</w:t>
      </w:r>
      <w:proofErr w:type="spellEnd"/>
      <w:r w:rsidRPr="00663BF9">
        <w:rPr>
          <w:rFonts w:asciiTheme="minorBidi" w:eastAsia="Times New Roman" w:hAnsiTheme="minorBidi"/>
          <w:color w:val="333333"/>
          <w:sz w:val="24"/>
          <w:szCs w:val="24"/>
          <w:rtl/>
        </w:rPr>
        <w:t xml:space="preserve"> יֹדֵעַ נַגֵּן </w:t>
      </w:r>
      <w:proofErr w:type="spellStart"/>
      <w:r w:rsidRPr="00663BF9">
        <w:rPr>
          <w:rFonts w:asciiTheme="minorBidi" w:eastAsia="Times New Roman" w:hAnsiTheme="minorBidi"/>
          <w:color w:val="333333"/>
          <w:sz w:val="24"/>
          <w:szCs w:val="24"/>
          <w:rtl/>
        </w:rPr>
        <w:t>וְגִבּוֹר</w:t>
      </w:r>
      <w:proofErr w:type="spellEnd"/>
      <w:r w:rsidRPr="00663BF9">
        <w:rPr>
          <w:rFonts w:asciiTheme="minorBidi" w:eastAsia="Times New Roman" w:hAnsiTheme="minorBidi"/>
          <w:color w:val="333333"/>
          <w:sz w:val="24"/>
          <w:szCs w:val="24"/>
          <w:rtl/>
        </w:rPr>
        <w:t xml:space="preserve"> חַיִל וְאִישׁ מִלְחָמָה וּנְבוֹן דָּבָר וְאִישׁ תֹּאַר וה' עִמּוֹ</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והוסיפו בגמרא (סנהדרין צג, ע"ב): "וה' עמו - שהלכה כמותו בכל מקום". מה טעם "הלכה כמותו בכל מקום"? – לפי ש"ה' עמו", שזכה לסייעתא דשמיא. אדם יכול לכוון את ההלכה רק אם יזכה לסייעתא דשמיא. "כי ה' </w:t>
      </w:r>
      <w:proofErr w:type="spellStart"/>
      <w:r w:rsidRPr="00663BF9">
        <w:rPr>
          <w:rFonts w:asciiTheme="minorBidi" w:eastAsia="Times New Roman" w:hAnsiTheme="minorBidi"/>
          <w:color w:val="333333"/>
          <w:sz w:val="24"/>
          <w:szCs w:val="24"/>
          <w:rtl/>
        </w:rPr>
        <w:t>יתן</w:t>
      </w:r>
      <w:proofErr w:type="spellEnd"/>
      <w:r w:rsidRPr="00663BF9">
        <w:rPr>
          <w:rFonts w:asciiTheme="minorBidi" w:eastAsia="Times New Roman" w:hAnsiTheme="minorBidi"/>
          <w:color w:val="333333"/>
          <w:sz w:val="24"/>
          <w:szCs w:val="24"/>
          <w:rtl/>
        </w:rPr>
        <w:t xml:space="preserve"> חכמה, מפיו דעת ותבונה" (משלי ב, ו)</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אכן, לחכם ההלכה יש מרחב של שיקול דעת, אך בסופו של יום, לא היא שקובעת את ההלכה אלא </w:t>
      </w:r>
      <w:proofErr w:type="spellStart"/>
      <w:r w:rsidRPr="00663BF9">
        <w:rPr>
          <w:rFonts w:asciiTheme="minorBidi" w:eastAsia="Times New Roman" w:hAnsiTheme="minorBidi"/>
          <w:color w:val="333333"/>
          <w:sz w:val="24"/>
          <w:szCs w:val="24"/>
          <w:rtl/>
        </w:rPr>
        <w:t>הסייעתא</w:t>
      </w:r>
      <w:proofErr w:type="spellEnd"/>
      <w:r w:rsidRPr="00663BF9">
        <w:rPr>
          <w:rFonts w:asciiTheme="minorBidi" w:eastAsia="Times New Roman" w:hAnsiTheme="minorBidi"/>
          <w:color w:val="333333"/>
          <w:sz w:val="24"/>
          <w:szCs w:val="24"/>
          <w:rtl/>
        </w:rPr>
        <w:t xml:space="preserve"> דשמיא שעמו. ומכאן תפילתו של רבי </w:t>
      </w:r>
      <w:proofErr w:type="spellStart"/>
      <w:r w:rsidRPr="00663BF9">
        <w:rPr>
          <w:rFonts w:asciiTheme="minorBidi" w:eastAsia="Times New Roman" w:hAnsiTheme="minorBidi"/>
          <w:color w:val="333333"/>
          <w:sz w:val="24"/>
          <w:szCs w:val="24"/>
          <w:rtl/>
        </w:rPr>
        <w:t>נחוניא</w:t>
      </w:r>
      <w:proofErr w:type="spellEnd"/>
      <w:r w:rsidRPr="00663BF9">
        <w:rPr>
          <w:rFonts w:asciiTheme="minorBidi" w:eastAsia="Times New Roman" w:hAnsiTheme="minorBidi"/>
          <w:color w:val="333333"/>
          <w:sz w:val="24"/>
          <w:szCs w:val="24"/>
          <w:rtl/>
        </w:rPr>
        <w:t xml:space="preserve"> בן הקנה (ברכות </w:t>
      </w:r>
      <w:proofErr w:type="spellStart"/>
      <w:r w:rsidRPr="00663BF9">
        <w:rPr>
          <w:rFonts w:asciiTheme="minorBidi" w:eastAsia="Times New Roman" w:hAnsiTheme="minorBidi"/>
          <w:color w:val="333333"/>
          <w:sz w:val="24"/>
          <w:szCs w:val="24"/>
          <w:rtl/>
        </w:rPr>
        <w:t>כח</w:t>
      </w:r>
      <w:proofErr w:type="spellEnd"/>
      <w:r w:rsidRPr="00663BF9">
        <w:rPr>
          <w:rFonts w:asciiTheme="minorBidi" w:eastAsia="Times New Roman" w:hAnsiTheme="minorBidi"/>
          <w:color w:val="333333"/>
          <w:sz w:val="24"/>
          <w:szCs w:val="24"/>
          <w:rtl/>
        </w:rPr>
        <w:t xml:space="preserve">, ע"ב) "שלא יארע דבר תקלה על ידי ולא אכשל בדבר הלכה וישמחו בי חבריי", </w:t>
      </w:r>
      <w:proofErr w:type="spellStart"/>
      <w:r w:rsidRPr="00663BF9">
        <w:rPr>
          <w:rFonts w:asciiTheme="minorBidi" w:eastAsia="Times New Roman" w:hAnsiTheme="minorBidi"/>
          <w:color w:val="333333"/>
          <w:sz w:val="24"/>
          <w:szCs w:val="24"/>
          <w:rtl/>
        </w:rPr>
        <w:t>וכדפירש"י</w:t>
      </w:r>
      <w:proofErr w:type="spellEnd"/>
      <w:r w:rsidRPr="00663BF9">
        <w:rPr>
          <w:rFonts w:asciiTheme="minorBidi" w:eastAsia="Times New Roman" w:hAnsiTheme="minorBidi"/>
          <w:color w:val="333333"/>
          <w:sz w:val="24"/>
          <w:szCs w:val="24"/>
          <w:rtl/>
        </w:rPr>
        <w:t xml:space="preserve">, "וישמחו חברי על </w:t>
      </w:r>
      <w:proofErr w:type="spellStart"/>
      <w:r w:rsidRPr="00663BF9">
        <w:rPr>
          <w:rFonts w:asciiTheme="minorBidi" w:eastAsia="Times New Roman" w:hAnsiTheme="minorBidi"/>
          <w:color w:val="333333"/>
          <w:sz w:val="24"/>
          <w:szCs w:val="24"/>
          <w:rtl/>
        </w:rPr>
        <w:t>כשלוני</w:t>
      </w:r>
      <w:proofErr w:type="spellEnd"/>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במקבילה שבירושלמי הנוסח שונה במקצת: "שלא אקפיד על חבריי ואומר על טמא טהור ועל טהור טמא". הדגש כאן הוא בראש ובראשונה על המידות, "שלא אקפיד על חבריי". אם מקפיד אדם על מידותיו, לא יבוא להיכשל ולטהר את הטמאים</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וממדבר מתנה</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מי הוא זה ואיזהו שזוכה לסייעתא דשמיא? זה שמשים עצמו כמדבר. על הפסוק "וממדבר מתנה, אמרו, שכל המשים עצמו כמדבר, זוכה ל"מתנה</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והסביר את הדברים בעל ה"מרחשת": המדבר הוא מקום ריק מאדם, ארץ </w:t>
      </w:r>
      <w:proofErr w:type="spellStart"/>
      <w:r w:rsidRPr="00663BF9">
        <w:rPr>
          <w:rFonts w:asciiTheme="minorBidi" w:eastAsia="Times New Roman" w:hAnsiTheme="minorBidi"/>
          <w:color w:val="333333"/>
          <w:sz w:val="24"/>
          <w:szCs w:val="24"/>
          <w:rtl/>
        </w:rPr>
        <w:t>ציה</w:t>
      </w:r>
      <w:proofErr w:type="spellEnd"/>
      <w:r w:rsidRPr="00663BF9">
        <w:rPr>
          <w:rFonts w:asciiTheme="minorBidi" w:eastAsia="Times New Roman" w:hAnsiTheme="minorBidi"/>
          <w:color w:val="333333"/>
          <w:sz w:val="24"/>
          <w:szCs w:val="24"/>
          <w:rtl/>
        </w:rPr>
        <w:t xml:space="preserve"> וצלמוות. רק אדם ש"עושה עצמו כמדבר", שלומד תורה במקום שאין בו איש, לא כדי שיראוהו ויכבדוהו אלא תורה לשמה, הוא זה שזוכה למתנת התורה</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Pr>
        <w:t>"</w:t>
      </w:r>
      <w:r w:rsidRPr="00663BF9">
        <w:rPr>
          <w:rFonts w:asciiTheme="minorBidi" w:eastAsia="Times New Roman" w:hAnsiTheme="minorBidi"/>
          <w:color w:val="333333"/>
          <w:sz w:val="24"/>
          <w:szCs w:val="24"/>
          <w:rtl/>
        </w:rPr>
        <w:t xml:space="preserve">כל הלומד תורה לשמה – זוכה לדברים הרבה". לא די בשיקול דעת אף כי הוא נחוץ כדי לדעת מה לפסוק לפלוני במצב עובדתי נתון. לא די לו לפוסק שידע את ההלכה. הוא חייב להכיר גם את המציאות. אל לו להסתפק בידיעת הרמב"ם </w:t>
      </w:r>
      <w:proofErr w:type="spellStart"/>
      <w:r w:rsidRPr="00663BF9">
        <w:rPr>
          <w:rFonts w:asciiTheme="minorBidi" w:eastAsia="Times New Roman" w:hAnsiTheme="minorBidi"/>
          <w:color w:val="333333"/>
          <w:sz w:val="24"/>
          <w:szCs w:val="24"/>
          <w:rtl/>
        </w:rPr>
        <w:t>וה"שולחן</w:t>
      </w:r>
      <w:proofErr w:type="spellEnd"/>
      <w:r w:rsidRPr="00663BF9">
        <w:rPr>
          <w:rFonts w:asciiTheme="minorBidi" w:eastAsia="Times New Roman" w:hAnsiTheme="minorBidi"/>
          <w:color w:val="333333"/>
          <w:sz w:val="24"/>
          <w:szCs w:val="24"/>
          <w:rtl/>
        </w:rPr>
        <w:t xml:space="preserve"> ערוך". עליו להכיר את יסודות ההלכה, את השורשים. את </w:t>
      </w:r>
      <w:proofErr w:type="spellStart"/>
      <w:r w:rsidRPr="00663BF9">
        <w:rPr>
          <w:rFonts w:asciiTheme="minorBidi" w:eastAsia="Times New Roman" w:hAnsiTheme="minorBidi"/>
          <w:color w:val="333333"/>
          <w:sz w:val="24"/>
          <w:szCs w:val="24"/>
          <w:rtl/>
        </w:rPr>
        <w:t>השקלא</w:t>
      </w:r>
      <w:proofErr w:type="spellEnd"/>
      <w:r w:rsidRPr="00663BF9">
        <w:rPr>
          <w:rFonts w:asciiTheme="minorBidi" w:eastAsia="Times New Roman" w:hAnsiTheme="minorBidi"/>
          <w:color w:val="333333"/>
          <w:sz w:val="24"/>
          <w:szCs w:val="24"/>
          <w:rtl/>
        </w:rPr>
        <w:t xml:space="preserve"> וטריא ואת </w:t>
      </w:r>
      <w:proofErr w:type="spellStart"/>
      <w:r w:rsidRPr="00663BF9">
        <w:rPr>
          <w:rFonts w:asciiTheme="minorBidi" w:eastAsia="Times New Roman" w:hAnsiTheme="minorBidi"/>
          <w:color w:val="333333"/>
          <w:sz w:val="24"/>
          <w:szCs w:val="24"/>
          <w:rtl/>
        </w:rPr>
        <w:t>ההווא</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אמינא</w:t>
      </w:r>
      <w:proofErr w:type="spellEnd"/>
      <w:r w:rsidRPr="00663BF9">
        <w:rPr>
          <w:rFonts w:asciiTheme="minorBidi" w:eastAsia="Times New Roman" w:hAnsiTheme="minorBidi"/>
          <w:color w:val="333333"/>
          <w:sz w:val="24"/>
          <w:szCs w:val="24"/>
          <w:rtl/>
        </w:rPr>
        <w:t>, לא רק את המסקנה</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לאחר שיודע הוא את הבסיס, את המקורות הראשוניים, יוכל להפעיל את שיקול דעתו, בשים לב לשואל הספציפי שעומד לפניו</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אחת השאלות הראשונות שנשאלתי בעת כהונתי ברבנות חיפה הגיעה מרב ששירת במשטרת ישראל. באותם ימים הפעילה המשטרה ברחבי הגליל למעלה מעשר נקודות משטרה, ובכל אחת מהן היה מטבח. מטבח זה שימש להכנת ארוחות בשריות בלבד, ואילו בבוקר ובערב היו מביאים את הארוחות מחוץ לבסיס. לאחר שערכו מכרז התברר כי הזכיין היה דרוזי, ורק לו הותר להפעיל את המטבחים. </w:t>
      </w:r>
      <w:proofErr w:type="spellStart"/>
      <w:r w:rsidRPr="00663BF9">
        <w:rPr>
          <w:rFonts w:asciiTheme="minorBidi" w:eastAsia="Times New Roman" w:hAnsiTheme="minorBidi"/>
          <w:color w:val="333333"/>
          <w:sz w:val="24"/>
          <w:szCs w:val="24"/>
          <w:rtl/>
        </w:rPr>
        <w:t>נתעוררה</w:t>
      </w:r>
      <w:proofErr w:type="spellEnd"/>
      <w:r w:rsidRPr="00663BF9">
        <w:rPr>
          <w:rFonts w:asciiTheme="minorBidi" w:eastAsia="Times New Roman" w:hAnsiTheme="minorBidi"/>
          <w:color w:val="333333"/>
          <w:sz w:val="24"/>
          <w:szCs w:val="24"/>
          <w:rtl/>
        </w:rPr>
        <w:t xml:space="preserve"> שאלה של בישולי עכו"ם, וחיפשתי אחר היתר. בהלכה יש מחלוקת בטעם איסור בישולי עכו"ם. לפי דעה אחת, האיסור הוא משום "</w:t>
      </w:r>
      <w:proofErr w:type="spellStart"/>
      <w:r w:rsidRPr="00663BF9">
        <w:rPr>
          <w:rFonts w:asciiTheme="minorBidi" w:eastAsia="Times New Roman" w:hAnsiTheme="minorBidi"/>
          <w:color w:val="333333"/>
          <w:sz w:val="24"/>
          <w:szCs w:val="24"/>
          <w:rtl/>
        </w:rPr>
        <w:t>חתנות</w:t>
      </w:r>
      <w:proofErr w:type="spellEnd"/>
      <w:r w:rsidRPr="00663BF9">
        <w:rPr>
          <w:rFonts w:asciiTheme="minorBidi" w:eastAsia="Times New Roman" w:hAnsiTheme="minorBidi"/>
          <w:color w:val="333333"/>
          <w:sz w:val="24"/>
          <w:szCs w:val="24"/>
          <w:rtl/>
        </w:rPr>
        <w:t>", שהרי גדולה אכילה שמקרבת לבבות. לפי דעה אחרת, החשש הוא "שמא יאכילנו דבר טמא</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חלק מהפוסקים אמנם התירו העסקת שפחות </w:t>
      </w:r>
      <w:proofErr w:type="spellStart"/>
      <w:r w:rsidRPr="00663BF9">
        <w:rPr>
          <w:rFonts w:asciiTheme="minorBidi" w:eastAsia="Times New Roman" w:hAnsiTheme="minorBidi"/>
          <w:color w:val="333333"/>
          <w:sz w:val="24"/>
          <w:szCs w:val="24"/>
          <w:rtl/>
        </w:rPr>
        <w:t>נכריות</w:t>
      </w:r>
      <w:proofErr w:type="spellEnd"/>
      <w:r w:rsidRPr="00663BF9">
        <w:rPr>
          <w:rFonts w:asciiTheme="minorBidi" w:eastAsia="Times New Roman" w:hAnsiTheme="minorBidi"/>
          <w:color w:val="333333"/>
          <w:sz w:val="24"/>
          <w:szCs w:val="24"/>
          <w:rtl/>
        </w:rPr>
        <w:t xml:space="preserve">, אך גם אז רק כשהן קנויות לבעליהן היהודי. </w:t>
      </w:r>
      <w:proofErr w:type="spellStart"/>
      <w:r w:rsidRPr="00663BF9">
        <w:rPr>
          <w:rFonts w:asciiTheme="minorBidi" w:eastAsia="Times New Roman" w:hAnsiTheme="minorBidi"/>
          <w:color w:val="333333"/>
          <w:sz w:val="24"/>
          <w:szCs w:val="24"/>
          <w:rtl/>
        </w:rPr>
        <w:t>הרמ"א</w:t>
      </w:r>
      <w:proofErr w:type="spellEnd"/>
      <w:r w:rsidRPr="00663BF9">
        <w:rPr>
          <w:rFonts w:asciiTheme="minorBidi" w:eastAsia="Times New Roman" w:hAnsiTheme="minorBidi"/>
          <w:color w:val="333333"/>
          <w:sz w:val="24"/>
          <w:szCs w:val="24"/>
          <w:rtl/>
        </w:rPr>
        <w:t>, למשל, פוסק שבמקרה זה ניתן להתיר בדיעבד. דא עקא שכאן היה מדובר במצב שבו כל המטבח, לא רק העובדות, נתונות לניהולם של דרוזים</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אכן, הדרוזים אינם עובדי עבודה זרה. וכבר הקלו בפת </w:t>
      </w:r>
      <w:proofErr w:type="spellStart"/>
      <w:r w:rsidRPr="00663BF9">
        <w:rPr>
          <w:rFonts w:asciiTheme="minorBidi" w:eastAsia="Times New Roman" w:hAnsiTheme="minorBidi"/>
          <w:color w:val="333333"/>
          <w:sz w:val="24"/>
          <w:szCs w:val="24"/>
          <w:rtl/>
        </w:rPr>
        <w:t>פלטר</w:t>
      </w:r>
      <w:proofErr w:type="spellEnd"/>
      <w:r w:rsidRPr="00663BF9">
        <w:rPr>
          <w:rFonts w:asciiTheme="minorBidi" w:eastAsia="Times New Roman" w:hAnsiTheme="minorBidi"/>
          <w:color w:val="333333"/>
          <w:sz w:val="24"/>
          <w:szCs w:val="24"/>
          <w:rtl/>
        </w:rPr>
        <w:t>, כאשר לא מדובר באיש פרטי אלא בלחם שנאפה לצורך הרבים. ועם זאת, קשה להסתמך על היתר מעין זה לכתחילה</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מתחילה סברתי שעלינו לדרוש שבכל מטבח כזה יהיה לפחות עובד יהודי אחד שידליק את האש ויניח את הסירים על גבה. אך אז התעוררה בעיה חמורה הרבה יותר. כאמור, כל עובדי המטבח היו דרוזים. וכל איסור בישולי עכו"ם לא נועד אלא למנוע "</w:t>
      </w:r>
      <w:proofErr w:type="spellStart"/>
      <w:r w:rsidRPr="00663BF9">
        <w:rPr>
          <w:rFonts w:asciiTheme="minorBidi" w:eastAsia="Times New Roman" w:hAnsiTheme="minorBidi"/>
          <w:color w:val="333333"/>
          <w:sz w:val="24"/>
          <w:szCs w:val="24"/>
          <w:rtl/>
        </w:rPr>
        <w:t>חתנות</w:t>
      </w:r>
      <w:proofErr w:type="spellEnd"/>
      <w:r w:rsidRPr="00663BF9">
        <w:rPr>
          <w:rFonts w:asciiTheme="minorBidi" w:eastAsia="Times New Roman" w:hAnsiTheme="minorBidi"/>
          <w:color w:val="333333"/>
          <w:sz w:val="24"/>
          <w:szCs w:val="24"/>
          <w:rtl/>
        </w:rPr>
        <w:t xml:space="preserve">", קירוב דעות ולבבות. האם כדי להינצל מאיסור בישולי עכו"ם ניצור מצב שבו </w:t>
      </w:r>
      <w:proofErr w:type="spellStart"/>
      <w:r w:rsidRPr="00663BF9">
        <w:rPr>
          <w:rFonts w:asciiTheme="minorBidi" w:eastAsia="Times New Roman" w:hAnsiTheme="minorBidi"/>
          <w:color w:val="333333"/>
          <w:sz w:val="24"/>
          <w:szCs w:val="24"/>
          <w:rtl/>
        </w:rPr>
        <w:t>יהודיה</w:t>
      </w:r>
      <w:proofErr w:type="spellEnd"/>
      <w:r w:rsidRPr="00663BF9">
        <w:rPr>
          <w:rFonts w:asciiTheme="minorBidi" w:eastAsia="Times New Roman" w:hAnsiTheme="minorBidi"/>
          <w:color w:val="333333"/>
          <w:sz w:val="24"/>
          <w:szCs w:val="24"/>
          <w:rtl/>
        </w:rPr>
        <w:t xml:space="preserve"> אחת תעבוד במחיצת פועלים דרוזים? אכן, במצב כזה יש להפעיל שיקול דעת, ולהתחשב בנסיבות. לא די בלימוד ההלכות עצמן, אלא יש להתחקות גם אחר מקורן וטעמן</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קוּלה שמביאה לידי חומרה</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אביא דוגמא נוספת. כלל גדול הוא בדברי הפוסקים, שלפיו "הלכה כדברי המקל באבלות". לדעת רוב הפוסקים, דיני האבלות אינם מדאורייתא, ומבוססים בעיקר על מנהגים. אכן, גם כאן יש להפעיל שיקול דעת ולא תמיד להקל</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לאחר מלחמת יום הכיפורים כיהנתי ברבנות בת ים. לא אחת, קיבלו אלמנות חללי צה"ל הודעות על מות יקיריהן רק זמן רב לאחר שנהרגו, לעתים שבועיים-שלושה לאחר הפטירה. ביום אחד בא מקרה של אלמנה שקיבלה את הבשורה המרה על נפילת בעלה בקרב שלושים יום לאחר שנהרג. לפי הכללים הרגילים בדיני אבלות, במקרה זה של "שמועה רחוקה" די ל"שבת" ולנהוג, מספק, שעה אחת של אבלות. הא ותו לא</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כשאמרתי לה זאת, החלה זועקת: מה? אתה גוזר עלי להימנע מלכבד את זכרו של בעלי</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במקרה כזה, ההלכה אינה אלא מנהג וניתן להקל בה. אם נקל עליהם, כדברי הפוסקים, תהא זו קולה שמביאה לידי חומרה. וצריך לזכור: לא מדובר כאן בתלמיד חכם </w:t>
      </w:r>
      <w:proofErr w:type="spellStart"/>
      <w:r w:rsidRPr="00663BF9">
        <w:rPr>
          <w:rFonts w:asciiTheme="minorBidi" w:eastAsia="Times New Roman" w:hAnsiTheme="minorBidi"/>
          <w:color w:val="333333"/>
          <w:sz w:val="24"/>
          <w:szCs w:val="24"/>
          <w:rtl/>
        </w:rPr>
        <w:t>שייבטל</w:t>
      </w:r>
      <w:proofErr w:type="spellEnd"/>
      <w:r w:rsidRPr="00663BF9">
        <w:rPr>
          <w:rFonts w:asciiTheme="minorBidi" w:eastAsia="Times New Roman" w:hAnsiTheme="minorBidi"/>
          <w:color w:val="333333"/>
          <w:sz w:val="24"/>
          <w:szCs w:val="24"/>
          <w:rtl/>
        </w:rPr>
        <w:t xml:space="preserve"> מלימודו שבעה ימים, אלא במשפחה כואבת. ולהפך: אפשר שדווקא אם נחמיר עליהם, יזכו להתפלל במניין שבעה ימים ולנהוג כבוד בזכרו של הנפטר</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מכאן למדנו: הדין של "הלכה כמי שמקל באבל" נכון כשמדובר בשומרי תורה ומצוות. אצל מי שאינו שומר מצוות, יכולה </w:t>
      </w:r>
      <w:proofErr w:type="spellStart"/>
      <w:r w:rsidRPr="00663BF9">
        <w:rPr>
          <w:rFonts w:asciiTheme="minorBidi" w:eastAsia="Times New Roman" w:hAnsiTheme="minorBidi"/>
          <w:color w:val="333333"/>
          <w:sz w:val="24"/>
          <w:szCs w:val="24"/>
          <w:rtl/>
        </w:rPr>
        <w:t>הקולא</w:t>
      </w:r>
      <w:proofErr w:type="spellEnd"/>
      <w:r w:rsidRPr="00663BF9">
        <w:rPr>
          <w:rFonts w:asciiTheme="minorBidi" w:eastAsia="Times New Roman" w:hAnsiTheme="minorBidi"/>
          <w:color w:val="333333"/>
          <w:sz w:val="24"/>
          <w:szCs w:val="24"/>
          <w:rtl/>
        </w:rPr>
        <w:t xml:space="preserve"> להיות לחומרה גדולה. ואפשר שבמקרה זה יש להורות להם שיאמרו "קדיש" אפילו כשמצד ההלכה אין צורך בכך. דווקא אז יתקרבו לבית הכנסת, ויבואו להתפלל (וכבר אמרו ראשונים: "תפילות – אבות תיקנום", היינו: יש יהודי שאינו מתפלל כל השנה. רק כשמגיע יום השנה של אבותיו – ממהר הוא לבית הכנסת...)</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במקרה כזה, כל המחמיר באבל – קדוש ייאמר לו. ככל שיחמיר הלה באבלותו, כך יתקרב לקב"ה</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בעינינו ראינו: יהודים רבים בחו"ל עובדים בשבת בעסקיהם. אכן, בדיני אבלות – מקפידים הם הקפדה גדולה, חוק ולא יעבור. וכבר היה מעשה באחד ששמע שאין אבלות נוהגת בשבת, ומיהר לצלצל לבית העסק שלו כדי לשאול אם יוכל לבוא לעסק בשבת, מאחר שאבלותו אינה נוהגת בו</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אכן, "הלכה כדברי המקל באבל". אך על הרב לבחון בכל מקרה ומקרה את נסיבותיו המיוחדות ורק לפיהן יוכל לפסוק</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 xml:space="preserve">סוף דבר: כל פוסק ניחן במידה מסוימת של שיקול דעת. אך הקביעה הסופית אינה שיקול דעתו אלא אותה "סייעתא דשמיא". </w:t>
      </w:r>
      <w:proofErr w:type="spellStart"/>
      <w:r w:rsidRPr="00663BF9">
        <w:rPr>
          <w:rFonts w:asciiTheme="minorBidi" w:eastAsia="Times New Roman" w:hAnsiTheme="minorBidi"/>
          <w:color w:val="333333"/>
          <w:sz w:val="24"/>
          <w:szCs w:val="24"/>
          <w:rtl/>
        </w:rPr>
        <w:t>הכל</w:t>
      </w:r>
      <w:proofErr w:type="spellEnd"/>
      <w:r w:rsidRPr="00663BF9">
        <w:rPr>
          <w:rFonts w:asciiTheme="minorBidi" w:eastAsia="Times New Roman" w:hAnsiTheme="minorBidi"/>
          <w:color w:val="333333"/>
          <w:sz w:val="24"/>
          <w:szCs w:val="24"/>
          <w:rtl/>
        </w:rPr>
        <w:t xml:space="preserve"> בידי שמים, קל וחומר כשמדובר </w:t>
      </w:r>
      <w:proofErr w:type="spellStart"/>
      <w:r w:rsidRPr="00663BF9">
        <w:rPr>
          <w:rFonts w:asciiTheme="minorBidi" w:eastAsia="Times New Roman" w:hAnsiTheme="minorBidi"/>
          <w:color w:val="333333"/>
          <w:sz w:val="24"/>
          <w:szCs w:val="24"/>
          <w:rtl/>
        </w:rPr>
        <w:t>ב"אסוקי</w:t>
      </w:r>
      <w:proofErr w:type="spellEnd"/>
      <w:r w:rsidRPr="00663BF9">
        <w:rPr>
          <w:rFonts w:asciiTheme="minorBidi" w:eastAsia="Times New Roman" w:hAnsiTheme="minorBidi"/>
          <w:color w:val="333333"/>
          <w:sz w:val="24"/>
          <w:szCs w:val="24"/>
          <w:rtl/>
        </w:rPr>
        <w:t xml:space="preserve"> </w:t>
      </w:r>
      <w:proofErr w:type="spellStart"/>
      <w:r w:rsidRPr="00663BF9">
        <w:rPr>
          <w:rFonts w:asciiTheme="minorBidi" w:eastAsia="Times New Roman" w:hAnsiTheme="minorBidi"/>
          <w:color w:val="333333"/>
          <w:sz w:val="24"/>
          <w:szCs w:val="24"/>
          <w:rtl/>
        </w:rPr>
        <w:t>שמעתתא</w:t>
      </w:r>
      <w:proofErr w:type="spellEnd"/>
      <w:r w:rsidRPr="00663BF9">
        <w:rPr>
          <w:rFonts w:asciiTheme="minorBidi" w:eastAsia="Times New Roman" w:hAnsiTheme="minorBidi"/>
          <w:color w:val="333333"/>
          <w:sz w:val="24"/>
          <w:szCs w:val="24"/>
          <w:rtl/>
        </w:rPr>
        <w:t xml:space="preserve"> אליבא </w:t>
      </w:r>
      <w:proofErr w:type="spellStart"/>
      <w:r w:rsidRPr="00663BF9">
        <w:rPr>
          <w:rFonts w:asciiTheme="minorBidi" w:eastAsia="Times New Roman" w:hAnsiTheme="minorBidi"/>
          <w:color w:val="333333"/>
          <w:sz w:val="24"/>
          <w:szCs w:val="24"/>
          <w:rtl/>
        </w:rPr>
        <w:t>דהלכתא</w:t>
      </w:r>
      <w:proofErr w:type="spellEnd"/>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r w:rsidRPr="00663BF9">
        <w:rPr>
          <w:rFonts w:asciiTheme="minorBidi" w:eastAsia="Times New Roman" w:hAnsiTheme="minorBidi"/>
          <w:color w:val="333333"/>
          <w:sz w:val="24"/>
          <w:szCs w:val="24"/>
          <w:rtl/>
        </w:rPr>
        <w:t>יהי רצון, שיזכנו הקב"ה, ללמוד וללמד, לשמור ולעשות, ולקיים את כל דברי התורה באהבה</w:t>
      </w:r>
      <w:r w:rsidRPr="00663BF9">
        <w:rPr>
          <w:rFonts w:asciiTheme="minorBidi" w:eastAsia="Times New Roman" w:hAnsiTheme="minorBidi"/>
          <w:color w:val="333333"/>
          <w:sz w:val="24"/>
          <w:szCs w:val="24"/>
        </w:rPr>
        <w:t>.</w:t>
      </w:r>
    </w:p>
    <w:p w:rsidR="00663BF9" w:rsidRPr="00663BF9" w:rsidRDefault="00663BF9" w:rsidP="00663BF9">
      <w:pPr>
        <w:spacing w:before="100" w:beforeAutospacing="1" w:after="100" w:afterAutospacing="1" w:line="240" w:lineRule="auto"/>
        <w:jc w:val="both"/>
        <w:rPr>
          <w:rFonts w:asciiTheme="minorBidi" w:eastAsia="Times New Roman" w:hAnsiTheme="minorBidi"/>
          <w:color w:val="333333"/>
          <w:sz w:val="24"/>
          <w:szCs w:val="24"/>
        </w:rPr>
      </w:pPr>
    </w:p>
    <w:p w:rsidR="00663BF9" w:rsidRPr="00663BF9" w:rsidRDefault="00663BF9" w:rsidP="00663BF9">
      <w:pPr>
        <w:spacing w:after="0" w:line="240" w:lineRule="auto"/>
        <w:rPr>
          <w:rFonts w:asciiTheme="minorBidi" w:eastAsia="Times New Roman" w:hAnsiTheme="minorBidi"/>
          <w:color w:val="333333"/>
          <w:sz w:val="24"/>
          <w:szCs w:val="24"/>
        </w:rPr>
      </w:pPr>
      <w:r w:rsidRPr="00663BF9">
        <w:rPr>
          <w:rFonts w:asciiTheme="minorBidi" w:eastAsia="Times New Roman" w:hAnsiTheme="minorBidi"/>
          <w:color w:val="333333"/>
          <w:sz w:val="24"/>
          <w:szCs w:val="24"/>
        </w:rPr>
        <w:pict>
          <v:rect id="_x0000_i1025" style="width:137.05pt;height:.5pt" o:hrpct="330" o:hralign="right" o:hrstd="t" o:hr="t" fillcolor="#a0a0a0" stroked="f"/>
        </w:pict>
      </w:r>
    </w:p>
    <w:bookmarkStart w:id="1" w:name="_ftn1"/>
    <w:p w:rsidR="00663BF9" w:rsidRPr="00663BF9" w:rsidRDefault="00663BF9" w:rsidP="00663BF9">
      <w:pPr>
        <w:spacing w:before="100" w:beforeAutospacing="1" w:after="100" w:afterAutospacing="1" w:line="240" w:lineRule="auto"/>
        <w:jc w:val="both"/>
        <w:rPr>
          <w:rFonts w:asciiTheme="minorBidi" w:eastAsia="Times New Roman" w:hAnsiTheme="minorBidi" w:hint="cs"/>
          <w:color w:val="333333"/>
          <w:sz w:val="24"/>
          <w:szCs w:val="24"/>
          <w:rtl/>
        </w:rPr>
      </w:pPr>
      <w:r w:rsidRPr="00663BF9">
        <w:rPr>
          <w:rFonts w:asciiTheme="minorBidi" w:eastAsia="Times New Roman" w:hAnsiTheme="minorBidi"/>
          <w:color w:val="333333"/>
          <w:sz w:val="24"/>
          <w:szCs w:val="24"/>
        </w:rPr>
        <w:fldChar w:fldCharType="begin"/>
      </w:r>
      <w:r w:rsidRPr="00663BF9">
        <w:rPr>
          <w:rFonts w:asciiTheme="minorBidi" w:eastAsia="Times New Roman" w:hAnsiTheme="minorBidi"/>
          <w:color w:val="333333"/>
          <w:sz w:val="24"/>
          <w:szCs w:val="24"/>
        </w:rPr>
        <w:instrText xml:space="preserve"> HYPERLINK "https://www.etzion.org.il/he/node/26874/edit" \l "_ftnref1" </w:instrText>
      </w:r>
      <w:r w:rsidRPr="00663BF9">
        <w:rPr>
          <w:rFonts w:asciiTheme="minorBidi" w:eastAsia="Times New Roman" w:hAnsiTheme="minorBidi"/>
          <w:color w:val="333333"/>
          <w:sz w:val="24"/>
          <w:szCs w:val="24"/>
        </w:rPr>
        <w:fldChar w:fldCharType="separate"/>
      </w:r>
      <w:r w:rsidRPr="00663BF9">
        <w:rPr>
          <w:rFonts w:asciiTheme="minorBidi" w:eastAsia="Times New Roman" w:hAnsiTheme="minorBidi"/>
          <w:color w:val="0782C1"/>
          <w:sz w:val="24"/>
          <w:szCs w:val="24"/>
          <w:u w:val="single"/>
          <w:bdr w:val="dotted" w:sz="6" w:space="0" w:color="0000FF" w:frame="1"/>
        </w:rPr>
        <w:t>*</w:t>
      </w:r>
      <w:r w:rsidRPr="00663BF9">
        <w:rPr>
          <w:rFonts w:asciiTheme="minorBidi" w:eastAsia="Times New Roman" w:hAnsiTheme="minorBidi"/>
          <w:color w:val="333333"/>
          <w:sz w:val="24"/>
          <w:szCs w:val="24"/>
        </w:rPr>
        <w:fldChar w:fldCharType="end"/>
      </w:r>
      <w:bookmarkEnd w:id="1"/>
      <w:r w:rsidRPr="00663BF9">
        <w:rPr>
          <w:rFonts w:asciiTheme="minorBidi" w:eastAsia="Times New Roman" w:hAnsiTheme="minorBidi"/>
          <w:color w:val="333333"/>
          <w:sz w:val="24"/>
          <w:szCs w:val="24"/>
        </w:rPr>
        <w:t> </w:t>
      </w:r>
      <w:r w:rsidRPr="00663BF9">
        <w:rPr>
          <w:rFonts w:asciiTheme="minorBidi" w:eastAsia="Times New Roman" w:hAnsiTheme="minorBidi"/>
          <w:color w:val="333333"/>
          <w:sz w:val="24"/>
          <w:szCs w:val="24"/>
          <w:rtl/>
        </w:rPr>
        <w:t xml:space="preserve">שיעור שנתן הראשון לציון והרב הראשי לישראל לשעבר, הרב אליהו בקשי דורון, בישיבת הר עציון ביום ה' </w:t>
      </w:r>
      <w:proofErr w:type="spellStart"/>
      <w:r w:rsidRPr="00663BF9">
        <w:rPr>
          <w:rFonts w:asciiTheme="minorBidi" w:eastAsia="Times New Roman" w:hAnsiTheme="minorBidi"/>
          <w:color w:val="333333"/>
          <w:sz w:val="24"/>
          <w:szCs w:val="24"/>
          <w:rtl/>
        </w:rPr>
        <w:t>דחנוכה</w:t>
      </w:r>
      <w:proofErr w:type="spellEnd"/>
      <w:r w:rsidRPr="00663BF9">
        <w:rPr>
          <w:rFonts w:asciiTheme="minorBidi" w:eastAsia="Times New Roman" w:hAnsiTheme="minorBidi"/>
          <w:color w:val="333333"/>
          <w:sz w:val="24"/>
          <w:szCs w:val="24"/>
          <w:rtl/>
        </w:rPr>
        <w:t xml:space="preserve"> תשס"ה, לכבוד יובל הגבורות של ראש הישיבה, הרב יהודה </w:t>
      </w:r>
      <w:proofErr w:type="spellStart"/>
      <w:r w:rsidRPr="00663BF9">
        <w:rPr>
          <w:rFonts w:asciiTheme="minorBidi" w:eastAsia="Times New Roman" w:hAnsiTheme="minorBidi"/>
          <w:color w:val="333333"/>
          <w:sz w:val="24"/>
          <w:szCs w:val="24"/>
          <w:rtl/>
        </w:rPr>
        <w:t>עמיטל</w:t>
      </w:r>
      <w:proofErr w:type="spellEnd"/>
      <w:r>
        <w:rPr>
          <w:rFonts w:asciiTheme="minorBidi" w:eastAsia="Times New Roman" w:hAnsiTheme="minorBidi" w:hint="cs"/>
          <w:color w:val="333333"/>
          <w:sz w:val="24"/>
          <w:szCs w:val="24"/>
          <w:rtl/>
        </w:rPr>
        <w:t xml:space="preserve">. השיעור יצא לאור בעלון שבות לבוגרים </w:t>
      </w:r>
      <w:proofErr w:type="spellStart"/>
      <w:r>
        <w:rPr>
          <w:rFonts w:asciiTheme="minorBidi" w:eastAsia="Times New Roman" w:hAnsiTheme="minorBidi" w:hint="cs"/>
          <w:color w:val="333333"/>
          <w:sz w:val="24"/>
          <w:szCs w:val="24"/>
          <w:rtl/>
        </w:rPr>
        <w:t>גליון</w:t>
      </w:r>
      <w:proofErr w:type="spellEnd"/>
      <w:r>
        <w:rPr>
          <w:rFonts w:asciiTheme="minorBidi" w:eastAsia="Times New Roman" w:hAnsiTheme="minorBidi" w:hint="cs"/>
          <w:color w:val="333333"/>
          <w:sz w:val="24"/>
          <w:szCs w:val="24"/>
          <w:rtl/>
        </w:rPr>
        <w:t xml:space="preserve"> 20.</w:t>
      </w:r>
      <w:bookmarkStart w:id="2" w:name="_GoBack"/>
      <w:bookmarkEnd w:id="2"/>
    </w:p>
    <w:p w:rsidR="00743083" w:rsidRPr="00663BF9" w:rsidRDefault="00743083" w:rsidP="00663BF9">
      <w:pPr>
        <w:rPr>
          <w:rFonts w:asciiTheme="minorBidi" w:hAnsiTheme="minorBidi"/>
          <w:sz w:val="24"/>
          <w:szCs w:val="24"/>
        </w:rPr>
      </w:pPr>
    </w:p>
    <w:sectPr w:rsidR="00743083" w:rsidRPr="00663BF9" w:rsidSect="00503F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9"/>
    <w:rsid w:val="00503F0B"/>
    <w:rsid w:val="00663BF9"/>
    <w:rsid w:val="007430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8093"/>
  <w15:chartTrackingRefBased/>
  <w15:docId w15:val="{6E855F13-1468-458D-9F5F-48D5F526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663B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63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94779">
      <w:bodyDiv w:val="1"/>
      <w:marLeft w:val="0"/>
      <w:marRight w:val="0"/>
      <w:marTop w:val="0"/>
      <w:marBottom w:val="0"/>
      <w:divBdr>
        <w:top w:val="none" w:sz="0" w:space="0" w:color="auto"/>
        <w:left w:val="none" w:sz="0" w:space="0" w:color="auto"/>
        <w:bottom w:val="none" w:sz="0" w:space="0" w:color="auto"/>
        <w:right w:val="none" w:sz="0" w:space="0" w:color="auto"/>
      </w:divBdr>
      <w:divsChild>
        <w:div w:id="1687556389">
          <w:marLeft w:val="0"/>
          <w:marRight w:val="0"/>
          <w:marTop w:val="0"/>
          <w:marBottom w:val="0"/>
          <w:divBdr>
            <w:top w:val="none" w:sz="0" w:space="0" w:color="auto"/>
            <w:left w:val="none" w:sz="0" w:space="0" w:color="auto"/>
            <w:bottom w:val="none" w:sz="0" w:space="0" w:color="auto"/>
            <w:right w:val="none" w:sz="0" w:space="0" w:color="auto"/>
          </w:divBdr>
        </w:div>
        <w:div w:id="2065326546">
          <w:marLeft w:val="0"/>
          <w:marRight w:val="0"/>
          <w:marTop w:val="0"/>
          <w:marBottom w:val="0"/>
          <w:divBdr>
            <w:top w:val="none" w:sz="0" w:space="0" w:color="auto"/>
            <w:left w:val="none" w:sz="0" w:space="0" w:color="auto"/>
            <w:bottom w:val="none" w:sz="0" w:space="0" w:color="auto"/>
            <w:right w:val="none" w:sz="0" w:space="0" w:color="auto"/>
          </w:divBdr>
          <w:divsChild>
            <w:div w:id="9650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2449</Words>
  <Characters>12246</Characters>
  <Application>Microsoft Office Word</Application>
  <DocSecurity>0</DocSecurity>
  <Lines>102</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2020-04-13T07:26:00Z</dcterms:created>
  <dcterms:modified xsi:type="dcterms:W3CDTF">2020-04-13T07:32:00Z</dcterms:modified>
</cp:coreProperties>
</file>