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35" w:rsidRDefault="00123135" w:rsidP="00123135">
      <w:pPr>
        <w:pStyle w:val="a"/>
        <w:bidi w:val="0"/>
        <w:spacing w:line="240" w:lineRule="auto"/>
        <w:ind w:firstLine="0"/>
        <w:jc w:val="center"/>
        <w:rPr>
          <w:rFonts w:ascii="Arial" w:hAnsi="Arial" w:cs="Arial"/>
          <w:b/>
          <w:bCs/>
          <w:sz w:val="24"/>
          <w:szCs w:val="24"/>
        </w:rPr>
      </w:pPr>
      <w:bookmarkStart w:id="0" w:name="_GoBack"/>
      <w:bookmarkEnd w:id="0"/>
    </w:p>
    <w:p w:rsidR="00123135" w:rsidRPr="000C4913" w:rsidRDefault="00123135" w:rsidP="00123135">
      <w:pPr>
        <w:pStyle w:val="a"/>
        <w:bidi w:val="0"/>
        <w:spacing w:line="240" w:lineRule="auto"/>
        <w:ind w:firstLine="0"/>
        <w:jc w:val="center"/>
        <w:rPr>
          <w:rFonts w:ascii="Arial" w:hAnsi="Arial" w:cs="Arial"/>
          <w:b/>
          <w:bCs/>
          <w:sz w:val="24"/>
          <w:szCs w:val="24"/>
        </w:rPr>
      </w:pPr>
      <w:r>
        <w:rPr>
          <w:rFonts w:ascii="Arial" w:hAnsi="Arial" w:cs="Arial"/>
          <w:b/>
          <w:bCs/>
          <w:sz w:val="24"/>
          <w:szCs w:val="24"/>
        </w:rPr>
        <w:t xml:space="preserve">From Inside to Outside: </w:t>
      </w:r>
      <w:r w:rsidRPr="000C4913">
        <w:rPr>
          <w:rFonts w:ascii="Arial" w:hAnsi="Arial" w:cs="Arial"/>
          <w:b/>
          <w:bCs/>
          <w:sz w:val="24"/>
          <w:szCs w:val="24"/>
        </w:rPr>
        <w:t>Yom Kippur and Sukkot</w:t>
      </w:r>
    </w:p>
    <w:p w:rsidR="00123135" w:rsidRDefault="00123135" w:rsidP="00123135">
      <w:pPr>
        <w:pStyle w:val="a"/>
        <w:bidi w:val="0"/>
        <w:spacing w:line="240" w:lineRule="auto"/>
        <w:ind w:firstLine="0"/>
        <w:jc w:val="center"/>
        <w:rPr>
          <w:rFonts w:ascii="Arial" w:hAnsi="Arial" w:cs="Arial"/>
          <w:b/>
          <w:bCs/>
          <w:sz w:val="24"/>
          <w:szCs w:val="24"/>
        </w:rPr>
      </w:pPr>
    </w:p>
    <w:p w:rsidR="00123135" w:rsidRPr="000C4913" w:rsidRDefault="00123135" w:rsidP="00123135">
      <w:pPr>
        <w:pStyle w:val="a"/>
        <w:bidi w:val="0"/>
        <w:spacing w:line="240" w:lineRule="auto"/>
        <w:ind w:firstLine="0"/>
        <w:jc w:val="center"/>
        <w:rPr>
          <w:rFonts w:ascii="Arial" w:hAnsi="Arial" w:cs="Arial"/>
          <w:b/>
          <w:bCs/>
          <w:sz w:val="24"/>
          <w:szCs w:val="24"/>
        </w:rPr>
      </w:pPr>
      <w:r>
        <w:rPr>
          <w:rFonts w:ascii="Arial" w:hAnsi="Arial" w:cs="Arial"/>
          <w:b/>
          <w:bCs/>
          <w:sz w:val="24"/>
          <w:szCs w:val="24"/>
        </w:rPr>
        <w:t xml:space="preserve">By </w:t>
      </w:r>
      <w:proofErr w:type="spellStart"/>
      <w:r w:rsidRPr="00A80DE3">
        <w:rPr>
          <w:rFonts w:ascii="Arial" w:hAnsi="Arial" w:cs="Arial"/>
          <w:b/>
          <w:bCs/>
          <w:sz w:val="24"/>
          <w:szCs w:val="24"/>
        </w:rPr>
        <w:t>Rav</w:t>
      </w:r>
      <w:proofErr w:type="spellEnd"/>
      <w:r w:rsidRPr="00A80DE3">
        <w:rPr>
          <w:rFonts w:ascii="Arial" w:hAnsi="Arial" w:cs="Arial"/>
          <w:b/>
          <w:bCs/>
          <w:sz w:val="24"/>
          <w:szCs w:val="24"/>
        </w:rPr>
        <w:t xml:space="preserve"> </w:t>
      </w:r>
      <w:r>
        <w:rPr>
          <w:rFonts w:ascii="Arial" w:hAnsi="Arial" w:cs="Arial"/>
          <w:b/>
          <w:bCs/>
          <w:sz w:val="24"/>
          <w:szCs w:val="24"/>
        </w:rPr>
        <w:t xml:space="preserve">Dr. </w:t>
      </w:r>
      <w:smartTag w:uri="urn:schemas-microsoft-com:office:smarttags" w:element="PersonName">
        <w:smartTagPr>
          <w:attr w:name="ProductID" w:val="Yonatan Feintuch"/>
        </w:smartTagPr>
        <w:r w:rsidRPr="00A80DE3">
          <w:rPr>
            <w:rFonts w:ascii="Arial" w:hAnsi="Arial" w:cs="Arial"/>
            <w:b/>
            <w:bCs/>
            <w:sz w:val="24"/>
            <w:szCs w:val="24"/>
          </w:rPr>
          <w:t xml:space="preserve">Yonatan </w:t>
        </w:r>
        <w:proofErr w:type="spellStart"/>
        <w:r w:rsidRPr="00A80DE3">
          <w:rPr>
            <w:rFonts w:ascii="Arial" w:hAnsi="Arial" w:cs="Arial"/>
            <w:b/>
            <w:bCs/>
            <w:sz w:val="24"/>
            <w:szCs w:val="24"/>
          </w:rPr>
          <w:t>Feintuch</w:t>
        </w:r>
      </w:smartTag>
      <w:proofErr w:type="spellEnd"/>
      <w:r w:rsidRPr="00A80DE3">
        <w:rPr>
          <w:rFonts w:ascii="Arial" w:hAnsi="Arial" w:cs="Arial"/>
          <w:b/>
          <w:bCs/>
          <w:sz w:val="24"/>
          <w:szCs w:val="24"/>
        </w:rPr>
        <w:t xml:space="preserve"> </w:t>
      </w:r>
    </w:p>
    <w:p w:rsidR="00123135" w:rsidRDefault="00123135" w:rsidP="00123135">
      <w:pPr>
        <w:pStyle w:val="a"/>
        <w:bidi w:val="0"/>
        <w:spacing w:line="240" w:lineRule="auto"/>
        <w:ind w:firstLine="0"/>
        <w:jc w:val="center"/>
        <w:rPr>
          <w:rFonts w:ascii="Arial" w:hAnsi="Arial" w:cs="Arial"/>
          <w:sz w:val="24"/>
          <w:szCs w:val="24"/>
        </w:rPr>
      </w:pPr>
      <w:r w:rsidRPr="000C4913">
        <w:rPr>
          <w:rFonts w:ascii="Arial" w:hAnsi="Arial" w:cs="Arial"/>
          <w:sz w:val="24"/>
          <w:szCs w:val="24"/>
        </w:rPr>
        <w:t xml:space="preserve">Translated by </w:t>
      </w:r>
      <w:proofErr w:type="spellStart"/>
      <w:smartTag w:uri="urn:schemas-microsoft-com:office:smarttags" w:element="PersonName">
        <w:smartTagPr>
          <w:attr w:name="ProductID" w:val="Kaeren Fish"/>
        </w:smartTagPr>
        <w:r w:rsidRPr="000C4913">
          <w:rPr>
            <w:rFonts w:ascii="Arial" w:hAnsi="Arial" w:cs="Arial"/>
            <w:sz w:val="24"/>
            <w:szCs w:val="24"/>
          </w:rPr>
          <w:t>Kaeren</w:t>
        </w:r>
        <w:proofErr w:type="spellEnd"/>
        <w:r w:rsidRPr="000C4913">
          <w:rPr>
            <w:rFonts w:ascii="Arial" w:hAnsi="Arial" w:cs="Arial"/>
            <w:sz w:val="24"/>
            <w:szCs w:val="24"/>
          </w:rPr>
          <w:t xml:space="preserve"> Fish</w:t>
        </w:r>
      </w:smartTag>
    </w:p>
    <w:p w:rsidR="00123135" w:rsidRPr="000C4913" w:rsidRDefault="00123135" w:rsidP="00123135">
      <w:pPr>
        <w:pStyle w:val="a"/>
        <w:bidi w:val="0"/>
        <w:spacing w:line="240" w:lineRule="auto"/>
        <w:ind w:firstLine="0"/>
        <w:jc w:val="center"/>
        <w:rPr>
          <w:rFonts w:ascii="Arial" w:hAnsi="Arial" w:cs="Arial"/>
          <w:b/>
          <w:bCs/>
          <w:sz w:val="24"/>
          <w:szCs w:val="24"/>
        </w:rPr>
      </w:pPr>
    </w:p>
    <w:p w:rsidR="00123135" w:rsidRPr="000C4913" w:rsidRDefault="00123135" w:rsidP="00123135">
      <w:pPr>
        <w:pStyle w:val="a"/>
        <w:bidi w:val="0"/>
        <w:spacing w:line="240" w:lineRule="auto"/>
        <w:ind w:firstLine="0"/>
        <w:jc w:val="center"/>
        <w:rPr>
          <w:rFonts w:ascii="Arial" w:hAnsi="Arial" w:cs="Arial"/>
          <w:b/>
          <w:bCs/>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Sukkot </w:t>
      </w:r>
      <w:r>
        <w:rPr>
          <w:rFonts w:ascii="Arial" w:hAnsi="Arial" w:cs="Arial"/>
          <w:sz w:val="24"/>
          <w:szCs w:val="24"/>
        </w:rPr>
        <w:t xml:space="preserve">follows almost immediately after Yom Kippur and both share in the atmosphere of </w:t>
      </w:r>
      <w:proofErr w:type="spellStart"/>
      <w:r>
        <w:rPr>
          <w:rFonts w:ascii="Arial" w:hAnsi="Arial" w:cs="Arial"/>
          <w:sz w:val="24"/>
          <w:szCs w:val="24"/>
        </w:rPr>
        <w:t>Tishrei</w:t>
      </w:r>
      <w:proofErr w:type="spellEnd"/>
      <w:r>
        <w:rPr>
          <w:rFonts w:ascii="Arial" w:hAnsi="Arial" w:cs="Arial"/>
          <w:sz w:val="24"/>
          <w:szCs w:val="24"/>
        </w:rPr>
        <w:t xml:space="preserve"> – one of soul-searching, gazing at the year gone by, atonement, and looking towards the future.  Still, as we know, these festivals are very different in essence, mood, and in the laws that characterize them.  In this article I suggest that the two holidays sit at opposite poles of single continuum: one that stretches from inwardness to </w:t>
      </w:r>
      <w:proofErr w:type="spellStart"/>
      <w:r>
        <w:rPr>
          <w:rFonts w:ascii="Arial" w:hAnsi="Arial" w:cs="Arial"/>
          <w:sz w:val="24"/>
          <w:szCs w:val="24"/>
        </w:rPr>
        <w:t>outwardness</w:t>
      </w:r>
      <w:proofErr w:type="spellEnd"/>
      <w:r>
        <w:rPr>
          <w:rFonts w:ascii="Arial" w:hAnsi="Arial" w:cs="Arial"/>
          <w:sz w:val="24"/>
          <w:szCs w:val="24"/>
        </w:rPr>
        <w:t xml:space="preserve">.  This </w:t>
      </w:r>
      <w:r w:rsidRPr="000C4913">
        <w:rPr>
          <w:rFonts w:ascii="Arial" w:hAnsi="Arial" w:cs="Arial"/>
          <w:sz w:val="24"/>
          <w:szCs w:val="24"/>
        </w:rPr>
        <w:t>continuum has its source in the Torah, and it is developed further in the Oral Law.</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0"/>
        <w:rPr>
          <w:rFonts w:ascii="Arial" w:hAnsi="Arial" w:cs="Arial"/>
          <w:b/>
          <w:bCs/>
          <w:sz w:val="24"/>
          <w:szCs w:val="24"/>
        </w:rPr>
      </w:pPr>
      <w:r w:rsidRPr="000C4913">
        <w:rPr>
          <w:rFonts w:ascii="Arial" w:hAnsi="Arial" w:cs="Arial"/>
          <w:b/>
          <w:bCs/>
          <w:sz w:val="24"/>
          <w:szCs w:val="24"/>
        </w:rPr>
        <w:t>Yom Kippur – a day of “inner service”</w:t>
      </w:r>
    </w:p>
    <w:p w:rsidR="00123135" w:rsidRPr="000C4913" w:rsidRDefault="00123135" w:rsidP="00123135">
      <w:pPr>
        <w:pStyle w:val="a"/>
        <w:bidi w:val="0"/>
        <w:spacing w:line="240" w:lineRule="auto"/>
        <w:ind w:firstLine="720"/>
        <w:rPr>
          <w:rFonts w:ascii="Arial" w:hAnsi="Arial" w:cs="Arial"/>
          <w:b/>
          <w:bCs/>
          <w:sz w:val="24"/>
          <w:szCs w:val="24"/>
        </w:rPr>
      </w:pPr>
    </w:p>
    <w:p w:rsidR="00123135" w:rsidRPr="000C4913" w:rsidRDefault="00123135" w:rsidP="00123135">
      <w:pPr>
        <w:pStyle w:val="a"/>
        <w:bidi w:val="0"/>
        <w:spacing w:line="240" w:lineRule="auto"/>
        <w:ind w:firstLine="720"/>
        <w:rPr>
          <w:rFonts w:ascii="Arial" w:hAnsi="Arial" w:cs="Arial"/>
          <w:sz w:val="24"/>
          <w:szCs w:val="24"/>
        </w:rPr>
      </w:pPr>
      <w:r>
        <w:rPr>
          <w:rFonts w:ascii="Arial" w:hAnsi="Arial" w:cs="Arial"/>
          <w:sz w:val="24"/>
          <w:szCs w:val="24"/>
        </w:rPr>
        <w:t>T</w:t>
      </w:r>
      <w:r w:rsidRPr="000C4913">
        <w:rPr>
          <w:rFonts w:ascii="Arial" w:hAnsi="Arial" w:cs="Arial"/>
          <w:sz w:val="24"/>
          <w:szCs w:val="24"/>
        </w:rPr>
        <w:t xml:space="preserve">he service performed by the </w:t>
      </w:r>
      <w:proofErr w:type="spellStart"/>
      <w:r w:rsidRPr="000C4913">
        <w:rPr>
          <w:rFonts w:ascii="Arial" w:hAnsi="Arial" w:cs="Arial"/>
          <w:i/>
          <w:iCs/>
          <w:sz w:val="24"/>
          <w:szCs w:val="24"/>
        </w:rPr>
        <w:t>Kohen</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Gadol</w:t>
      </w:r>
      <w:proofErr w:type="spellEnd"/>
      <w:r w:rsidRPr="000C4913">
        <w:rPr>
          <w:rFonts w:ascii="Arial" w:hAnsi="Arial" w:cs="Arial"/>
          <w:sz w:val="24"/>
          <w:szCs w:val="24"/>
        </w:rPr>
        <w:t xml:space="preserve"> on Yom Kippur, as set forth in </w:t>
      </w:r>
      <w:proofErr w:type="spellStart"/>
      <w:r w:rsidRPr="000C4913">
        <w:rPr>
          <w:rFonts w:ascii="Arial" w:hAnsi="Arial" w:cs="Arial"/>
          <w:i/>
          <w:iCs/>
          <w:sz w:val="24"/>
          <w:szCs w:val="24"/>
        </w:rPr>
        <w:t>Sefer</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Vayikra</w:t>
      </w:r>
      <w:proofErr w:type="spellEnd"/>
      <w:r w:rsidRPr="000C4913">
        <w:rPr>
          <w:rFonts w:ascii="Arial" w:hAnsi="Arial" w:cs="Arial"/>
          <w:sz w:val="24"/>
          <w:szCs w:val="24"/>
        </w:rPr>
        <w:t xml:space="preserve"> (chapter 16), </w:t>
      </w:r>
      <w:r>
        <w:rPr>
          <w:rFonts w:ascii="Arial" w:hAnsi="Arial" w:cs="Arial"/>
          <w:sz w:val="24"/>
          <w:szCs w:val="24"/>
        </w:rPr>
        <w:t xml:space="preserve"> takes place</w:t>
      </w:r>
      <w:r w:rsidRPr="000C4913">
        <w:rPr>
          <w:rFonts w:ascii="Arial" w:hAnsi="Arial" w:cs="Arial"/>
          <w:sz w:val="24"/>
          <w:szCs w:val="24"/>
        </w:rPr>
        <w:t xml:space="preserve"> in the inner</w:t>
      </w:r>
      <w:r>
        <w:rPr>
          <w:rFonts w:ascii="Arial" w:hAnsi="Arial" w:cs="Arial"/>
          <w:sz w:val="24"/>
          <w:szCs w:val="24"/>
        </w:rPr>
        <w:t>most</w:t>
      </w:r>
      <w:r w:rsidRPr="000C4913">
        <w:rPr>
          <w:rFonts w:ascii="Arial" w:hAnsi="Arial" w:cs="Arial"/>
          <w:sz w:val="24"/>
          <w:szCs w:val="24"/>
        </w:rPr>
        <w:t xml:space="preserve"> part of the </w:t>
      </w:r>
      <w:proofErr w:type="spellStart"/>
      <w:r w:rsidRPr="000C4913">
        <w:rPr>
          <w:rFonts w:ascii="Arial" w:hAnsi="Arial" w:cs="Arial"/>
          <w:i/>
          <w:iCs/>
          <w:sz w:val="24"/>
          <w:szCs w:val="24"/>
        </w:rPr>
        <w:t>Mishkan</w:t>
      </w:r>
      <w:proofErr w:type="spellEnd"/>
      <w:r w:rsidRPr="000C4913">
        <w:rPr>
          <w:rFonts w:ascii="Arial" w:hAnsi="Arial" w:cs="Arial"/>
          <w:sz w:val="24"/>
          <w:szCs w:val="24"/>
        </w:rPr>
        <w:t xml:space="preserve">. The chapter is introduced with the preparations that </w:t>
      </w:r>
      <w:proofErr w:type="spellStart"/>
      <w:r w:rsidRPr="000C4913">
        <w:rPr>
          <w:rFonts w:ascii="Arial" w:hAnsi="Arial" w:cs="Arial"/>
          <w:sz w:val="24"/>
          <w:szCs w:val="24"/>
        </w:rPr>
        <w:t>Aharon</w:t>
      </w:r>
      <w:proofErr w:type="spellEnd"/>
      <w:r w:rsidRPr="000C4913">
        <w:rPr>
          <w:rFonts w:ascii="Arial" w:hAnsi="Arial" w:cs="Arial"/>
          <w:sz w:val="24"/>
          <w:szCs w:val="24"/>
        </w:rPr>
        <w:t xml:space="preserve"> must undertake before entering the Holy of Holies, inside the curtain (vv. 2-4). The sacrifices offered on this day are an ox and a </w:t>
      </w:r>
      <w:proofErr w:type="spellStart"/>
      <w:r w:rsidRPr="000C4913">
        <w:rPr>
          <w:rFonts w:ascii="Arial" w:hAnsi="Arial" w:cs="Arial"/>
          <w:sz w:val="24"/>
          <w:szCs w:val="24"/>
        </w:rPr>
        <w:t>he</w:t>
      </w:r>
      <w:proofErr w:type="spellEnd"/>
      <w:r w:rsidRPr="000C4913">
        <w:rPr>
          <w:rFonts w:ascii="Arial" w:hAnsi="Arial" w:cs="Arial"/>
          <w:sz w:val="24"/>
          <w:szCs w:val="24"/>
        </w:rPr>
        <w:t>-goat; they are prepared inside and their blood is sprinkled on the curtain (vv.14-15). One of the central services of the day is the offering of the incense: it usually takes place upon the inner altar,</w:t>
      </w:r>
      <w:r w:rsidRPr="00D779AE">
        <w:rPr>
          <w:rStyle w:val="FootnoteReference"/>
          <w:rFonts w:ascii="Arial" w:hAnsi="Arial" w:cs="Arial"/>
        </w:rPr>
        <w:footnoteReference w:id="1"/>
      </w:r>
      <w:r w:rsidRPr="008C40B9">
        <w:rPr>
          <w:rFonts w:ascii="Arial" w:hAnsi="Arial" w:cs="Arial"/>
          <w:sz w:val="24"/>
          <w:szCs w:val="24"/>
        </w:rPr>
        <w:t xml:space="preserve"> </w:t>
      </w:r>
      <w:r w:rsidRPr="000C4913">
        <w:rPr>
          <w:rFonts w:ascii="Arial" w:hAnsi="Arial" w:cs="Arial"/>
          <w:sz w:val="24"/>
          <w:szCs w:val="24"/>
        </w:rPr>
        <w:t>but on Yom Kippur it is drawn even further “inward,” into the Holy of Holies itself (12-13). Atonement for the Sanctuary itself (16) is one of the main objectives of the Yom Kippur service.</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There is one verse </w:t>
      </w:r>
      <w:r>
        <w:rPr>
          <w:rFonts w:ascii="Arial" w:hAnsi="Arial" w:cs="Arial"/>
          <w:sz w:val="24"/>
          <w:szCs w:val="24"/>
        </w:rPr>
        <w:t>whose</w:t>
      </w:r>
      <w:r w:rsidRPr="000C4913">
        <w:rPr>
          <w:rFonts w:ascii="Arial" w:hAnsi="Arial" w:cs="Arial"/>
          <w:sz w:val="24"/>
          <w:szCs w:val="24"/>
        </w:rPr>
        <w:t xml:space="preserve"> meaning</w:t>
      </w:r>
      <w:r>
        <w:rPr>
          <w:rFonts w:ascii="Arial" w:hAnsi="Arial" w:cs="Arial"/>
          <w:sz w:val="24"/>
          <w:szCs w:val="24"/>
        </w:rPr>
        <w:t xml:space="preserve"> is unclear</w:t>
      </w:r>
      <w:r w:rsidRPr="000C4913">
        <w:rPr>
          <w:rFonts w:ascii="Arial" w:hAnsi="Arial" w:cs="Arial"/>
          <w:sz w:val="24"/>
          <w:szCs w:val="24"/>
        </w:rPr>
        <w:t>:</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left="720" w:firstLine="0"/>
        <w:rPr>
          <w:rFonts w:ascii="Arial" w:hAnsi="Arial" w:cs="Arial"/>
          <w:sz w:val="24"/>
          <w:szCs w:val="24"/>
        </w:rPr>
      </w:pPr>
      <w:r w:rsidRPr="000C4913">
        <w:rPr>
          <w:rFonts w:ascii="Arial" w:hAnsi="Arial" w:cs="Arial"/>
          <w:sz w:val="24"/>
          <w:szCs w:val="24"/>
        </w:rPr>
        <w:t>“And he shall go out to the altar that is before God, and make atonement for it…” (v. 18)</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0"/>
        <w:rPr>
          <w:rFonts w:ascii="Arial" w:hAnsi="Arial" w:cs="Arial"/>
          <w:sz w:val="24"/>
          <w:szCs w:val="24"/>
        </w:rPr>
      </w:pPr>
      <w:r w:rsidRPr="000C4913">
        <w:rPr>
          <w:rFonts w:ascii="Arial" w:hAnsi="Arial" w:cs="Arial"/>
          <w:sz w:val="24"/>
          <w:szCs w:val="24"/>
        </w:rPr>
        <w:t xml:space="preserve">Which altar is referred to here? On </w:t>
      </w:r>
      <w:r>
        <w:rPr>
          <w:rFonts w:ascii="Arial" w:hAnsi="Arial" w:cs="Arial"/>
          <w:sz w:val="24"/>
          <w:szCs w:val="24"/>
        </w:rPr>
        <w:t xml:space="preserve">the </w:t>
      </w:r>
      <w:r w:rsidRPr="000C4913">
        <w:rPr>
          <w:rFonts w:ascii="Arial" w:hAnsi="Arial" w:cs="Arial"/>
          <w:sz w:val="24"/>
          <w:szCs w:val="24"/>
        </w:rPr>
        <w:t>one hand, if we read this in conjunction with the previous verse, it would seem to refer to the outer altar, where the burnt offerings are sacrificed. The text reads, “And there shall be no man in the Tent of Meeting when he goes in to make atonement in the holy place, until he comes out… And he shall go out to the altar that is before God…” (</w:t>
      </w:r>
      <w:proofErr w:type="gramStart"/>
      <w:r w:rsidRPr="000C4913">
        <w:rPr>
          <w:rFonts w:ascii="Arial" w:hAnsi="Arial" w:cs="Arial"/>
          <w:sz w:val="24"/>
          <w:szCs w:val="24"/>
        </w:rPr>
        <w:t>vv</w:t>
      </w:r>
      <w:proofErr w:type="gramEnd"/>
      <w:r w:rsidRPr="000C4913">
        <w:rPr>
          <w:rFonts w:ascii="Arial" w:hAnsi="Arial" w:cs="Arial"/>
          <w:sz w:val="24"/>
          <w:szCs w:val="24"/>
        </w:rPr>
        <w:t xml:space="preserve">. 17-18). Likewise, two verses later we read, “And when he has made an end of atoning for the holy place, and the Tent of Meeting, and the altar…” </w:t>
      </w:r>
      <w:proofErr w:type="gramStart"/>
      <w:r w:rsidRPr="000C4913">
        <w:rPr>
          <w:rFonts w:ascii="Arial" w:hAnsi="Arial" w:cs="Arial"/>
          <w:sz w:val="24"/>
          <w:szCs w:val="24"/>
        </w:rPr>
        <w:t>(v. 20).</w:t>
      </w:r>
      <w:proofErr w:type="gramEnd"/>
      <w:r w:rsidRPr="000C4913">
        <w:rPr>
          <w:rFonts w:ascii="Arial" w:hAnsi="Arial" w:cs="Arial"/>
          <w:sz w:val="24"/>
          <w:szCs w:val="24"/>
        </w:rPr>
        <w:t xml:space="preserve"> All this would suggest that the altar in question is the outer one. On the other hand, the verse describes the altar as being “before God” – an expression which is used elsewhere with </w:t>
      </w:r>
      <w:r w:rsidRPr="000C4913">
        <w:rPr>
          <w:rFonts w:ascii="Arial" w:hAnsi="Arial" w:cs="Arial"/>
          <w:sz w:val="24"/>
          <w:szCs w:val="24"/>
        </w:rPr>
        <w:lastRenderedPageBreak/>
        <w:t xml:space="preserve">reference to the golden inner altar. The description in </w:t>
      </w:r>
      <w:proofErr w:type="spellStart"/>
      <w:r w:rsidRPr="000C4913">
        <w:rPr>
          <w:rFonts w:ascii="Arial" w:hAnsi="Arial" w:cs="Arial"/>
          <w:i/>
          <w:iCs/>
          <w:sz w:val="24"/>
          <w:szCs w:val="24"/>
        </w:rPr>
        <w:t>parashat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Tetzaveh</w:t>
      </w:r>
      <w:proofErr w:type="spellEnd"/>
      <w:r w:rsidRPr="000C4913">
        <w:rPr>
          <w:rFonts w:ascii="Arial" w:hAnsi="Arial" w:cs="Arial"/>
          <w:sz w:val="24"/>
          <w:szCs w:val="24"/>
        </w:rPr>
        <w:t xml:space="preserve"> (</w:t>
      </w:r>
      <w:proofErr w:type="spellStart"/>
      <w:r w:rsidRPr="000C4913">
        <w:rPr>
          <w:rFonts w:ascii="Arial" w:hAnsi="Arial" w:cs="Arial"/>
          <w:i/>
          <w:iCs/>
          <w:sz w:val="24"/>
          <w:szCs w:val="24"/>
        </w:rPr>
        <w:t>Shemot</w:t>
      </w:r>
      <w:proofErr w:type="spellEnd"/>
      <w:r w:rsidRPr="000C4913">
        <w:rPr>
          <w:rFonts w:ascii="Arial" w:hAnsi="Arial" w:cs="Arial"/>
          <w:sz w:val="24"/>
          <w:szCs w:val="24"/>
        </w:rPr>
        <w:t xml:space="preserve"> 30:10) likewise suggests that the golden altar is being referred to.</w:t>
      </w:r>
      <w:r w:rsidRPr="000C4913">
        <w:rPr>
          <w:rStyle w:val="FootnoteReference"/>
          <w:rFonts w:ascii="Arial" w:hAnsi="Arial" w:cs="Arial"/>
          <w:sz w:val="20"/>
          <w:szCs w:val="20"/>
        </w:rPr>
        <w:footnoteReference w:id="2"/>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While the verses leave some room for doubt, </w:t>
      </w:r>
      <w:proofErr w:type="spellStart"/>
      <w:r w:rsidRPr="000C4913">
        <w:rPr>
          <w:rFonts w:ascii="Arial" w:hAnsi="Arial" w:cs="Arial"/>
          <w:i/>
          <w:iCs/>
          <w:sz w:val="24"/>
          <w:szCs w:val="24"/>
        </w:rPr>
        <w:t>Chazal</w:t>
      </w:r>
      <w:proofErr w:type="spellEnd"/>
      <w:r w:rsidRPr="000C4913">
        <w:rPr>
          <w:rFonts w:ascii="Arial" w:hAnsi="Arial" w:cs="Arial"/>
          <w:sz w:val="24"/>
          <w:szCs w:val="24"/>
        </w:rPr>
        <w:t xml:space="preserve"> are quite unequivocal in their view. </w:t>
      </w:r>
      <w:r>
        <w:rPr>
          <w:rFonts w:ascii="Arial" w:hAnsi="Arial" w:cs="Arial"/>
          <w:sz w:val="24"/>
          <w:szCs w:val="24"/>
        </w:rPr>
        <w:t>I</w:t>
      </w:r>
      <w:r w:rsidRPr="000C4913">
        <w:rPr>
          <w:rFonts w:ascii="Arial" w:hAnsi="Arial" w:cs="Arial"/>
          <w:sz w:val="24"/>
          <w:szCs w:val="24"/>
        </w:rPr>
        <w:t>t is the golden inner altar</w:t>
      </w:r>
      <w:r>
        <w:rPr>
          <w:rFonts w:ascii="Arial" w:hAnsi="Arial" w:cs="Arial"/>
          <w:sz w:val="24"/>
          <w:szCs w:val="24"/>
        </w:rPr>
        <w:t>,</w:t>
      </w:r>
      <w:r w:rsidRPr="000C4913">
        <w:rPr>
          <w:rFonts w:ascii="Arial" w:hAnsi="Arial" w:cs="Arial"/>
          <w:sz w:val="24"/>
          <w:szCs w:val="24"/>
        </w:rPr>
        <w:t xml:space="preserve"> </w:t>
      </w:r>
      <w:r>
        <w:rPr>
          <w:rFonts w:ascii="Arial" w:hAnsi="Arial" w:cs="Arial"/>
          <w:sz w:val="24"/>
          <w:szCs w:val="24"/>
        </w:rPr>
        <w:t>says t</w:t>
      </w:r>
      <w:r w:rsidRPr="000C4913">
        <w:rPr>
          <w:rFonts w:ascii="Arial" w:hAnsi="Arial" w:cs="Arial"/>
          <w:sz w:val="24"/>
          <w:szCs w:val="24"/>
        </w:rPr>
        <w:t xml:space="preserve">he </w:t>
      </w:r>
      <w:proofErr w:type="spellStart"/>
      <w:proofErr w:type="gramStart"/>
      <w:r w:rsidRPr="000C4913">
        <w:rPr>
          <w:rFonts w:ascii="Arial" w:hAnsi="Arial" w:cs="Arial"/>
          <w:sz w:val="24"/>
          <w:szCs w:val="24"/>
        </w:rPr>
        <w:t>Sifra</w:t>
      </w:r>
      <w:proofErr w:type="spellEnd"/>
      <w:r>
        <w:rPr>
          <w:rFonts w:ascii="Arial" w:hAnsi="Arial" w:cs="Arial"/>
          <w:sz w:val="24"/>
          <w:szCs w:val="24"/>
        </w:rPr>
        <w:t>,</w:t>
      </w:r>
      <w:r w:rsidRPr="000C4913">
        <w:rPr>
          <w:rFonts w:ascii="Arial" w:hAnsi="Arial" w:cs="Arial"/>
          <w:sz w:val="24"/>
          <w:szCs w:val="24"/>
        </w:rPr>
        <w:t xml:space="preserve"> that</w:t>
      </w:r>
      <w:proofErr w:type="gramEnd"/>
      <w:r w:rsidRPr="000C4913">
        <w:rPr>
          <w:rFonts w:ascii="Arial" w:hAnsi="Arial" w:cs="Arial"/>
          <w:sz w:val="24"/>
          <w:szCs w:val="24"/>
        </w:rPr>
        <w:t xml:space="preserve"> the verse refers to:</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left="720" w:firstLine="0"/>
        <w:rPr>
          <w:rFonts w:ascii="Arial" w:hAnsi="Arial" w:cs="Arial"/>
          <w:sz w:val="24"/>
          <w:szCs w:val="24"/>
        </w:rPr>
      </w:pPr>
      <w:r w:rsidRPr="000C4913">
        <w:rPr>
          <w:rFonts w:ascii="Arial" w:hAnsi="Arial" w:cs="Arial"/>
          <w:sz w:val="24"/>
          <w:szCs w:val="24"/>
        </w:rPr>
        <w:t>“Perhaps the verse refers to the outer altar? (It does not,) as the verse states explicitly, ‘which is before God</w:t>
      </w:r>
      <w:r>
        <w:rPr>
          <w:rFonts w:ascii="Arial" w:hAnsi="Arial" w:cs="Arial"/>
          <w:sz w:val="24"/>
          <w:szCs w:val="24"/>
        </w:rPr>
        <w:t>.</w:t>
      </w:r>
      <w:r w:rsidRPr="000C4913">
        <w:rPr>
          <w:rFonts w:ascii="Arial" w:hAnsi="Arial" w:cs="Arial"/>
          <w:sz w:val="24"/>
          <w:szCs w:val="24"/>
        </w:rPr>
        <w:t>’ Thus, the reference is to the inner altar.”</w:t>
      </w:r>
      <w:r w:rsidRPr="000C4913">
        <w:rPr>
          <w:rStyle w:val="FootnoteReference"/>
          <w:rFonts w:ascii="Arial" w:hAnsi="Arial" w:cs="Arial"/>
          <w:sz w:val="20"/>
          <w:szCs w:val="20"/>
        </w:rPr>
        <w:footnoteReference w:id="3"/>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0"/>
        <w:rPr>
          <w:rFonts w:ascii="Arial" w:hAnsi="Arial" w:cs="Arial"/>
          <w:sz w:val="24"/>
          <w:szCs w:val="24"/>
        </w:rPr>
      </w:pPr>
      <w:r w:rsidRPr="000C4913">
        <w:rPr>
          <w:rFonts w:ascii="Arial" w:hAnsi="Arial" w:cs="Arial"/>
          <w:sz w:val="24"/>
          <w:szCs w:val="24"/>
        </w:rPr>
        <w:t xml:space="preserve">The </w:t>
      </w:r>
      <w:proofErr w:type="spellStart"/>
      <w:r w:rsidRPr="000C4913">
        <w:rPr>
          <w:rFonts w:ascii="Arial" w:hAnsi="Arial" w:cs="Arial"/>
          <w:sz w:val="24"/>
          <w:szCs w:val="24"/>
        </w:rPr>
        <w:t>halakha</w:t>
      </w:r>
      <w:proofErr w:type="spellEnd"/>
      <w:r w:rsidRPr="000C4913">
        <w:rPr>
          <w:rFonts w:ascii="Arial" w:hAnsi="Arial" w:cs="Arial"/>
          <w:sz w:val="24"/>
          <w:szCs w:val="24"/>
        </w:rPr>
        <w:t xml:space="preserve"> is accordingly set down in </w:t>
      </w:r>
      <w:proofErr w:type="spellStart"/>
      <w:r w:rsidRPr="000C4913">
        <w:rPr>
          <w:rFonts w:ascii="Arial" w:hAnsi="Arial" w:cs="Arial"/>
          <w:i/>
          <w:iCs/>
          <w:sz w:val="24"/>
          <w:szCs w:val="24"/>
        </w:rPr>
        <w:t>Mishna</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Yoma</w:t>
      </w:r>
      <w:proofErr w:type="spellEnd"/>
      <w:r w:rsidRPr="000C4913">
        <w:rPr>
          <w:rFonts w:ascii="Arial" w:hAnsi="Arial" w:cs="Arial"/>
          <w:sz w:val="24"/>
          <w:szCs w:val="24"/>
        </w:rPr>
        <w:t xml:space="preserve"> (5</w:t>
      </w:r>
      <w:r>
        <w:rPr>
          <w:rFonts w:ascii="Arial" w:hAnsi="Arial" w:cs="Arial"/>
          <w:sz w:val="24"/>
          <w:szCs w:val="24"/>
        </w:rPr>
        <w:t>:</w:t>
      </w:r>
      <w:r w:rsidRPr="000C4913">
        <w:rPr>
          <w:rFonts w:ascii="Arial" w:hAnsi="Arial" w:cs="Arial"/>
          <w:sz w:val="24"/>
          <w:szCs w:val="24"/>
        </w:rPr>
        <w:t>5).</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Pr>
          <w:rFonts w:ascii="Arial" w:hAnsi="Arial" w:cs="Arial"/>
          <w:sz w:val="24"/>
          <w:szCs w:val="24"/>
        </w:rPr>
        <w:t xml:space="preserve">Prof. </w:t>
      </w:r>
      <w:r w:rsidRPr="000C4913">
        <w:rPr>
          <w:rFonts w:ascii="Arial" w:hAnsi="Arial" w:cs="Arial"/>
          <w:sz w:val="24"/>
          <w:szCs w:val="24"/>
        </w:rPr>
        <w:t>D</w:t>
      </w:r>
      <w:r>
        <w:rPr>
          <w:rFonts w:ascii="Arial" w:hAnsi="Arial" w:cs="Arial"/>
          <w:sz w:val="24"/>
          <w:szCs w:val="24"/>
        </w:rPr>
        <w:t>avid</w:t>
      </w:r>
      <w:r w:rsidRPr="000C4913">
        <w:rPr>
          <w:rFonts w:ascii="Arial" w:hAnsi="Arial" w:cs="Arial"/>
          <w:sz w:val="24"/>
          <w:szCs w:val="24"/>
        </w:rPr>
        <w:t xml:space="preserve"> </w:t>
      </w:r>
      <w:proofErr w:type="spellStart"/>
      <w:r>
        <w:rPr>
          <w:rFonts w:ascii="Arial" w:hAnsi="Arial" w:cs="Arial"/>
          <w:sz w:val="24"/>
          <w:szCs w:val="24"/>
        </w:rPr>
        <w:t>Hensch</w:t>
      </w:r>
      <w:r w:rsidRPr="000C4913">
        <w:rPr>
          <w:rFonts w:ascii="Arial" w:hAnsi="Arial" w:cs="Arial"/>
          <w:sz w:val="24"/>
          <w:szCs w:val="24"/>
        </w:rPr>
        <w:t>ke</w:t>
      </w:r>
      <w:proofErr w:type="spellEnd"/>
      <w:r w:rsidRPr="000C4913">
        <w:rPr>
          <w:rFonts w:ascii="Arial" w:hAnsi="Arial" w:cs="Arial"/>
          <w:sz w:val="20"/>
          <w:szCs w:val="20"/>
        </w:rPr>
        <w:t xml:space="preserve"> </w:t>
      </w:r>
      <w:r w:rsidRPr="000C4913">
        <w:rPr>
          <w:rFonts w:ascii="Arial" w:hAnsi="Arial" w:cs="Arial"/>
          <w:sz w:val="24"/>
          <w:szCs w:val="24"/>
        </w:rPr>
        <w:t xml:space="preserve">notes the distinction in this regard between the practice </w:t>
      </w:r>
      <w:r>
        <w:rPr>
          <w:rFonts w:ascii="Arial" w:hAnsi="Arial" w:cs="Arial"/>
          <w:sz w:val="24"/>
          <w:szCs w:val="24"/>
        </w:rPr>
        <w:t>in</w:t>
      </w:r>
      <w:r w:rsidRPr="000C4913">
        <w:rPr>
          <w:rFonts w:ascii="Arial" w:hAnsi="Arial" w:cs="Arial"/>
          <w:sz w:val="24"/>
          <w:szCs w:val="24"/>
        </w:rPr>
        <w:t xml:space="preserve"> the </w:t>
      </w:r>
      <w:proofErr w:type="spellStart"/>
      <w:r w:rsidRPr="000C4913">
        <w:rPr>
          <w:rFonts w:ascii="Arial" w:hAnsi="Arial" w:cs="Arial"/>
          <w:i/>
          <w:iCs/>
          <w:sz w:val="24"/>
          <w:szCs w:val="24"/>
        </w:rPr>
        <w:t>Mishkan</w:t>
      </w:r>
      <w:proofErr w:type="spellEnd"/>
      <w:r w:rsidRPr="000C4913">
        <w:rPr>
          <w:rFonts w:ascii="Arial" w:hAnsi="Arial" w:cs="Arial"/>
          <w:sz w:val="24"/>
          <w:szCs w:val="24"/>
        </w:rPr>
        <w:t xml:space="preserve"> and that </w:t>
      </w:r>
      <w:r>
        <w:rPr>
          <w:rFonts w:ascii="Arial" w:hAnsi="Arial" w:cs="Arial"/>
          <w:sz w:val="24"/>
          <w:szCs w:val="24"/>
        </w:rPr>
        <w:t>in</w:t>
      </w:r>
      <w:r w:rsidRPr="000C4913">
        <w:rPr>
          <w:rFonts w:ascii="Arial" w:hAnsi="Arial" w:cs="Arial"/>
          <w:sz w:val="24"/>
          <w:szCs w:val="24"/>
        </w:rPr>
        <w:t xml:space="preserve"> the Temple.</w:t>
      </w:r>
      <w:r w:rsidRPr="000C4913">
        <w:rPr>
          <w:rStyle w:val="FootnoteReference"/>
          <w:rFonts w:ascii="Arial" w:hAnsi="Arial" w:cs="Arial"/>
          <w:sz w:val="20"/>
          <w:szCs w:val="20"/>
        </w:rPr>
        <w:footnoteReference w:id="4"/>
      </w:r>
      <w:r w:rsidRPr="000C4913">
        <w:rPr>
          <w:rFonts w:ascii="Arial" w:hAnsi="Arial" w:cs="Arial"/>
          <w:sz w:val="24"/>
          <w:szCs w:val="24"/>
        </w:rPr>
        <w:t xml:space="preserve"> In the </w:t>
      </w:r>
      <w:proofErr w:type="spellStart"/>
      <w:r w:rsidRPr="000C4913">
        <w:rPr>
          <w:rFonts w:ascii="Arial" w:hAnsi="Arial" w:cs="Arial"/>
          <w:i/>
          <w:iCs/>
          <w:sz w:val="24"/>
          <w:szCs w:val="24"/>
        </w:rPr>
        <w:t>Mishkan</w:t>
      </w:r>
      <w:proofErr w:type="spellEnd"/>
      <w:r w:rsidRPr="000C4913">
        <w:rPr>
          <w:rFonts w:ascii="Arial" w:hAnsi="Arial" w:cs="Arial"/>
          <w:sz w:val="24"/>
          <w:szCs w:val="24"/>
        </w:rPr>
        <w:t xml:space="preserve">, atonement was </w:t>
      </w:r>
      <w:r>
        <w:rPr>
          <w:rFonts w:ascii="Arial" w:hAnsi="Arial" w:cs="Arial"/>
          <w:sz w:val="24"/>
          <w:szCs w:val="24"/>
        </w:rPr>
        <w:t>attained on</w:t>
      </w:r>
      <w:r w:rsidRPr="000C4913">
        <w:rPr>
          <w:rFonts w:ascii="Arial" w:hAnsi="Arial" w:cs="Arial"/>
          <w:sz w:val="24"/>
          <w:szCs w:val="24"/>
        </w:rPr>
        <w:t xml:space="preserve"> the outer altar on Yom Kippur, while in the Temple, </w:t>
      </w:r>
      <w:r>
        <w:rPr>
          <w:rFonts w:ascii="Arial" w:hAnsi="Arial" w:cs="Arial"/>
          <w:sz w:val="24"/>
          <w:szCs w:val="24"/>
        </w:rPr>
        <w:t>in</w:t>
      </w:r>
      <w:r w:rsidRPr="000C4913">
        <w:rPr>
          <w:rFonts w:ascii="Arial" w:hAnsi="Arial" w:cs="Arial"/>
          <w:sz w:val="24"/>
          <w:szCs w:val="24"/>
        </w:rPr>
        <w:t xml:space="preserve"> later generations, the atonement </w:t>
      </w:r>
      <w:r>
        <w:rPr>
          <w:rFonts w:ascii="Arial" w:hAnsi="Arial" w:cs="Arial"/>
          <w:sz w:val="24"/>
          <w:szCs w:val="24"/>
        </w:rPr>
        <w:t>could only be attained</w:t>
      </w:r>
      <w:r w:rsidRPr="000C4913">
        <w:rPr>
          <w:rFonts w:ascii="Arial" w:hAnsi="Arial" w:cs="Arial"/>
          <w:sz w:val="24"/>
          <w:szCs w:val="24"/>
        </w:rPr>
        <w:t xml:space="preserve"> – according to </w:t>
      </w:r>
      <w:proofErr w:type="spellStart"/>
      <w:r w:rsidRPr="000C4913">
        <w:rPr>
          <w:rFonts w:ascii="Arial" w:hAnsi="Arial" w:cs="Arial"/>
          <w:i/>
          <w:iCs/>
          <w:sz w:val="24"/>
          <w:szCs w:val="24"/>
        </w:rPr>
        <w:t>Chazal’s</w:t>
      </w:r>
      <w:proofErr w:type="spellEnd"/>
      <w:r w:rsidRPr="000C4913">
        <w:rPr>
          <w:rFonts w:ascii="Arial" w:hAnsi="Arial" w:cs="Arial"/>
          <w:sz w:val="24"/>
          <w:szCs w:val="24"/>
        </w:rPr>
        <w:t xml:space="preserve"> interpretation of the verses – </w:t>
      </w:r>
      <w:r>
        <w:rPr>
          <w:rFonts w:ascii="Arial" w:hAnsi="Arial" w:cs="Arial"/>
          <w:sz w:val="24"/>
          <w:szCs w:val="24"/>
        </w:rPr>
        <w:t>in</w:t>
      </w:r>
      <w:r w:rsidRPr="000C4913">
        <w:rPr>
          <w:rFonts w:ascii="Arial" w:hAnsi="Arial" w:cs="Arial"/>
          <w:sz w:val="24"/>
          <w:szCs w:val="24"/>
        </w:rPr>
        <w:t xml:space="preserve"> the inner parts of the Temple. </w:t>
      </w:r>
      <w:proofErr w:type="spellStart"/>
      <w:r>
        <w:rPr>
          <w:rFonts w:ascii="Arial" w:hAnsi="Arial" w:cs="Arial"/>
          <w:sz w:val="24"/>
          <w:szCs w:val="24"/>
        </w:rPr>
        <w:t>Hensch</w:t>
      </w:r>
      <w:r w:rsidRPr="000C4913">
        <w:rPr>
          <w:rFonts w:ascii="Arial" w:hAnsi="Arial" w:cs="Arial"/>
          <w:sz w:val="24"/>
          <w:szCs w:val="24"/>
        </w:rPr>
        <w:t>ke</w:t>
      </w:r>
      <w:proofErr w:type="spellEnd"/>
      <w:r w:rsidRPr="000C4913">
        <w:rPr>
          <w:rFonts w:ascii="Arial" w:hAnsi="Arial" w:cs="Arial"/>
          <w:sz w:val="24"/>
          <w:szCs w:val="24"/>
        </w:rPr>
        <w:t xml:space="preserve"> explains this by pointing out that in the Temple</w:t>
      </w:r>
      <w:r>
        <w:rPr>
          <w:rFonts w:ascii="Arial" w:hAnsi="Arial" w:cs="Arial"/>
          <w:sz w:val="24"/>
          <w:szCs w:val="24"/>
        </w:rPr>
        <w:t xml:space="preserve"> (</w:t>
      </w:r>
      <w:r w:rsidRPr="000C4913">
        <w:rPr>
          <w:rFonts w:ascii="Arial" w:hAnsi="Arial" w:cs="Arial"/>
          <w:sz w:val="24"/>
          <w:szCs w:val="24"/>
        </w:rPr>
        <w:t xml:space="preserve">in contrast to the </w:t>
      </w:r>
      <w:proofErr w:type="spellStart"/>
      <w:r w:rsidRPr="000C4913">
        <w:rPr>
          <w:rFonts w:ascii="Arial" w:hAnsi="Arial" w:cs="Arial"/>
          <w:i/>
          <w:iCs/>
          <w:sz w:val="24"/>
          <w:szCs w:val="24"/>
        </w:rPr>
        <w:t>Mishkan</w:t>
      </w:r>
      <w:proofErr w:type="spellEnd"/>
      <w:r>
        <w:rPr>
          <w:rFonts w:ascii="Arial" w:hAnsi="Arial" w:cs="Arial"/>
          <w:sz w:val="24"/>
          <w:szCs w:val="24"/>
        </w:rPr>
        <w:t>),</w:t>
      </w:r>
      <w:r w:rsidRPr="000C4913">
        <w:rPr>
          <w:rFonts w:ascii="Arial" w:hAnsi="Arial" w:cs="Arial"/>
          <w:sz w:val="24"/>
          <w:szCs w:val="24"/>
        </w:rPr>
        <w:t xml:space="preserve"> “the Sanctuary and the </w:t>
      </w:r>
      <w:r>
        <w:rPr>
          <w:rFonts w:ascii="Arial" w:hAnsi="Arial" w:cs="Arial"/>
          <w:sz w:val="24"/>
          <w:szCs w:val="24"/>
        </w:rPr>
        <w:t xml:space="preserve">[outer] </w:t>
      </w:r>
      <w:r w:rsidRPr="000C4913">
        <w:rPr>
          <w:rFonts w:ascii="Arial" w:hAnsi="Arial" w:cs="Arial"/>
          <w:sz w:val="24"/>
          <w:szCs w:val="24"/>
        </w:rPr>
        <w:t xml:space="preserve">altar are </w:t>
      </w:r>
      <w:r>
        <w:rPr>
          <w:rFonts w:ascii="Arial" w:hAnsi="Arial" w:cs="Arial"/>
          <w:sz w:val="24"/>
          <w:szCs w:val="24"/>
        </w:rPr>
        <w:t>separate domains</w:t>
      </w:r>
      <w:r w:rsidRPr="000C4913">
        <w:rPr>
          <w:rFonts w:ascii="Arial" w:hAnsi="Arial" w:cs="Arial"/>
          <w:sz w:val="24"/>
          <w:szCs w:val="24"/>
        </w:rPr>
        <w:t xml:space="preserve">… </w:t>
      </w:r>
      <w:r>
        <w:rPr>
          <w:rFonts w:ascii="Arial" w:hAnsi="Arial" w:cs="Arial"/>
          <w:sz w:val="24"/>
          <w:szCs w:val="24"/>
        </w:rPr>
        <w:t>I</w:t>
      </w:r>
      <w:r w:rsidRPr="000C4913">
        <w:rPr>
          <w:rFonts w:ascii="Arial" w:hAnsi="Arial" w:cs="Arial"/>
          <w:sz w:val="24"/>
          <w:szCs w:val="24"/>
        </w:rPr>
        <w:t>n the Temple, the altar is separate from the Temple</w:t>
      </w:r>
      <w:r>
        <w:rPr>
          <w:rFonts w:ascii="Arial" w:hAnsi="Arial" w:cs="Arial"/>
          <w:sz w:val="24"/>
          <w:szCs w:val="24"/>
        </w:rPr>
        <w:t>; it is an</w:t>
      </w:r>
      <w:r w:rsidRPr="000C4913">
        <w:rPr>
          <w:rFonts w:ascii="Arial" w:hAnsi="Arial" w:cs="Arial"/>
          <w:sz w:val="24"/>
          <w:szCs w:val="24"/>
        </w:rPr>
        <w:t xml:space="preserve"> entity </w:t>
      </w:r>
      <w:r>
        <w:rPr>
          <w:rFonts w:ascii="Arial" w:hAnsi="Arial" w:cs="Arial"/>
          <w:sz w:val="24"/>
          <w:szCs w:val="24"/>
        </w:rPr>
        <w:t>in its own right,</w:t>
      </w:r>
      <w:r w:rsidRPr="000C4913">
        <w:rPr>
          <w:rFonts w:ascii="Arial" w:hAnsi="Arial" w:cs="Arial"/>
          <w:sz w:val="24"/>
          <w:szCs w:val="24"/>
        </w:rPr>
        <w:t xml:space="preserve"> belong</w:t>
      </w:r>
      <w:r>
        <w:rPr>
          <w:rFonts w:ascii="Arial" w:hAnsi="Arial" w:cs="Arial"/>
          <w:sz w:val="24"/>
          <w:szCs w:val="24"/>
        </w:rPr>
        <w:t>ing</w:t>
      </w:r>
      <w:r w:rsidRPr="000C4913">
        <w:rPr>
          <w:rFonts w:ascii="Arial" w:hAnsi="Arial" w:cs="Arial"/>
          <w:sz w:val="24"/>
          <w:szCs w:val="24"/>
        </w:rPr>
        <w:t xml:space="preserve"> to Israel.”</w:t>
      </w:r>
      <w:r w:rsidRPr="000C4913">
        <w:rPr>
          <w:rStyle w:val="FootnoteReference"/>
          <w:rFonts w:ascii="Arial" w:hAnsi="Arial" w:cs="Arial"/>
          <w:sz w:val="20"/>
          <w:szCs w:val="20"/>
        </w:rPr>
        <w:footnoteReference w:id="5"/>
      </w:r>
      <w:r w:rsidRPr="000C4913">
        <w:rPr>
          <w:rFonts w:ascii="Arial" w:hAnsi="Arial" w:cs="Arial"/>
          <w:sz w:val="20"/>
          <w:szCs w:val="20"/>
        </w:rPr>
        <w:t xml:space="preserve"> </w:t>
      </w:r>
      <w:r w:rsidRPr="000C4913">
        <w:rPr>
          <w:rFonts w:ascii="Arial" w:hAnsi="Arial" w:cs="Arial"/>
          <w:sz w:val="24"/>
          <w:szCs w:val="24"/>
        </w:rPr>
        <w:t xml:space="preserve">He quotes a verse from </w:t>
      </w:r>
      <w:proofErr w:type="spellStart"/>
      <w:r w:rsidRPr="000C4913">
        <w:rPr>
          <w:rFonts w:ascii="Arial" w:hAnsi="Arial" w:cs="Arial"/>
          <w:i/>
          <w:iCs/>
          <w:sz w:val="24"/>
          <w:szCs w:val="24"/>
        </w:rPr>
        <w:t>Divrei</w:t>
      </w:r>
      <w:proofErr w:type="spellEnd"/>
      <w:r w:rsidRPr="000C4913">
        <w:rPr>
          <w:rFonts w:ascii="Arial" w:hAnsi="Arial" w:cs="Arial"/>
          <w:i/>
          <w:iCs/>
          <w:sz w:val="24"/>
          <w:szCs w:val="24"/>
        </w:rPr>
        <w:t xml:space="preserve"> Ha-</w:t>
      </w:r>
      <w:proofErr w:type="spellStart"/>
      <w:r w:rsidRPr="000C4913">
        <w:rPr>
          <w:rFonts w:ascii="Arial" w:hAnsi="Arial" w:cs="Arial"/>
          <w:i/>
          <w:iCs/>
          <w:sz w:val="24"/>
          <w:szCs w:val="24"/>
        </w:rPr>
        <w:t>yamim</w:t>
      </w:r>
      <w:proofErr w:type="spellEnd"/>
      <w:r w:rsidRPr="000C4913">
        <w:rPr>
          <w:rFonts w:ascii="Arial" w:hAnsi="Arial" w:cs="Arial"/>
          <w:sz w:val="24"/>
          <w:szCs w:val="24"/>
        </w:rPr>
        <w:t xml:space="preserve"> I: “… This is the house of the Lord God, and this is the altar of the burnt offering for </w:t>
      </w:r>
      <w:smartTag w:uri="urn:schemas-microsoft-com:office:smarttags" w:element="country-region">
        <w:smartTag w:uri="urn:schemas-microsoft-com:office:smarttags" w:element="place">
          <w:r w:rsidRPr="000C4913">
            <w:rPr>
              <w:rFonts w:ascii="Arial" w:hAnsi="Arial" w:cs="Arial"/>
              <w:sz w:val="24"/>
              <w:szCs w:val="24"/>
            </w:rPr>
            <w:t>Israel</w:t>
          </w:r>
        </w:smartTag>
      </w:smartTag>
      <w:r w:rsidRPr="000C4913">
        <w:rPr>
          <w:rFonts w:ascii="Arial" w:hAnsi="Arial" w:cs="Arial"/>
          <w:sz w:val="24"/>
          <w:szCs w:val="24"/>
        </w:rPr>
        <w:t>” (22:1).</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Indeed, on Yom Kippur, </w:t>
      </w:r>
      <w:smartTag w:uri="urn:schemas-microsoft-com:office:smarttags" w:element="country-region">
        <w:smartTag w:uri="urn:schemas-microsoft-com:office:smarttags" w:element="place">
          <w:r w:rsidRPr="000C4913">
            <w:rPr>
              <w:rFonts w:ascii="Arial" w:hAnsi="Arial" w:cs="Arial"/>
              <w:sz w:val="24"/>
              <w:szCs w:val="24"/>
            </w:rPr>
            <w:t>Israel</w:t>
          </w:r>
        </w:smartTag>
      </w:smartTag>
      <w:r w:rsidRPr="000C4913">
        <w:rPr>
          <w:rFonts w:ascii="Arial" w:hAnsi="Arial" w:cs="Arial"/>
          <w:sz w:val="24"/>
          <w:szCs w:val="24"/>
        </w:rPr>
        <w:t xml:space="preserve"> (represented by the </w:t>
      </w:r>
      <w:proofErr w:type="spellStart"/>
      <w:r w:rsidRPr="000C4913">
        <w:rPr>
          <w:rFonts w:ascii="Arial" w:hAnsi="Arial" w:cs="Arial"/>
          <w:i/>
          <w:iCs/>
          <w:sz w:val="24"/>
          <w:szCs w:val="24"/>
        </w:rPr>
        <w:t>Kohen</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Gadol</w:t>
      </w:r>
      <w:proofErr w:type="spellEnd"/>
      <w:r w:rsidRPr="000C4913">
        <w:rPr>
          <w:rFonts w:ascii="Arial" w:hAnsi="Arial" w:cs="Arial"/>
          <w:sz w:val="24"/>
          <w:szCs w:val="24"/>
        </w:rPr>
        <w:t>) enters the House of the King and His inner rooms.</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0"/>
        <w:rPr>
          <w:rFonts w:ascii="Arial" w:hAnsi="Arial" w:cs="Arial"/>
          <w:sz w:val="24"/>
          <w:szCs w:val="24"/>
        </w:rPr>
      </w:pPr>
      <w:r w:rsidRPr="000C4913">
        <w:rPr>
          <w:rFonts w:ascii="Arial" w:hAnsi="Arial" w:cs="Arial"/>
          <w:b/>
          <w:bCs/>
          <w:sz w:val="24"/>
          <w:szCs w:val="24"/>
        </w:rPr>
        <w:t>Sukkot – the festival of the outer altar</w:t>
      </w:r>
      <w:r w:rsidRPr="000C4913">
        <w:rPr>
          <w:rStyle w:val="FootnoteReference"/>
          <w:rFonts w:ascii="Arial" w:hAnsi="Arial" w:cs="Arial"/>
          <w:sz w:val="20"/>
          <w:szCs w:val="20"/>
        </w:rPr>
        <w:footnoteReference w:id="6"/>
      </w:r>
    </w:p>
    <w:p w:rsidR="00123135" w:rsidRPr="000C4913" w:rsidRDefault="00123135" w:rsidP="00123135">
      <w:pPr>
        <w:pStyle w:val="a"/>
        <w:bidi w:val="0"/>
        <w:spacing w:line="240" w:lineRule="auto"/>
        <w:ind w:firstLine="720"/>
        <w:rPr>
          <w:rFonts w:ascii="Arial" w:hAnsi="Arial" w:cs="Arial"/>
          <w:sz w:val="24"/>
          <w:szCs w:val="24"/>
        </w:rPr>
      </w:pPr>
    </w:p>
    <w:p w:rsidR="00123135" w:rsidRDefault="00123135" w:rsidP="00123135">
      <w:pPr>
        <w:pStyle w:val="a"/>
        <w:bidi w:val="0"/>
        <w:spacing w:line="240" w:lineRule="auto"/>
        <w:ind w:firstLine="720"/>
        <w:rPr>
          <w:rFonts w:ascii="Arial" w:hAnsi="Arial" w:cs="Arial"/>
          <w:sz w:val="24"/>
          <w:szCs w:val="24"/>
        </w:rPr>
      </w:pPr>
      <w:r>
        <w:rPr>
          <w:rFonts w:ascii="Arial" w:hAnsi="Arial" w:cs="Arial"/>
          <w:sz w:val="24"/>
          <w:szCs w:val="24"/>
        </w:rPr>
        <w:t xml:space="preserve">In contrast, the Sukkot sacrificial service is located </w:t>
      </w:r>
      <w:r w:rsidRPr="000C4913">
        <w:rPr>
          <w:rFonts w:ascii="Arial" w:hAnsi="Arial" w:cs="Arial"/>
          <w:sz w:val="24"/>
          <w:szCs w:val="24"/>
        </w:rPr>
        <w:t>on the outer altar, the altar that “belongs to Israel.”</w:t>
      </w:r>
      <w:r>
        <w:rPr>
          <w:rFonts w:ascii="Arial" w:hAnsi="Arial" w:cs="Arial"/>
          <w:sz w:val="24"/>
          <w:szCs w:val="24"/>
        </w:rPr>
        <w:t xml:space="preserve"> The focus has moved outside.</w:t>
      </w:r>
      <w:r w:rsidRPr="000C4913">
        <w:rPr>
          <w:rFonts w:ascii="Arial" w:hAnsi="Arial" w:cs="Arial"/>
          <w:sz w:val="24"/>
          <w:szCs w:val="24"/>
        </w:rPr>
        <w:t xml:space="preserve"> </w:t>
      </w:r>
    </w:p>
    <w:p w:rsidR="00123135"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Once again, our starting point is the Chumash. In </w:t>
      </w:r>
      <w:proofErr w:type="spellStart"/>
      <w:r w:rsidRPr="000C4913">
        <w:rPr>
          <w:rFonts w:ascii="Arial" w:hAnsi="Arial" w:cs="Arial"/>
          <w:i/>
          <w:iCs/>
          <w:sz w:val="24"/>
          <w:szCs w:val="24"/>
        </w:rPr>
        <w:t>parashat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Pinchas</w:t>
      </w:r>
      <w:proofErr w:type="spellEnd"/>
      <w:r w:rsidRPr="000C4913">
        <w:rPr>
          <w:rFonts w:ascii="Arial" w:hAnsi="Arial" w:cs="Arial"/>
          <w:i/>
          <w:iCs/>
          <w:sz w:val="24"/>
          <w:szCs w:val="24"/>
        </w:rPr>
        <w:t xml:space="preserve"> </w:t>
      </w:r>
      <w:r w:rsidRPr="000C4913">
        <w:rPr>
          <w:rFonts w:ascii="Arial" w:hAnsi="Arial" w:cs="Arial"/>
          <w:sz w:val="24"/>
          <w:szCs w:val="24"/>
        </w:rPr>
        <w:t>(</w:t>
      </w:r>
      <w:proofErr w:type="spellStart"/>
      <w:r w:rsidRPr="000C4913">
        <w:rPr>
          <w:rFonts w:ascii="Arial" w:hAnsi="Arial" w:cs="Arial"/>
          <w:i/>
          <w:iCs/>
          <w:sz w:val="24"/>
          <w:szCs w:val="24"/>
        </w:rPr>
        <w:t>Bamidbar</w:t>
      </w:r>
      <w:proofErr w:type="spellEnd"/>
      <w:r w:rsidRPr="000C4913">
        <w:rPr>
          <w:rFonts w:ascii="Arial" w:hAnsi="Arial" w:cs="Arial"/>
          <w:sz w:val="24"/>
          <w:szCs w:val="24"/>
        </w:rPr>
        <w:t xml:space="preserve"> 28-29), where the details of the daily sacrifice and the additional sacrifices are set down, by far the longest section is devoted to Sukkot. </w:t>
      </w:r>
      <w:r>
        <w:rPr>
          <w:rFonts w:ascii="Arial" w:hAnsi="Arial" w:cs="Arial"/>
          <w:sz w:val="24"/>
          <w:szCs w:val="24"/>
        </w:rPr>
        <w:t>Why? O</w:t>
      </w:r>
      <w:r w:rsidRPr="000C4913">
        <w:rPr>
          <w:rFonts w:ascii="Arial" w:hAnsi="Arial" w:cs="Arial"/>
          <w:sz w:val="24"/>
          <w:szCs w:val="24"/>
        </w:rPr>
        <w:t xml:space="preserve">n each of the seven days of the festival a different number of sacrifices is </w:t>
      </w:r>
      <w:proofErr w:type="gramStart"/>
      <w:r w:rsidRPr="000C4913">
        <w:rPr>
          <w:rFonts w:ascii="Arial" w:hAnsi="Arial" w:cs="Arial"/>
          <w:sz w:val="24"/>
          <w:szCs w:val="24"/>
        </w:rPr>
        <w:t>offered,</w:t>
      </w:r>
      <w:proofErr w:type="gramEnd"/>
      <w:r w:rsidRPr="000C4913">
        <w:rPr>
          <w:rFonts w:ascii="Arial" w:hAnsi="Arial" w:cs="Arial"/>
          <w:sz w:val="24"/>
          <w:szCs w:val="24"/>
        </w:rPr>
        <w:t xml:space="preserve"> </w:t>
      </w:r>
      <w:r>
        <w:rPr>
          <w:rFonts w:ascii="Arial" w:hAnsi="Arial" w:cs="Arial"/>
          <w:sz w:val="24"/>
          <w:szCs w:val="24"/>
        </w:rPr>
        <w:lastRenderedPageBreak/>
        <w:t xml:space="preserve">and therefore each day's </w:t>
      </w:r>
      <w:r w:rsidRPr="000C4913">
        <w:rPr>
          <w:rFonts w:ascii="Arial" w:hAnsi="Arial" w:cs="Arial"/>
          <w:sz w:val="24"/>
          <w:szCs w:val="24"/>
        </w:rPr>
        <w:t xml:space="preserve">service must be </w:t>
      </w:r>
      <w:r>
        <w:rPr>
          <w:rFonts w:ascii="Arial" w:hAnsi="Arial" w:cs="Arial"/>
          <w:sz w:val="24"/>
          <w:szCs w:val="24"/>
        </w:rPr>
        <w:t>detailed</w:t>
      </w:r>
      <w:r w:rsidRPr="000C4913">
        <w:rPr>
          <w:rFonts w:ascii="Arial" w:hAnsi="Arial" w:cs="Arial"/>
          <w:sz w:val="24"/>
          <w:szCs w:val="24"/>
        </w:rPr>
        <w:t xml:space="preserve"> separately. In addition, the overall number of sacrifices offered over the course of the festival – seventy bullocks (in contrast to the one or two offered on other festivals, and a total of fourteen over the whole of the Festival of </w:t>
      </w:r>
      <w:proofErr w:type="spellStart"/>
      <w:r w:rsidRPr="000C4913">
        <w:rPr>
          <w:rFonts w:ascii="Arial" w:hAnsi="Arial" w:cs="Arial"/>
          <w:i/>
          <w:iCs/>
          <w:sz w:val="24"/>
          <w:szCs w:val="24"/>
        </w:rPr>
        <w:t>Matzot</w:t>
      </w:r>
      <w:proofErr w:type="spellEnd"/>
      <w:r w:rsidRPr="000C4913">
        <w:rPr>
          <w:rFonts w:ascii="Arial" w:hAnsi="Arial" w:cs="Arial"/>
          <w:sz w:val="24"/>
          <w:szCs w:val="24"/>
        </w:rPr>
        <w:t>) and fourteen lambs on each day (in contrast to the seven offered on any other festive day) – is conspicuous in and of itself.</w:t>
      </w:r>
      <w:r w:rsidRPr="000C4913">
        <w:rPr>
          <w:rStyle w:val="FootnoteReference"/>
          <w:rFonts w:ascii="Arial" w:hAnsi="Arial" w:cs="Arial"/>
          <w:sz w:val="20"/>
          <w:szCs w:val="20"/>
        </w:rPr>
        <w:footnoteReference w:id="7"/>
      </w:r>
    </w:p>
    <w:p w:rsidR="00123135" w:rsidRPr="000C4913" w:rsidRDefault="00123135" w:rsidP="00123135">
      <w:pPr>
        <w:pStyle w:val="a"/>
        <w:bidi w:val="0"/>
        <w:spacing w:line="240" w:lineRule="auto"/>
        <w:ind w:firstLine="720"/>
        <w:rPr>
          <w:rFonts w:ascii="Arial" w:hAnsi="Arial" w:cs="Arial"/>
          <w:sz w:val="24"/>
          <w:szCs w:val="24"/>
        </w:rPr>
      </w:pPr>
    </w:p>
    <w:p w:rsidR="00123135" w:rsidRDefault="00123135" w:rsidP="00123135">
      <w:pPr>
        <w:pStyle w:val="a"/>
        <w:bidi w:val="0"/>
        <w:spacing w:line="240" w:lineRule="auto"/>
        <w:ind w:firstLine="720"/>
        <w:rPr>
          <w:rFonts w:ascii="Arial" w:hAnsi="Arial" w:cs="Arial"/>
          <w:sz w:val="24"/>
          <w:szCs w:val="24"/>
        </w:rPr>
      </w:pPr>
      <w:r>
        <w:rPr>
          <w:rFonts w:ascii="Arial" w:hAnsi="Arial" w:cs="Arial"/>
          <w:sz w:val="24"/>
          <w:szCs w:val="24"/>
        </w:rPr>
        <w:t>Various</w:t>
      </w:r>
      <w:r w:rsidRPr="000C4913">
        <w:rPr>
          <w:rFonts w:ascii="Arial" w:hAnsi="Arial" w:cs="Arial"/>
          <w:sz w:val="24"/>
          <w:szCs w:val="24"/>
        </w:rPr>
        <w:t xml:space="preserve"> explanations have been offered </w:t>
      </w:r>
      <w:r>
        <w:rPr>
          <w:rFonts w:ascii="Arial" w:hAnsi="Arial" w:cs="Arial"/>
          <w:sz w:val="24"/>
          <w:szCs w:val="24"/>
        </w:rPr>
        <w:t xml:space="preserve">for the changing </w:t>
      </w:r>
      <w:r w:rsidRPr="000C4913">
        <w:rPr>
          <w:rFonts w:ascii="Arial" w:hAnsi="Arial" w:cs="Arial"/>
          <w:sz w:val="24"/>
          <w:szCs w:val="24"/>
        </w:rPr>
        <w:t xml:space="preserve">number of </w:t>
      </w:r>
      <w:r>
        <w:rPr>
          <w:rFonts w:ascii="Arial" w:hAnsi="Arial" w:cs="Arial"/>
          <w:sz w:val="24"/>
          <w:szCs w:val="24"/>
        </w:rPr>
        <w:t xml:space="preserve">Sukkot </w:t>
      </w:r>
      <w:r w:rsidRPr="000C4913">
        <w:rPr>
          <w:rFonts w:ascii="Arial" w:hAnsi="Arial" w:cs="Arial"/>
          <w:sz w:val="24"/>
          <w:szCs w:val="24"/>
        </w:rPr>
        <w:t>sacrifices</w:t>
      </w:r>
      <w:r>
        <w:rPr>
          <w:rFonts w:ascii="Arial" w:hAnsi="Arial" w:cs="Arial"/>
          <w:sz w:val="24"/>
          <w:szCs w:val="24"/>
        </w:rPr>
        <w:t>;</w:t>
      </w:r>
      <w:r w:rsidRPr="000C4913">
        <w:rPr>
          <w:rFonts w:ascii="Arial" w:hAnsi="Arial" w:cs="Arial"/>
          <w:sz w:val="24"/>
          <w:szCs w:val="24"/>
        </w:rPr>
        <w:t xml:space="preserve"> but </w:t>
      </w:r>
      <w:r>
        <w:rPr>
          <w:rFonts w:ascii="Arial" w:hAnsi="Arial" w:cs="Arial"/>
          <w:sz w:val="24"/>
          <w:szCs w:val="24"/>
        </w:rPr>
        <w:t xml:space="preserve">even the simplest reading of the verses shows an </w:t>
      </w:r>
      <w:r w:rsidRPr="000C4913">
        <w:rPr>
          <w:rFonts w:ascii="Arial" w:hAnsi="Arial" w:cs="Arial"/>
          <w:sz w:val="24"/>
          <w:szCs w:val="24"/>
        </w:rPr>
        <w:t xml:space="preserve">intensive </w:t>
      </w:r>
      <w:r>
        <w:rPr>
          <w:rFonts w:ascii="Arial" w:hAnsi="Arial" w:cs="Arial"/>
          <w:sz w:val="24"/>
          <w:szCs w:val="24"/>
        </w:rPr>
        <w:t xml:space="preserve">level of </w:t>
      </w:r>
      <w:r w:rsidRPr="000C4913">
        <w:rPr>
          <w:rFonts w:ascii="Arial" w:hAnsi="Arial" w:cs="Arial"/>
          <w:sz w:val="24"/>
          <w:szCs w:val="24"/>
        </w:rPr>
        <w:t xml:space="preserve">activity focused around the outer altar. </w:t>
      </w:r>
      <w:r>
        <w:rPr>
          <w:rFonts w:ascii="Arial" w:hAnsi="Arial" w:cs="Arial"/>
          <w:sz w:val="24"/>
          <w:szCs w:val="24"/>
        </w:rPr>
        <w:t>The</w:t>
      </w:r>
      <w:r w:rsidRPr="000C4913">
        <w:rPr>
          <w:rFonts w:ascii="Arial" w:hAnsi="Arial" w:cs="Arial"/>
          <w:sz w:val="24"/>
          <w:szCs w:val="24"/>
        </w:rPr>
        <w:t xml:space="preserve"> emphasis </w:t>
      </w:r>
      <w:r>
        <w:rPr>
          <w:rFonts w:ascii="Arial" w:hAnsi="Arial" w:cs="Arial"/>
          <w:sz w:val="24"/>
          <w:szCs w:val="24"/>
        </w:rPr>
        <w:t xml:space="preserve">has moved </w:t>
      </w:r>
      <w:r w:rsidRPr="000C4913">
        <w:rPr>
          <w:rFonts w:ascii="Arial" w:hAnsi="Arial" w:cs="Arial"/>
          <w:sz w:val="24"/>
          <w:szCs w:val="24"/>
        </w:rPr>
        <w:t xml:space="preserve">from the inner altar and the inner </w:t>
      </w:r>
      <w:r>
        <w:rPr>
          <w:rFonts w:ascii="Arial" w:hAnsi="Arial" w:cs="Arial"/>
          <w:sz w:val="24"/>
          <w:szCs w:val="24"/>
        </w:rPr>
        <w:t>section</w:t>
      </w:r>
      <w:r w:rsidRPr="000C4913">
        <w:rPr>
          <w:rFonts w:ascii="Arial" w:hAnsi="Arial" w:cs="Arial"/>
          <w:sz w:val="24"/>
          <w:szCs w:val="24"/>
        </w:rPr>
        <w:t>s of the Temple, which domina</w:t>
      </w:r>
      <w:r>
        <w:rPr>
          <w:rFonts w:ascii="Arial" w:hAnsi="Arial" w:cs="Arial"/>
          <w:sz w:val="24"/>
          <w:szCs w:val="24"/>
        </w:rPr>
        <w:t>te</w:t>
      </w:r>
      <w:r w:rsidRPr="000C4913">
        <w:rPr>
          <w:rFonts w:ascii="Arial" w:hAnsi="Arial" w:cs="Arial"/>
          <w:sz w:val="24"/>
          <w:szCs w:val="24"/>
        </w:rPr>
        <w:t xml:space="preserve"> the Yom Kippur service, to the outer altar, which is </w:t>
      </w:r>
      <w:r>
        <w:rPr>
          <w:rFonts w:ascii="Arial" w:hAnsi="Arial" w:cs="Arial"/>
          <w:sz w:val="24"/>
          <w:szCs w:val="24"/>
        </w:rPr>
        <w:t>the focus</w:t>
      </w:r>
      <w:r w:rsidRPr="000C4913">
        <w:rPr>
          <w:rFonts w:ascii="Arial" w:hAnsi="Arial" w:cs="Arial"/>
          <w:sz w:val="24"/>
          <w:szCs w:val="24"/>
        </w:rPr>
        <w:t xml:space="preserve"> on Sukkot. </w:t>
      </w:r>
    </w:p>
    <w:p w:rsidR="00123135" w:rsidRDefault="00123135" w:rsidP="00123135">
      <w:pPr>
        <w:pStyle w:val="a"/>
        <w:bidi w:val="0"/>
        <w:spacing w:line="240" w:lineRule="auto"/>
        <w:ind w:firstLine="720"/>
        <w:rPr>
          <w:rFonts w:ascii="Arial" w:hAnsi="Arial" w:cs="Arial"/>
          <w:sz w:val="24"/>
          <w:szCs w:val="24"/>
        </w:rPr>
      </w:pPr>
    </w:p>
    <w:p w:rsidR="00123135" w:rsidRDefault="00123135" w:rsidP="00123135">
      <w:pPr>
        <w:pStyle w:val="a"/>
        <w:bidi w:val="0"/>
        <w:spacing w:line="240" w:lineRule="auto"/>
        <w:ind w:firstLine="720"/>
        <w:rPr>
          <w:rFonts w:ascii="Arial" w:hAnsi="Arial" w:cs="Arial"/>
          <w:sz w:val="24"/>
          <w:szCs w:val="24"/>
        </w:rPr>
      </w:pPr>
      <w:r>
        <w:rPr>
          <w:rFonts w:ascii="Arial" w:hAnsi="Arial" w:cs="Arial"/>
          <w:sz w:val="24"/>
          <w:szCs w:val="24"/>
        </w:rPr>
        <w:t xml:space="preserve">Furthermore, </w:t>
      </w:r>
      <w:proofErr w:type="spellStart"/>
      <w:r w:rsidRPr="000C4913">
        <w:rPr>
          <w:rFonts w:ascii="Arial" w:hAnsi="Arial" w:cs="Arial"/>
          <w:i/>
          <w:iCs/>
          <w:sz w:val="24"/>
          <w:szCs w:val="24"/>
        </w:rPr>
        <w:t>Bamidbar</w:t>
      </w:r>
      <w:proofErr w:type="spellEnd"/>
      <w:r w:rsidRPr="000C4913">
        <w:rPr>
          <w:rFonts w:ascii="Arial" w:hAnsi="Arial" w:cs="Arial"/>
          <w:sz w:val="24"/>
          <w:szCs w:val="24"/>
        </w:rPr>
        <w:t xml:space="preserve"> </w:t>
      </w:r>
      <w:r>
        <w:rPr>
          <w:rFonts w:ascii="Arial" w:hAnsi="Arial" w:cs="Arial"/>
          <w:sz w:val="24"/>
          <w:szCs w:val="24"/>
        </w:rPr>
        <w:t>29, which describes</w:t>
      </w:r>
      <w:r w:rsidRPr="000C4913">
        <w:rPr>
          <w:rFonts w:ascii="Arial" w:hAnsi="Arial" w:cs="Arial"/>
          <w:sz w:val="24"/>
          <w:szCs w:val="24"/>
        </w:rPr>
        <w:t xml:space="preserve"> the festive sacrifices, </w:t>
      </w:r>
      <w:r>
        <w:rPr>
          <w:rFonts w:ascii="Arial" w:hAnsi="Arial" w:cs="Arial"/>
          <w:sz w:val="24"/>
          <w:szCs w:val="24"/>
        </w:rPr>
        <w:t>neglects to mention</w:t>
      </w:r>
      <w:r w:rsidRPr="000C4913">
        <w:rPr>
          <w:rFonts w:ascii="Arial" w:hAnsi="Arial" w:cs="Arial"/>
          <w:sz w:val="24"/>
          <w:szCs w:val="24"/>
        </w:rPr>
        <w:t xml:space="preserve"> any </w:t>
      </w:r>
      <w:r>
        <w:rPr>
          <w:rFonts w:ascii="Arial" w:hAnsi="Arial" w:cs="Arial"/>
          <w:sz w:val="24"/>
          <w:szCs w:val="24"/>
        </w:rPr>
        <w:t xml:space="preserve">Sukkot </w:t>
      </w:r>
      <w:r w:rsidRPr="000C4913">
        <w:rPr>
          <w:rFonts w:ascii="Arial" w:hAnsi="Arial" w:cs="Arial"/>
          <w:sz w:val="24"/>
          <w:szCs w:val="24"/>
        </w:rPr>
        <w:t>commandments</w:t>
      </w:r>
      <w:r>
        <w:rPr>
          <w:rFonts w:ascii="Arial" w:hAnsi="Arial" w:cs="Arial"/>
          <w:sz w:val="24"/>
          <w:szCs w:val="24"/>
        </w:rPr>
        <w:t xml:space="preserve"> or</w:t>
      </w:r>
      <w:r w:rsidRPr="000C4913">
        <w:rPr>
          <w:rFonts w:ascii="Arial" w:hAnsi="Arial" w:cs="Arial"/>
          <w:sz w:val="24"/>
          <w:szCs w:val="24"/>
        </w:rPr>
        <w:t xml:space="preserve"> characteristics other than the multitude of additional sacrifices, all introduced with the rather bland heading, “</w:t>
      </w:r>
      <w:r>
        <w:rPr>
          <w:rFonts w:ascii="Arial" w:hAnsi="Arial" w:cs="Arial"/>
          <w:sz w:val="24"/>
          <w:szCs w:val="24"/>
        </w:rPr>
        <w:t>Y</w:t>
      </w:r>
      <w:r w:rsidRPr="000C4913">
        <w:rPr>
          <w:rFonts w:ascii="Arial" w:hAnsi="Arial" w:cs="Arial"/>
          <w:sz w:val="24"/>
          <w:szCs w:val="24"/>
        </w:rPr>
        <w:t xml:space="preserve">ou shall celebrate a feast unto God, seven days.” </w:t>
      </w:r>
      <w:r>
        <w:rPr>
          <w:rFonts w:ascii="Arial" w:hAnsi="Arial" w:cs="Arial"/>
          <w:sz w:val="24"/>
          <w:szCs w:val="24"/>
        </w:rPr>
        <w:t>C</w:t>
      </w:r>
      <w:r w:rsidRPr="000C4913">
        <w:rPr>
          <w:rFonts w:ascii="Arial" w:hAnsi="Arial" w:cs="Arial"/>
          <w:sz w:val="24"/>
          <w:szCs w:val="24"/>
        </w:rPr>
        <w:t>ontrast</w:t>
      </w:r>
      <w:r>
        <w:rPr>
          <w:rFonts w:ascii="Arial" w:hAnsi="Arial" w:cs="Arial"/>
          <w:sz w:val="24"/>
          <w:szCs w:val="24"/>
        </w:rPr>
        <w:t xml:space="preserve"> this</w:t>
      </w:r>
      <w:r w:rsidRPr="000C4913">
        <w:rPr>
          <w:rFonts w:ascii="Arial" w:hAnsi="Arial" w:cs="Arial"/>
          <w:sz w:val="24"/>
          <w:szCs w:val="24"/>
        </w:rPr>
        <w:t xml:space="preserve"> to the other festivals, where a central commandment that characterizes that day</w:t>
      </w:r>
      <w:r>
        <w:rPr>
          <w:rFonts w:ascii="Arial" w:hAnsi="Arial" w:cs="Arial"/>
          <w:sz w:val="24"/>
          <w:szCs w:val="24"/>
        </w:rPr>
        <w:t xml:space="preserve"> is mentioned</w:t>
      </w:r>
      <w:r w:rsidRPr="000C4913">
        <w:rPr>
          <w:rFonts w:ascii="Arial" w:hAnsi="Arial" w:cs="Arial"/>
          <w:sz w:val="24"/>
          <w:szCs w:val="24"/>
        </w:rPr>
        <w:t xml:space="preserve">, </w:t>
      </w:r>
      <w:r>
        <w:rPr>
          <w:rFonts w:ascii="Arial" w:hAnsi="Arial" w:cs="Arial"/>
          <w:sz w:val="24"/>
          <w:szCs w:val="24"/>
        </w:rPr>
        <w:t>apart</w:t>
      </w:r>
      <w:r w:rsidRPr="000C4913">
        <w:rPr>
          <w:rFonts w:ascii="Arial" w:hAnsi="Arial" w:cs="Arial"/>
          <w:sz w:val="24"/>
          <w:szCs w:val="24"/>
        </w:rPr>
        <w:t xml:space="preserve"> from the additional sacrifice: the eating of </w:t>
      </w:r>
      <w:proofErr w:type="spellStart"/>
      <w:r w:rsidRPr="000C4913">
        <w:rPr>
          <w:rFonts w:ascii="Arial" w:hAnsi="Arial" w:cs="Arial"/>
          <w:i/>
          <w:iCs/>
          <w:sz w:val="24"/>
          <w:szCs w:val="24"/>
        </w:rPr>
        <w:t>matzot</w:t>
      </w:r>
      <w:proofErr w:type="spellEnd"/>
      <w:r w:rsidRPr="000C4913">
        <w:rPr>
          <w:rFonts w:ascii="Arial" w:hAnsi="Arial" w:cs="Arial"/>
          <w:sz w:val="24"/>
          <w:szCs w:val="24"/>
        </w:rPr>
        <w:t xml:space="preserve">, the meal offering of the </w:t>
      </w:r>
      <w:proofErr w:type="spellStart"/>
      <w:r w:rsidRPr="000C4913">
        <w:rPr>
          <w:rFonts w:ascii="Arial" w:hAnsi="Arial" w:cs="Arial"/>
          <w:i/>
          <w:iCs/>
          <w:sz w:val="24"/>
          <w:szCs w:val="24"/>
        </w:rPr>
        <w:t>bikkurim</w:t>
      </w:r>
      <w:proofErr w:type="spellEnd"/>
      <w:r w:rsidRPr="000C4913">
        <w:rPr>
          <w:rFonts w:ascii="Arial" w:hAnsi="Arial" w:cs="Arial"/>
          <w:sz w:val="24"/>
          <w:szCs w:val="24"/>
        </w:rPr>
        <w:t xml:space="preserve"> (first fruits), the day of sounding the shofar, or the affliction of the soul. </w:t>
      </w:r>
    </w:p>
    <w:p w:rsidR="00123135"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Pr>
          <w:rFonts w:ascii="Arial" w:hAnsi="Arial" w:cs="Arial"/>
          <w:sz w:val="24"/>
          <w:szCs w:val="24"/>
        </w:rPr>
        <w:t xml:space="preserve">But where are the four species of </w:t>
      </w:r>
      <w:r w:rsidRPr="000C4913">
        <w:rPr>
          <w:rFonts w:ascii="Arial" w:hAnsi="Arial" w:cs="Arial"/>
          <w:sz w:val="24"/>
          <w:szCs w:val="24"/>
        </w:rPr>
        <w:t>Sukkot</w:t>
      </w:r>
      <w:r>
        <w:rPr>
          <w:rFonts w:ascii="Arial" w:hAnsi="Arial" w:cs="Arial"/>
          <w:sz w:val="24"/>
          <w:szCs w:val="24"/>
        </w:rPr>
        <w:t>?</w:t>
      </w:r>
      <w:r w:rsidRPr="000C4913">
        <w:rPr>
          <w:rFonts w:ascii="Arial" w:hAnsi="Arial" w:cs="Arial"/>
          <w:sz w:val="24"/>
          <w:szCs w:val="24"/>
        </w:rPr>
        <w:t xml:space="preserve"> </w:t>
      </w:r>
      <w:r>
        <w:rPr>
          <w:rFonts w:ascii="Arial" w:hAnsi="Arial" w:cs="Arial"/>
          <w:sz w:val="24"/>
          <w:szCs w:val="24"/>
        </w:rPr>
        <w:t xml:space="preserve">Their glaring omission emphasizes that the character of Sukkot </w:t>
      </w:r>
      <w:r w:rsidRPr="000C4913">
        <w:rPr>
          <w:rFonts w:ascii="Arial" w:hAnsi="Arial" w:cs="Arial"/>
          <w:sz w:val="24"/>
          <w:szCs w:val="24"/>
        </w:rPr>
        <w:t xml:space="preserve">– at least depicted in this </w:t>
      </w:r>
      <w:proofErr w:type="spellStart"/>
      <w:r w:rsidRPr="000C4913">
        <w:rPr>
          <w:rFonts w:ascii="Arial" w:hAnsi="Arial" w:cs="Arial"/>
          <w:i/>
          <w:iCs/>
          <w:sz w:val="24"/>
          <w:szCs w:val="24"/>
        </w:rPr>
        <w:t>parasha</w:t>
      </w:r>
      <w:proofErr w:type="spellEnd"/>
      <w:r w:rsidRPr="000C4913">
        <w:rPr>
          <w:rFonts w:ascii="Arial" w:hAnsi="Arial" w:cs="Arial"/>
          <w:sz w:val="24"/>
          <w:szCs w:val="24"/>
        </w:rPr>
        <w:t xml:space="preserve"> –focuse</w:t>
      </w:r>
      <w:r>
        <w:rPr>
          <w:rFonts w:ascii="Arial" w:hAnsi="Arial" w:cs="Arial"/>
          <w:sz w:val="24"/>
          <w:szCs w:val="24"/>
        </w:rPr>
        <w:t>s</w:t>
      </w:r>
      <w:r w:rsidRPr="000C4913">
        <w:rPr>
          <w:rFonts w:ascii="Arial" w:hAnsi="Arial" w:cs="Arial"/>
          <w:sz w:val="24"/>
          <w:szCs w:val="24"/>
        </w:rPr>
        <w:t xml:space="preserve"> on </w:t>
      </w:r>
      <w:r>
        <w:rPr>
          <w:rFonts w:ascii="Arial" w:hAnsi="Arial" w:cs="Arial"/>
          <w:sz w:val="24"/>
          <w:szCs w:val="24"/>
        </w:rPr>
        <w:t>its</w:t>
      </w:r>
      <w:r w:rsidRPr="000C4913">
        <w:rPr>
          <w:rFonts w:ascii="Arial" w:hAnsi="Arial" w:cs="Arial"/>
          <w:sz w:val="24"/>
          <w:szCs w:val="24"/>
        </w:rPr>
        <w:t xml:space="preserve"> sacrificial service. (In </w:t>
      </w:r>
      <w:proofErr w:type="spellStart"/>
      <w:r w:rsidRPr="000C4913">
        <w:rPr>
          <w:rFonts w:ascii="Arial" w:hAnsi="Arial" w:cs="Arial"/>
          <w:i/>
          <w:iCs/>
          <w:sz w:val="24"/>
          <w:szCs w:val="24"/>
        </w:rPr>
        <w:t>parashat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Emor</w:t>
      </w:r>
      <w:proofErr w:type="spellEnd"/>
      <w:r w:rsidRPr="000C4913">
        <w:rPr>
          <w:rFonts w:ascii="Arial" w:hAnsi="Arial" w:cs="Arial"/>
          <w:sz w:val="24"/>
          <w:szCs w:val="24"/>
        </w:rPr>
        <w:t xml:space="preserve">, too, the four species are mentioned only as a sort of “appendix” to the section on the festivals, appearing only after the summing up of the </w:t>
      </w:r>
      <w:proofErr w:type="spellStart"/>
      <w:r w:rsidRPr="000C4913">
        <w:rPr>
          <w:rFonts w:ascii="Arial" w:hAnsi="Arial" w:cs="Arial"/>
          <w:i/>
          <w:iCs/>
          <w:sz w:val="24"/>
          <w:szCs w:val="24"/>
        </w:rPr>
        <w:t>parasha</w:t>
      </w:r>
      <w:proofErr w:type="spellEnd"/>
      <w:r>
        <w:rPr>
          <w:rFonts w:ascii="Arial" w:hAnsi="Arial" w:cs="Arial"/>
          <w:sz w:val="24"/>
          <w:szCs w:val="24"/>
        </w:rPr>
        <w:t>. C</w:t>
      </w:r>
      <w:r w:rsidRPr="000C4913">
        <w:rPr>
          <w:rFonts w:ascii="Arial" w:hAnsi="Arial" w:cs="Arial"/>
          <w:sz w:val="24"/>
          <w:szCs w:val="24"/>
        </w:rPr>
        <w:t xml:space="preserve">ontrast </w:t>
      </w:r>
      <w:r>
        <w:rPr>
          <w:rFonts w:ascii="Arial" w:hAnsi="Arial" w:cs="Arial"/>
          <w:sz w:val="24"/>
          <w:szCs w:val="24"/>
        </w:rPr>
        <w:t xml:space="preserve">this </w:t>
      </w:r>
      <w:r w:rsidRPr="000C4913">
        <w:rPr>
          <w:rFonts w:ascii="Arial" w:hAnsi="Arial" w:cs="Arial"/>
          <w:sz w:val="24"/>
          <w:szCs w:val="24"/>
        </w:rPr>
        <w:t>to the other festivals</w:t>
      </w:r>
      <w:r>
        <w:rPr>
          <w:rFonts w:ascii="Arial" w:hAnsi="Arial" w:cs="Arial"/>
          <w:sz w:val="24"/>
          <w:szCs w:val="24"/>
        </w:rPr>
        <w:t>,</w:t>
      </w:r>
      <w:r w:rsidRPr="000C4913">
        <w:rPr>
          <w:rFonts w:ascii="Arial" w:hAnsi="Arial" w:cs="Arial"/>
          <w:sz w:val="24"/>
          <w:szCs w:val="24"/>
        </w:rPr>
        <w:t xml:space="preserve"> which are characterized by a</w:t>
      </w:r>
      <w:r>
        <w:rPr>
          <w:rFonts w:ascii="Arial" w:hAnsi="Arial" w:cs="Arial"/>
          <w:sz w:val="24"/>
          <w:szCs w:val="24"/>
        </w:rPr>
        <w:t xml:space="preserve"> specific festival </w:t>
      </w:r>
      <w:r w:rsidRPr="000C4913">
        <w:rPr>
          <w:rFonts w:ascii="Arial" w:hAnsi="Arial" w:cs="Arial"/>
          <w:sz w:val="24"/>
          <w:szCs w:val="24"/>
        </w:rPr>
        <w:t>commandment in addition to the</w:t>
      </w:r>
      <w:r>
        <w:rPr>
          <w:rFonts w:ascii="Arial" w:hAnsi="Arial" w:cs="Arial"/>
          <w:sz w:val="24"/>
          <w:szCs w:val="24"/>
        </w:rPr>
        <w:t>ir</w:t>
      </w:r>
      <w:r w:rsidRPr="000C4913">
        <w:rPr>
          <w:rFonts w:ascii="Arial" w:hAnsi="Arial" w:cs="Arial"/>
          <w:sz w:val="24"/>
          <w:szCs w:val="24"/>
        </w:rPr>
        <w:t xml:space="preserve"> sacrifices.)</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lastRenderedPageBreak/>
        <w:t xml:space="preserve">Along with the above-mentioned unit in </w:t>
      </w:r>
      <w:proofErr w:type="spellStart"/>
      <w:r w:rsidRPr="000C4913">
        <w:rPr>
          <w:rFonts w:ascii="Arial" w:hAnsi="Arial" w:cs="Arial"/>
          <w:i/>
          <w:iCs/>
          <w:sz w:val="24"/>
          <w:szCs w:val="24"/>
        </w:rPr>
        <w:t>Bamidbar</w:t>
      </w:r>
      <w:proofErr w:type="spellEnd"/>
      <w:r w:rsidRPr="000C4913">
        <w:rPr>
          <w:rFonts w:ascii="Arial" w:hAnsi="Arial" w:cs="Arial"/>
          <w:sz w:val="24"/>
          <w:szCs w:val="24"/>
        </w:rPr>
        <w:t>, another biblical unit worth</w:t>
      </w:r>
      <w:r>
        <w:rPr>
          <w:rFonts w:ascii="Arial" w:hAnsi="Arial" w:cs="Arial"/>
          <w:sz w:val="24"/>
          <w:szCs w:val="24"/>
        </w:rPr>
        <w:t xml:space="preserve"> mentioning </w:t>
      </w:r>
      <w:r w:rsidRPr="000C4913">
        <w:rPr>
          <w:rFonts w:ascii="Arial" w:hAnsi="Arial" w:cs="Arial"/>
          <w:sz w:val="24"/>
          <w:szCs w:val="24"/>
        </w:rPr>
        <w:t xml:space="preserve">in this regard is the inauguration of the </w:t>
      </w:r>
      <w:smartTag w:uri="urn:schemas-microsoft-com:office:smarttags" w:element="City">
        <w:smartTag w:uri="urn:schemas-microsoft-com:office:smarttags" w:element="place">
          <w:r w:rsidRPr="000C4913">
            <w:rPr>
              <w:rFonts w:ascii="Arial" w:hAnsi="Arial" w:cs="Arial"/>
              <w:sz w:val="24"/>
              <w:szCs w:val="24"/>
            </w:rPr>
            <w:t>Temple</w:t>
          </w:r>
        </w:smartTag>
      </w:smartTag>
      <w:r w:rsidRPr="000C4913">
        <w:rPr>
          <w:rFonts w:ascii="Arial" w:hAnsi="Arial" w:cs="Arial"/>
          <w:sz w:val="24"/>
          <w:szCs w:val="24"/>
        </w:rPr>
        <w:t xml:space="preserve"> by King </w:t>
      </w:r>
      <w:proofErr w:type="spellStart"/>
      <w:r w:rsidRPr="000C4913">
        <w:rPr>
          <w:rFonts w:ascii="Arial" w:hAnsi="Arial" w:cs="Arial"/>
          <w:sz w:val="24"/>
          <w:szCs w:val="24"/>
        </w:rPr>
        <w:t>Shlomo</w:t>
      </w:r>
      <w:proofErr w:type="spellEnd"/>
      <w:r w:rsidRPr="000C4913">
        <w:rPr>
          <w:rFonts w:ascii="Arial" w:hAnsi="Arial" w:cs="Arial"/>
          <w:sz w:val="24"/>
          <w:szCs w:val="24"/>
        </w:rPr>
        <w:t xml:space="preserve"> (</w:t>
      </w:r>
      <w:proofErr w:type="spellStart"/>
      <w:r w:rsidRPr="000C4913">
        <w:rPr>
          <w:rFonts w:ascii="Arial" w:hAnsi="Arial" w:cs="Arial"/>
          <w:i/>
          <w:iCs/>
          <w:sz w:val="24"/>
          <w:szCs w:val="24"/>
        </w:rPr>
        <w:t>Melakhim</w:t>
      </w:r>
      <w:proofErr w:type="spellEnd"/>
      <w:r w:rsidRPr="000C4913">
        <w:rPr>
          <w:rFonts w:ascii="Arial" w:hAnsi="Arial" w:cs="Arial"/>
          <w:sz w:val="24"/>
          <w:szCs w:val="24"/>
        </w:rPr>
        <w:t xml:space="preserve"> I 8). </w:t>
      </w:r>
      <w:proofErr w:type="spellStart"/>
      <w:r w:rsidRPr="000C4913">
        <w:rPr>
          <w:rFonts w:ascii="Arial" w:hAnsi="Arial" w:cs="Arial"/>
          <w:sz w:val="24"/>
          <w:szCs w:val="24"/>
        </w:rPr>
        <w:t>Shlomo</w:t>
      </w:r>
      <w:proofErr w:type="spellEnd"/>
      <w:r w:rsidRPr="000C4913">
        <w:rPr>
          <w:rFonts w:ascii="Arial" w:hAnsi="Arial" w:cs="Arial"/>
          <w:sz w:val="24"/>
          <w:szCs w:val="24"/>
        </w:rPr>
        <w:t xml:space="preserve"> gathers the nation on Sukkot (2:65) </w:t>
      </w:r>
      <w:proofErr w:type="gramStart"/>
      <w:r w:rsidRPr="000C4913">
        <w:rPr>
          <w:rFonts w:ascii="Arial" w:hAnsi="Arial" w:cs="Arial"/>
          <w:sz w:val="24"/>
          <w:szCs w:val="24"/>
        </w:rPr>
        <w:t>An</w:t>
      </w:r>
      <w:proofErr w:type="gramEnd"/>
      <w:r w:rsidRPr="000C4913">
        <w:rPr>
          <w:rFonts w:ascii="Arial" w:hAnsi="Arial" w:cs="Arial"/>
          <w:sz w:val="24"/>
          <w:szCs w:val="24"/>
        </w:rPr>
        <w:t xml:space="preserve"> enormous quantity of sacrifices is offered on this occasion on the outer altar. In fact, the quantity is so great (vv. 62-63) that </w:t>
      </w:r>
      <w:proofErr w:type="spellStart"/>
      <w:r w:rsidRPr="000C4913">
        <w:rPr>
          <w:rFonts w:ascii="Arial" w:hAnsi="Arial" w:cs="Arial"/>
          <w:sz w:val="24"/>
          <w:szCs w:val="24"/>
        </w:rPr>
        <w:t>Shlomo</w:t>
      </w:r>
      <w:proofErr w:type="spellEnd"/>
      <w:r w:rsidRPr="000C4913">
        <w:rPr>
          <w:rFonts w:ascii="Arial" w:hAnsi="Arial" w:cs="Arial"/>
          <w:sz w:val="24"/>
          <w:szCs w:val="24"/>
        </w:rPr>
        <w:t xml:space="preserve"> extends the sanctity of the </w:t>
      </w:r>
      <w:smartTag w:uri="urn:schemas-microsoft-com:office:smarttags" w:element="place">
        <w:smartTag w:uri="urn:schemas-microsoft-com:office:smarttags" w:element="City">
          <w:r w:rsidRPr="000C4913">
            <w:rPr>
              <w:rFonts w:ascii="Arial" w:hAnsi="Arial" w:cs="Arial"/>
              <w:sz w:val="24"/>
              <w:szCs w:val="24"/>
            </w:rPr>
            <w:t>Temple</w:t>
          </w:r>
        </w:smartTag>
      </w:smartTag>
      <w:r w:rsidRPr="000C4913">
        <w:rPr>
          <w:rFonts w:ascii="Arial" w:hAnsi="Arial" w:cs="Arial"/>
          <w:sz w:val="24"/>
          <w:szCs w:val="24"/>
        </w:rPr>
        <w:t xml:space="preserve"> outwards, to include the courtyard (</w:t>
      </w:r>
      <w:proofErr w:type="gramStart"/>
      <w:r w:rsidRPr="000C4913">
        <w:rPr>
          <w:rFonts w:ascii="Arial" w:hAnsi="Arial" w:cs="Arial"/>
          <w:sz w:val="24"/>
          <w:szCs w:val="24"/>
        </w:rPr>
        <w:t>ibid.,</w:t>
      </w:r>
      <w:proofErr w:type="gramEnd"/>
      <w:r w:rsidRPr="000C4913">
        <w:rPr>
          <w:rFonts w:ascii="Arial" w:hAnsi="Arial" w:cs="Arial"/>
          <w:sz w:val="24"/>
          <w:szCs w:val="24"/>
        </w:rPr>
        <w:t xml:space="preserve"> 64). Admittedly, these sacrifices are not brought in honor of the festival, nor do they necessarily arise from its sanctity. Nevertheless, it would seem that the choice of </w:t>
      </w:r>
      <w:proofErr w:type="gramStart"/>
      <w:r w:rsidRPr="000C4913">
        <w:rPr>
          <w:rFonts w:ascii="Arial" w:hAnsi="Arial" w:cs="Arial"/>
          <w:sz w:val="24"/>
          <w:szCs w:val="24"/>
        </w:rPr>
        <w:t>timing – the festival of Sukkot,</w:t>
      </w:r>
      <w:proofErr w:type="gramEnd"/>
      <w:r w:rsidRPr="000C4913">
        <w:rPr>
          <w:rFonts w:ascii="Arial" w:hAnsi="Arial" w:cs="Arial"/>
          <w:sz w:val="24"/>
          <w:szCs w:val="24"/>
        </w:rPr>
        <w:t xml:space="preserve"> and the doubling of the duration of the festival for that occasion (ibid. 65) –</w:t>
      </w:r>
      <w:r>
        <w:rPr>
          <w:rFonts w:ascii="Arial" w:hAnsi="Arial" w:cs="Arial"/>
          <w:sz w:val="24"/>
          <w:szCs w:val="24"/>
        </w:rPr>
        <w:t xml:space="preserve"> </w:t>
      </w:r>
      <w:r w:rsidRPr="000C4913">
        <w:rPr>
          <w:rFonts w:ascii="Arial" w:hAnsi="Arial" w:cs="Arial"/>
          <w:sz w:val="24"/>
          <w:szCs w:val="24"/>
        </w:rPr>
        <w:t>are not coincidental.</w:t>
      </w:r>
      <w:r w:rsidRPr="000C4913">
        <w:rPr>
          <w:rStyle w:val="FootnoteReference"/>
          <w:rFonts w:ascii="Arial" w:hAnsi="Arial" w:cs="Arial"/>
          <w:sz w:val="20"/>
          <w:szCs w:val="20"/>
        </w:rPr>
        <w:footnoteReference w:id="8"/>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In the Oral Law we encounter further </w:t>
      </w:r>
      <w:r>
        <w:rPr>
          <w:rFonts w:ascii="Arial" w:hAnsi="Arial" w:cs="Arial"/>
          <w:sz w:val="24"/>
          <w:szCs w:val="24"/>
        </w:rPr>
        <w:t>manifestations</w:t>
      </w:r>
      <w:r w:rsidRPr="000C4913">
        <w:rPr>
          <w:rFonts w:ascii="Arial" w:hAnsi="Arial" w:cs="Arial"/>
          <w:sz w:val="24"/>
          <w:szCs w:val="24"/>
        </w:rPr>
        <w:t xml:space="preserve"> of Sukkot as the “festival of the outer altar.” The two last chapters of </w:t>
      </w:r>
      <w:proofErr w:type="spellStart"/>
      <w:r w:rsidRPr="000C4913">
        <w:rPr>
          <w:rFonts w:ascii="Arial" w:hAnsi="Arial" w:cs="Arial"/>
          <w:i/>
          <w:iCs/>
          <w:sz w:val="24"/>
          <w:szCs w:val="24"/>
        </w:rPr>
        <w:t>Massekhet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dealing with the Temple on Sukkot, do not discuss the sacrificial service; they focus on other </w:t>
      </w:r>
      <w:r>
        <w:rPr>
          <w:rFonts w:ascii="Arial" w:hAnsi="Arial" w:cs="Arial"/>
          <w:sz w:val="24"/>
          <w:szCs w:val="24"/>
        </w:rPr>
        <w:t>activities</w:t>
      </w:r>
      <w:r w:rsidRPr="000C4913">
        <w:rPr>
          <w:rFonts w:ascii="Arial" w:hAnsi="Arial" w:cs="Arial"/>
          <w:sz w:val="24"/>
          <w:szCs w:val="24"/>
        </w:rPr>
        <w:t xml:space="preserve"> in the Temple on this festival. Much of the discussion is devoted to the four species, and especially the </w:t>
      </w:r>
      <w:proofErr w:type="spellStart"/>
      <w:r w:rsidRPr="00D779AE">
        <w:rPr>
          <w:rFonts w:ascii="Arial" w:hAnsi="Arial" w:cs="Arial"/>
          <w:i/>
          <w:iCs/>
          <w:sz w:val="24"/>
          <w:szCs w:val="24"/>
        </w:rPr>
        <w:t>lulav</w:t>
      </w:r>
      <w:proofErr w:type="spellEnd"/>
      <w:r w:rsidRPr="00D779AE">
        <w:rPr>
          <w:rFonts w:ascii="Arial" w:hAnsi="Arial" w:cs="Arial"/>
          <w:sz w:val="24"/>
          <w:szCs w:val="24"/>
        </w:rPr>
        <w:t xml:space="preserve"> and </w:t>
      </w:r>
      <w:proofErr w:type="spellStart"/>
      <w:r>
        <w:rPr>
          <w:rFonts w:ascii="Arial" w:hAnsi="Arial" w:cs="Arial"/>
          <w:i/>
          <w:iCs/>
          <w:sz w:val="24"/>
          <w:szCs w:val="24"/>
        </w:rPr>
        <w:t>arava</w:t>
      </w:r>
      <w:proofErr w:type="spellEnd"/>
      <w:r w:rsidRPr="000C4913">
        <w:rPr>
          <w:rFonts w:ascii="Arial" w:hAnsi="Arial" w:cs="Arial"/>
          <w:sz w:val="24"/>
          <w:szCs w:val="24"/>
        </w:rPr>
        <w:t xml:space="preserve">. Other commandments described in detail include the ceremonial pouring of the water and the </w:t>
      </w:r>
      <w:proofErr w:type="spellStart"/>
      <w:r w:rsidRPr="000C4913">
        <w:rPr>
          <w:rFonts w:ascii="Arial" w:hAnsi="Arial" w:cs="Arial"/>
          <w:i/>
          <w:iCs/>
          <w:sz w:val="24"/>
          <w:szCs w:val="24"/>
        </w:rPr>
        <w:t>Simchat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Beit</w:t>
      </w:r>
      <w:proofErr w:type="spellEnd"/>
      <w:r w:rsidRPr="000C4913">
        <w:rPr>
          <w:rFonts w:ascii="Arial" w:hAnsi="Arial" w:cs="Arial"/>
          <w:i/>
          <w:iCs/>
          <w:sz w:val="24"/>
          <w:szCs w:val="24"/>
        </w:rPr>
        <w:t xml:space="preserve"> Ha-</w:t>
      </w:r>
      <w:proofErr w:type="spellStart"/>
      <w:r w:rsidRPr="000C4913">
        <w:rPr>
          <w:rFonts w:ascii="Arial" w:hAnsi="Arial" w:cs="Arial"/>
          <w:i/>
          <w:iCs/>
          <w:sz w:val="24"/>
          <w:szCs w:val="24"/>
        </w:rPr>
        <w:t>shoeva</w:t>
      </w:r>
      <w:proofErr w:type="spellEnd"/>
      <w:r w:rsidRPr="000C4913">
        <w:rPr>
          <w:rFonts w:ascii="Arial" w:hAnsi="Arial" w:cs="Arial"/>
          <w:sz w:val="24"/>
          <w:szCs w:val="24"/>
        </w:rPr>
        <w:t xml:space="preserve">. </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In these</w:t>
      </w:r>
      <w:r>
        <w:rPr>
          <w:rFonts w:ascii="Arial" w:hAnsi="Arial" w:cs="Arial"/>
          <w:sz w:val="24"/>
          <w:szCs w:val="24"/>
        </w:rPr>
        <w:t>,</w:t>
      </w:r>
      <w:r w:rsidRPr="000C4913">
        <w:rPr>
          <w:rFonts w:ascii="Arial" w:hAnsi="Arial" w:cs="Arial"/>
          <w:sz w:val="24"/>
          <w:szCs w:val="24"/>
        </w:rPr>
        <w:t xml:space="preserve"> descriptions the outer altar plays a central role. In the </w:t>
      </w:r>
      <w:proofErr w:type="spellStart"/>
      <w:proofErr w:type="gramStart"/>
      <w:r w:rsidRPr="000C4913">
        <w:rPr>
          <w:rFonts w:ascii="Arial" w:hAnsi="Arial" w:cs="Arial"/>
          <w:i/>
          <w:iCs/>
          <w:sz w:val="24"/>
          <w:szCs w:val="24"/>
        </w:rPr>
        <w:t>mishna</w:t>
      </w:r>
      <w:proofErr w:type="spellEnd"/>
      <w:proofErr w:type="gramEnd"/>
      <w:r w:rsidRPr="000C4913">
        <w:rPr>
          <w:rFonts w:ascii="Arial" w:hAnsi="Arial" w:cs="Arial"/>
          <w:sz w:val="24"/>
          <w:szCs w:val="24"/>
        </w:rPr>
        <w:t xml:space="preserve"> describing the commandment of the </w:t>
      </w:r>
      <w:proofErr w:type="spellStart"/>
      <w:r w:rsidRPr="00D779AE">
        <w:rPr>
          <w:rFonts w:ascii="Arial" w:hAnsi="Arial" w:cs="Arial"/>
          <w:i/>
          <w:iCs/>
          <w:sz w:val="24"/>
          <w:szCs w:val="24"/>
        </w:rPr>
        <w:t>arava</w:t>
      </w:r>
      <w:proofErr w:type="spellEnd"/>
      <w:r w:rsidRPr="000C4913">
        <w:rPr>
          <w:rFonts w:ascii="Arial" w:hAnsi="Arial" w:cs="Arial"/>
          <w:sz w:val="24"/>
          <w:szCs w:val="24"/>
        </w:rPr>
        <w:t>, we read:</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left="720" w:firstLine="0"/>
        <w:rPr>
          <w:rFonts w:ascii="Arial" w:hAnsi="Arial" w:cs="Arial"/>
          <w:sz w:val="24"/>
          <w:szCs w:val="24"/>
        </w:rPr>
      </w:pPr>
      <w:r w:rsidRPr="000C4913">
        <w:rPr>
          <w:rFonts w:ascii="Arial" w:hAnsi="Arial" w:cs="Arial"/>
          <w:sz w:val="24"/>
          <w:szCs w:val="24"/>
        </w:rPr>
        <w:t>“</w:t>
      </w:r>
      <w:r>
        <w:rPr>
          <w:rFonts w:ascii="Arial" w:hAnsi="Arial" w:cs="Arial"/>
          <w:sz w:val="24"/>
          <w:szCs w:val="24"/>
        </w:rPr>
        <w:t>T</w:t>
      </w:r>
      <w:r w:rsidRPr="000C4913">
        <w:rPr>
          <w:rFonts w:ascii="Arial" w:hAnsi="Arial" w:cs="Arial"/>
          <w:sz w:val="24"/>
          <w:szCs w:val="24"/>
        </w:rPr>
        <w:t>hey would collect from there young willow branches, and place them upright at the sides of the altar, with their tops bent over the altar… On each day they would encompass the altar once… and on that day they would encompass the altar seven times</w:t>
      </w:r>
      <w:r>
        <w:rPr>
          <w:rFonts w:ascii="Arial" w:hAnsi="Arial" w:cs="Arial"/>
          <w:sz w:val="24"/>
          <w:szCs w:val="24"/>
        </w:rPr>
        <w:t>.</w:t>
      </w:r>
      <w:r w:rsidRPr="000C4913">
        <w:rPr>
          <w:rFonts w:ascii="Arial" w:hAnsi="Arial" w:cs="Arial"/>
          <w:sz w:val="24"/>
          <w:szCs w:val="24"/>
        </w:rPr>
        <w:t>”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4</w:t>
      </w:r>
      <w:r>
        <w:rPr>
          <w:rFonts w:ascii="Arial" w:hAnsi="Arial" w:cs="Arial"/>
          <w:sz w:val="24"/>
          <w:szCs w:val="24"/>
        </w:rPr>
        <w:t>:</w:t>
      </w:r>
      <w:r w:rsidRPr="000C4913">
        <w:rPr>
          <w:rFonts w:ascii="Arial" w:hAnsi="Arial" w:cs="Arial"/>
          <w:sz w:val="24"/>
          <w:szCs w:val="24"/>
        </w:rPr>
        <w:t>5)</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0"/>
        <w:rPr>
          <w:rFonts w:ascii="Arial" w:hAnsi="Arial" w:cs="Arial"/>
          <w:sz w:val="24"/>
          <w:szCs w:val="24"/>
        </w:rPr>
      </w:pPr>
      <w:r w:rsidRPr="000C4913">
        <w:rPr>
          <w:rFonts w:ascii="Arial" w:hAnsi="Arial" w:cs="Arial"/>
          <w:sz w:val="24"/>
          <w:szCs w:val="24"/>
        </w:rPr>
        <w:t xml:space="preserve">The entire ceremony centers </w:t>
      </w:r>
      <w:proofErr w:type="gramStart"/>
      <w:r w:rsidRPr="000C4913">
        <w:rPr>
          <w:rFonts w:ascii="Arial" w:hAnsi="Arial" w:cs="Arial"/>
          <w:sz w:val="24"/>
          <w:szCs w:val="24"/>
        </w:rPr>
        <w:t>around</w:t>
      </w:r>
      <w:proofErr w:type="gramEnd"/>
      <w:r w:rsidRPr="000C4913">
        <w:rPr>
          <w:rFonts w:ascii="Arial" w:hAnsi="Arial" w:cs="Arial"/>
          <w:sz w:val="24"/>
          <w:szCs w:val="24"/>
        </w:rPr>
        <w:t xml:space="preserve"> the altar – in both senses. The same </w:t>
      </w:r>
      <w:proofErr w:type="spellStart"/>
      <w:proofErr w:type="gramStart"/>
      <w:r w:rsidRPr="000C4913">
        <w:rPr>
          <w:rFonts w:ascii="Arial" w:hAnsi="Arial" w:cs="Arial"/>
          <w:i/>
          <w:iCs/>
          <w:sz w:val="24"/>
          <w:szCs w:val="24"/>
        </w:rPr>
        <w:t>mishna</w:t>
      </w:r>
      <w:proofErr w:type="spellEnd"/>
      <w:proofErr w:type="gramEnd"/>
      <w:r w:rsidRPr="000C4913">
        <w:rPr>
          <w:rFonts w:ascii="Arial" w:hAnsi="Arial" w:cs="Arial"/>
          <w:sz w:val="24"/>
          <w:szCs w:val="24"/>
        </w:rPr>
        <w:t xml:space="preserve"> also includes a sort of ceremonial addressing of the altar: </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left="720" w:firstLine="0"/>
        <w:rPr>
          <w:rFonts w:ascii="Arial" w:hAnsi="Arial" w:cs="Arial"/>
          <w:sz w:val="24"/>
          <w:szCs w:val="24"/>
        </w:rPr>
      </w:pPr>
      <w:r w:rsidRPr="000C4913">
        <w:rPr>
          <w:rFonts w:ascii="Arial" w:hAnsi="Arial" w:cs="Arial"/>
          <w:sz w:val="24"/>
          <w:szCs w:val="24"/>
        </w:rPr>
        <w:t xml:space="preserve">“When leaving, they would say: ‘Beauty to you, </w:t>
      </w:r>
      <w:r>
        <w:rPr>
          <w:rFonts w:ascii="Arial" w:hAnsi="Arial" w:cs="Arial"/>
          <w:sz w:val="24"/>
          <w:szCs w:val="24"/>
        </w:rPr>
        <w:t>O</w:t>
      </w:r>
      <w:r w:rsidRPr="000C4913">
        <w:rPr>
          <w:rFonts w:ascii="Arial" w:hAnsi="Arial" w:cs="Arial"/>
          <w:sz w:val="24"/>
          <w:szCs w:val="24"/>
        </w:rPr>
        <w:t xml:space="preserve"> altar; beauty to you, </w:t>
      </w:r>
      <w:r>
        <w:rPr>
          <w:rFonts w:ascii="Arial" w:hAnsi="Arial" w:cs="Arial"/>
          <w:sz w:val="24"/>
          <w:szCs w:val="24"/>
        </w:rPr>
        <w:t>O</w:t>
      </w:r>
      <w:r w:rsidRPr="000C4913">
        <w:rPr>
          <w:rFonts w:ascii="Arial" w:hAnsi="Arial" w:cs="Arial"/>
          <w:sz w:val="24"/>
          <w:szCs w:val="24"/>
        </w:rPr>
        <w:t xml:space="preserve"> altar.’ Rabbi </w:t>
      </w:r>
      <w:proofErr w:type="spellStart"/>
      <w:r w:rsidRPr="000C4913">
        <w:rPr>
          <w:rFonts w:ascii="Arial" w:hAnsi="Arial" w:cs="Arial"/>
          <w:sz w:val="24"/>
          <w:szCs w:val="24"/>
        </w:rPr>
        <w:t>Eliezer</w:t>
      </w:r>
      <w:proofErr w:type="spellEnd"/>
      <w:r w:rsidRPr="000C4913">
        <w:rPr>
          <w:rFonts w:ascii="Arial" w:hAnsi="Arial" w:cs="Arial"/>
          <w:sz w:val="24"/>
          <w:szCs w:val="24"/>
        </w:rPr>
        <w:t xml:space="preserve"> teaches: ‘</w:t>
      </w:r>
      <w:r>
        <w:rPr>
          <w:rFonts w:ascii="Arial" w:hAnsi="Arial" w:cs="Arial"/>
          <w:sz w:val="24"/>
          <w:szCs w:val="24"/>
        </w:rPr>
        <w:t>T</w:t>
      </w:r>
      <w:r w:rsidRPr="000C4913">
        <w:rPr>
          <w:rFonts w:ascii="Arial" w:hAnsi="Arial" w:cs="Arial"/>
          <w:sz w:val="24"/>
          <w:szCs w:val="24"/>
        </w:rPr>
        <w:t xml:space="preserve">o God and to you, </w:t>
      </w:r>
      <w:r>
        <w:rPr>
          <w:rFonts w:ascii="Arial" w:hAnsi="Arial" w:cs="Arial"/>
          <w:sz w:val="24"/>
          <w:szCs w:val="24"/>
        </w:rPr>
        <w:t>O</w:t>
      </w:r>
      <w:r w:rsidRPr="000C4913">
        <w:rPr>
          <w:rFonts w:ascii="Arial" w:hAnsi="Arial" w:cs="Arial"/>
          <w:sz w:val="24"/>
          <w:szCs w:val="24"/>
        </w:rPr>
        <w:t xml:space="preserve"> altar; to God and to you, </w:t>
      </w:r>
      <w:r>
        <w:rPr>
          <w:rFonts w:ascii="Arial" w:hAnsi="Arial" w:cs="Arial"/>
          <w:sz w:val="24"/>
          <w:szCs w:val="24"/>
        </w:rPr>
        <w:t>O</w:t>
      </w:r>
      <w:r w:rsidRPr="000C4913">
        <w:rPr>
          <w:rFonts w:ascii="Arial" w:hAnsi="Arial" w:cs="Arial"/>
          <w:sz w:val="24"/>
          <w:szCs w:val="24"/>
        </w:rPr>
        <w:t xml:space="preserve"> altar</w:t>
      </w:r>
      <w:r>
        <w:rPr>
          <w:rFonts w:ascii="Arial" w:hAnsi="Arial" w:cs="Arial"/>
          <w:sz w:val="24"/>
          <w:szCs w:val="24"/>
        </w:rPr>
        <w:t>.</w:t>
      </w:r>
      <w:r w:rsidRPr="000C4913">
        <w:rPr>
          <w:rFonts w:ascii="Arial" w:hAnsi="Arial" w:cs="Arial"/>
          <w:sz w:val="24"/>
          <w:szCs w:val="24"/>
        </w:rPr>
        <w:t>’”</w:t>
      </w:r>
    </w:p>
    <w:p w:rsidR="00123135" w:rsidRPr="000C4913" w:rsidRDefault="00123135" w:rsidP="00123135">
      <w:pPr>
        <w:pStyle w:val="a"/>
        <w:bidi w:val="0"/>
        <w:spacing w:line="240" w:lineRule="auto"/>
        <w:ind w:left="720"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The teaching of Rabbi </w:t>
      </w:r>
      <w:proofErr w:type="spellStart"/>
      <w:r w:rsidRPr="000C4913">
        <w:rPr>
          <w:rFonts w:ascii="Arial" w:hAnsi="Arial" w:cs="Arial"/>
          <w:sz w:val="24"/>
          <w:szCs w:val="24"/>
        </w:rPr>
        <w:t>Eliezer</w:t>
      </w:r>
      <w:proofErr w:type="spellEnd"/>
      <w:r w:rsidRPr="000C4913">
        <w:rPr>
          <w:rFonts w:ascii="Arial" w:hAnsi="Arial" w:cs="Arial"/>
          <w:sz w:val="24"/>
          <w:szCs w:val="24"/>
        </w:rPr>
        <w:t xml:space="preserve">, according to which God and the altar are addressed together in the same breath, raises a question in the </w:t>
      </w:r>
      <w:proofErr w:type="spellStart"/>
      <w:r w:rsidRPr="000C4913">
        <w:rPr>
          <w:rFonts w:ascii="Arial" w:hAnsi="Arial" w:cs="Arial"/>
          <w:i/>
          <w:iCs/>
          <w:sz w:val="24"/>
          <w:szCs w:val="24"/>
        </w:rPr>
        <w:t>Gemara</w:t>
      </w:r>
      <w:proofErr w:type="spellEnd"/>
      <w:r w:rsidRPr="000C4913">
        <w:rPr>
          <w:rFonts w:ascii="Arial" w:hAnsi="Arial" w:cs="Arial"/>
          <w:sz w:val="24"/>
          <w:szCs w:val="24"/>
        </w:rPr>
        <w:t>, which explain</w:t>
      </w:r>
      <w:r>
        <w:rPr>
          <w:rFonts w:ascii="Arial" w:hAnsi="Arial" w:cs="Arial"/>
          <w:sz w:val="24"/>
          <w:szCs w:val="24"/>
        </w:rPr>
        <w:t>s</w:t>
      </w:r>
      <w:r w:rsidRPr="000C4913">
        <w:rPr>
          <w:rFonts w:ascii="Arial" w:hAnsi="Arial" w:cs="Arial"/>
          <w:sz w:val="24"/>
          <w:szCs w:val="24"/>
        </w:rPr>
        <w:t>:</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left="720" w:firstLine="0"/>
        <w:rPr>
          <w:rFonts w:ascii="Arial" w:hAnsi="Arial" w:cs="Arial"/>
          <w:sz w:val="24"/>
          <w:szCs w:val="24"/>
        </w:rPr>
      </w:pPr>
      <w:r w:rsidRPr="000C4913">
        <w:rPr>
          <w:rFonts w:ascii="Arial" w:hAnsi="Arial" w:cs="Arial"/>
          <w:sz w:val="24"/>
          <w:szCs w:val="24"/>
        </w:rPr>
        <w:t>“Does one not thereby associate God’s Name with something else</w:t>
      </w:r>
      <w:proofErr w:type="gramStart"/>
      <w:r w:rsidRPr="000C4913">
        <w:rPr>
          <w:rFonts w:ascii="Arial" w:hAnsi="Arial" w:cs="Arial"/>
          <w:sz w:val="24"/>
          <w:szCs w:val="24"/>
        </w:rPr>
        <w:t>?...</w:t>
      </w:r>
      <w:proofErr w:type="gramEnd"/>
      <w:r w:rsidRPr="000C4913">
        <w:rPr>
          <w:rFonts w:ascii="Arial" w:hAnsi="Arial" w:cs="Arial"/>
          <w:sz w:val="24"/>
          <w:szCs w:val="24"/>
        </w:rPr>
        <w:t xml:space="preserve"> What it means is, ‘To God’ we give thanks and ‘to you’ (the altar) we </w:t>
      </w:r>
      <w:r w:rsidRPr="000C4913">
        <w:rPr>
          <w:rFonts w:ascii="Arial" w:hAnsi="Arial" w:cs="Arial"/>
          <w:sz w:val="24"/>
          <w:szCs w:val="24"/>
        </w:rPr>
        <w:lastRenderedPageBreak/>
        <w:t>express praise; ‘to God’ we give thanks and ‘to you’ (the altar) we express admiration.”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45b)</w:t>
      </w:r>
    </w:p>
    <w:p w:rsidR="00123135" w:rsidRPr="000C4913" w:rsidRDefault="00123135" w:rsidP="00123135">
      <w:pPr>
        <w:pStyle w:val="a"/>
        <w:bidi w:val="0"/>
        <w:spacing w:line="240" w:lineRule="auto"/>
        <w:ind w:left="720"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Still, even </w:t>
      </w:r>
      <w:r>
        <w:rPr>
          <w:rFonts w:ascii="Arial" w:hAnsi="Arial" w:cs="Arial"/>
          <w:sz w:val="24"/>
          <w:szCs w:val="24"/>
        </w:rPr>
        <w:t>with</w:t>
      </w:r>
      <w:r w:rsidRPr="000C4913">
        <w:rPr>
          <w:rFonts w:ascii="Arial" w:hAnsi="Arial" w:cs="Arial"/>
          <w:sz w:val="24"/>
          <w:szCs w:val="24"/>
        </w:rPr>
        <w:t xml:space="preserve"> this clarification</w:t>
      </w:r>
      <w:r>
        <w:rPr>
          <w:rFonts w:ascii="Arial" w:hAnsi="Arial" w:cs="Arial"/>
          <w:sz w:val="24"/>
          <w:szCs w:val="24"/>
        </w:rPr>
        <w:t>, the altar remains a focus of attention.</w:t>
      </w:r>
      <w:r w:rsidRPr="000C4913">
        <w:rPr>
          <w:rFonts w:ascii="Arial" w:hAnsi="Arial" w:cs="Arial"/>
          <w:sz w:val="24"/>
          <w:szCs w:val="24"/>
        </w:rPr>
        <w:t xml:space="preserve"> This is true both </w:t>
      </w:r>
      <w:r>
        <w:rPr>
          <w:rFonts w:ascii="Arial" w:hAnsi="Arial" w:cs="Arial"/>
          <w:sz w:val="24"/>
          <w:szCs w:val="24"/>
        </w:rPr>
        <w:t>under</w:t>
      </w:r>
      <w:r w:rsidRPr="000C4913">
        <w:rPr>
          <w:rFonts w:ascii="Arial" w:hAnsi="Arial" w:cs="Arial"/>
          <w:sz w:val="24"/>
          <w:szCs w:val="24"/>
        </w:rPr>
        <w:t xml:space="preserve"> positive </w:t>
      </w:r>
      <w:r>
        <w:rPr>
          <w:rFonts w:ascii="Arial" w:hAnsi="Arial" w:cs="Arial"/>
          <w:sz w:val="24"/>
          <w:szCs w:val="24"/>
        </w:rPr>
        <w:t>circumstances</w:t>
      </w:r>
      <w:r w:rsidRPr="000C4913">
        <w:rPr>
          <w:rFonts w:ascii="Arial" w:hAnsi="Arial" w:cs="Arial"/>
          <w:sz w:val="24"/>
          <w:szCs w:val="24"/>
        </w:rPr>
        <w:t>, whe</w:t>
      </w:r>
      <w:r>
        <w:rPr>
          <w:rFonts w:ascii="Arial" w:hAnsi="Arial" w:cs="Arial"/>
          <w:sz w:val="24"/>
          <w:szCs w:val="24"/>
        </w:rPr>
        <w:t>n</w:t>
      </w:r>
      <w:r w:rsidRPr="000C4913">
        <w:rPr>
          <w:rFonts w:ascii="Arial" w:hAnsi="Arial" w:cs="Arial"/>
          <w:sz w:val="24"/>
          <w:szCs w:val="24"/>
        </w:rPr>
        <w:t xml:space="preserve"> Am </w:t>
      </w:r>
      <w:proofErr w:type="spellStart"/>
      <w:r w:rsidRPr="000C4913">
        <w:rPr>
          <w:rFonts w:ascii="Arial" w:hAnsi="Arial" w:cs="Arial"/>
          <w:sz w:val="24"/>
          <w:szCs w:val="24"/>
        </w:rPr>
        <w:t>Yisrael</w:t>
      </w:r>
      <w:proofErr w:type="spellEnd"/>
      <w:r w:rsidRPr="000C4913">
        <w:rPr>
          <w:rFonts w:ascii="Arial" w:hAnsi="Arial" w:cs="Arial"/>
          <w:sz w:val="24"/>
          <w:szCs w:val="24"/>
        </w:rPr>
        <w:t xml:space="preserve"> </w:t>
      </w:r>
      <w:proofErr w:type="gramStart"/>
      <w:r w:rsidRPr="000C4913">
        <w:rPr>
          <w:rFonts w:ascii="Arial" w:hAnsi="Arial" w:cs="Arial"/>
          <w:sz w:val="24"/>
          <w:szCs w:val="24"/>
        </w:rPr>
        <w:t>observ</w:t>
      </w:r>
      <w:r>
        <w:rPr>
          <w:rFonts w:ascii="Arial" w:hAnsi="Arial" w:cs="Arial"/>
          <w:sz w:val="24"/>
          <w:szCs w:val="24"/>
        </w:rPr>
        <w:t>e</w:t>
      </w:r>
      <w:proofErr w:type="gramEnd"/>
      <w:r w:rsidRPr="000C4913">
        <w:rPr>
          <w:rFonts w:ascii="Arial" w:hAnsi="Arial" w:cs="Arial"/>
          <w:sz w:val="24"/>
          <w:szCs w:val="24"/>
        </w:rPr>
        <w:t xml:space="preserve"> the Sukkot commandments, and – </w:t>
      </w:r>
      <w:r w:rsidRPr="000C4913">
        <w:rPr>
          <w:rFonts w:ascii="Arial" w:hAnsi="Arial" w:cs="Arial"/>
          <w:i/>
          <w:iCs/>
          <w:sz w:val="24"/>
          <w:szCs w:val="24"/>
        </w:rPr>
        <w:t>le-</w:t>
      </w:r>
      <w:proofErr w:type="spellStart"/>
      <w:r w:rsidRPr="000C4913">
        <w:rPr>
          <w:rFonts w:ascii="Arial" w:hAnsi="Arial" w:cs="Arial"/>
          <w:i/>
          <w:iCs/>
          <w:sz w:val="24"/>
          <w:szCs w:val="24"/>
        </w:rPr>
        <w:t>havdil</w:t>
      </w:r>
      <w:proofErr w:type="spellEnd"/>
      <w:r w:rsidRPr="000C4913">
        <w:rPr>
          <w:rFonts w:ascii="Arial" w:hAnsi="Arial" w:cs="Arial"/>
          <w:sz w:val="24"/>
          <w:szCs w:val="24"/>
        </w:rPr>
        <w:t xml:space="preserve"> – </w:t>
      </w:r>
      <w:r>
        <w:rPr>
          <w:rFonts w:ascii="Arial" w:hAnsi="Arial" w:cs="Arial"/>
          <w:sz w:val="24"/>
          <w:szCs w:val="24"/>
        </w:rPr>
        <w:t>under</w:t>
      </w:r>
      <w:r w:rsidRPr="000C4913">
        <w:rPr>
          <w:rFonts w:ascii="Arial" w:hAnsi="Arial" w:cs="Arial"/>
          <w:sz w:val="24"/>
          <w:szCs w:val="24"/>
        </w:rPr>
        <w:t xml:space="preserve"> negative </w:t>
      </w:r>
      <w:r>
        <w:rPr>
          <w:rFonts w:ascii="Arial" w:hAnsi="Arial" w:cs="Arial"/>
          <w:sz w:val="24"/>
          <w:szCs w:val="24"/>
        </w:rPr>
        <w:t>circumstances</w:t>
      </w:r>
      <w:r w:rsidRPr="000C4913">
        <w:rPr>
          <w:rFonts w:ascii="Arial" w:hAnsi="Arial" w:cs="Arial"/>
          <w:sz w:val="24"/>
          <w:szCs w:val="24"/>
        </w:rPr>
        <w:t>, whe</w:t>
      </w:r>
      <w:r>
        <w:rPr>
          <w:rFonts w:ascii="Arial" w:hAnsi="Arial" w:cs="Arial"/>
          <w:sz w:val="24"/>
          <w:szCs w:val="24"/>
        </w:rPr>
        <w:t>n</w:t>
      </w:r>
      <w:r w:rsidRPr="000C4913">
        <w:rPr>
          <w:rFonts w:ascii="Arial" w:hAnsi="Arial" w:cs="Arial"/>
          <w:sz w:val="24"/>
          <w:szCs w:val="24"/>
        </w:rPr>
        <w:t xml:space="preserve"> Am </w:t>
      </w:r>
      <w:proofErr w:type="spellStart"/>
      <w:r w:rsidRPr="000C4913">
        <w:rPr>
          <w:rFonts w:ascii="Arial" w:hAnsi="Arial" w:cs="Arial"/>
          <w:sz w:val="24"/>
          <w:szCs w:val="24"/>
        </w:rPr>
        <w:t>Yisrael</w:t>
      </w:r>
      <w:proofErr w:type="spellEnd"/>
      <w:r w:rsidRPr="000C4913">
        <w:rPr>
          <w:rFonts w:ascii="Arial" w:hAnsi="Arial" w:cs="Arial"/>
          <w:sz w:val="24"/>
          <w:szCs w:val="24"/>
        </w:rPr>
        <w:t xml:space="preserve"> sin</w:t>
      </w:r>
      <w:r>
        <w:rPr>
          <w:rFonts w:ascii="Arial" w:hAnsi="Arial" w:cs="Arial"/>
          <w:sz w:val="24"/>
          <w:szCs w:val="24"/>
        </w:rPr>
        <w:t>s</w:t>
      </w:r>
      <w:r w:rsidRPr="000C4913">
        <w:rPr>
          <w:rFonts w:ascii="Arial" w:hAnsi="Arial" w:cs="Arial"/>
          <w:sz w:val="24"/>
          <w:szCs w:val="24"/>
        </w:rPr>
        <w:t xml:space="preserve">. It </w:t>
      </w:r>
      <w:r>
        <w:rPr>
          <w:rFonts w:ascii="Arial" w:hAnsi="Arial" w:cs="Arial"/>
          <w:sz w:val="24"/>
          <w:szCs w:val="24"/>
        </w:rPr>
        <w:t>is</w:t>
      </w:r>
      <w:r w:rsidRPr="000C4913">
        <w:rPr>
          <w:rFonts w:ascii="Arial" w:hAnsi="Arial" w:cs="Arial"/>
          <w:sz w:val="24"/>
          <w:szCs w:val="24"/>
        </w:rPr>
        <w:t xml:space="preserve"> no coincidence that the last chapter of </w:t>
      </w:r>
      <w:proofErr w:type="spellStart"/>
      <w:r w:rsidRPr="000C4913">
        <w:rPr>
          <w:rFonts w:ascii="Arial" w:hAnsi="Arial" w:cs="Arial"/>
          <w:i/>
          <w:iCs/>
          <w:sz w:val="24"/>
          <w:szCs w:val="24"/>
        </w:rPr>
        <w:t>Massekhet</w:t>
      </w:r>
      <w:proofErr w:type="spellEnd"/>
      <w:r w:rsidRPr="000C4913">
        <w:rPr>
          <w:rFonts w:ascii="Arial" w:hAnsi="Arial" w:cs="Arial"/>
          <w:sz w:val="24"/>
          <w:szCs w:val="24"/>
        </w:rPr>
        <w:t xml:space="preserve"> </w:t>
      </w:r>
      <w:proofErr w:type="spellStart"/>
      <w:r>
        <w:rPr>
          <w:rFonts w:ascii="Arial" w:hAnsi="Arial" w:cs="Arial"/>
          <w:i/>
          <w:iCs/>
          <w:sz w:val="24"/>
          <w:szCs w:val="24"/>
        </w:rPr>
        <w:t>Sukka</w:t>
      </w:r>
      <w:proofErr w:type="spellEnd"/>
      <w:r>
        <w:rPr>
          <w:rFonts w:ascii="Arial" w:hAnsi="Arial" w:cs="Arial"/>
          <w:i/>
          <w:iCs/>
          <w:sz w:val="24"/>
          <w:szCs w:val="24"/>
        </w:rPr>
        <w:t xml:space="preserve"> </w:t>
      </w:r>
      <w:r w:rsidRPr="000C4913">
        <w:rPr>
          <w:rFonts w:ascii="Arial" w:hAnsi="Arial" w:cs="Arial"/>
          <w:sz w:val="24"/>
          <w:szCs w:val="24"/>
        </w:rPr>
        <w:t xml:space="preserve">cites the story of Miriam, daughter of </w:t>
      </w:r>
      <w:proofErr w:type="spellStart"/>
      <w:r w:rsidRPr="000C4913">
        <w:rPr>
          <w:rFonts w:ascii="Arial" w:hAnsi="Arial" w:cs="Arial"/>
          <w:sz w:val="24"/>
          <w:szCs w:val="24"/>
        </w:rPr>
        <w:t>Bilga</w:t>
      </w:r>
      <w:proofErr w:type="spellEnd"/>
      <w:proofErr w:type="gramStart"/>
      <w:r>
        <w:rPr>
          <w:rFonts w:ascii="Arial" w:hAnsi="Arial" w:cs="Arial"/>
          <w:sz w:val="24"/>
          <w:szCs w:val="24"/>
        </w:rPr>
        <w:t>,</w:t>
      </w:r>
      <w:proofErr w:type="gramEnd"/>
      <w:r w:rsidRPr="000C4913" w:rsidDel="00C74B43">
        <w:rPr>
          <w:rStyle w:val="FootnoteReference"/>
          <w:rFonts w:ascii="Arial" w:hAnsi="Arial" w:cs="Arial"/>
          <w:sz w:val="20"/>
          <w:szCs w:val="20"/>
        </w:rPr>
        <w:t xml:space="preserve"> </w:t>
      </w:r>
      <w:r w:rsidRPr="000C4913">
        <w:rPr>
          <w:rFonts w:ascii="Arial" w:hAnsi="Arial" w:cs="Arial"/>
          <w:sz w:val="24"/>
          <w:szCs w:val="24"/>
        </w:rPr>
        <w:t>who rejected her Jewish heritage and married a Greek officer.</w:t>
      </w:r>
      <w:r w:rsidRPr="000C4913">
        <w:rPr>
          <w:rStyle w:val="FootnoteReference"/>
          <w:rFonts w:ascii="Arial" w:hAnsi="Arial" w:cs="Arial"/>
          <w:sz w:val="20"/>
          <w:szCs w:val="20"/>
        </w:rPr>
        <w:footnoteReference w:id="9"/>
      </w:r>
      <w:r w:rsidRPr="000C4913">
        <w:rPr>
          <w:rFonts w:ascii="Arial" w:hAnsi="Arial" w:cs="Arial"/>
          <w:sz w:val="24"/>
          <w:szCs w:val="24"/>
        </w:rPr>
        <w:t xml:space="preserve"> When the Greeks entered the Sanctuary</w:t>
      </w:r>
      <w:r>
        <w:rPr>
          <w:rFonts w:ascii="Arial" w:hAnsi="Arial" w:cs="Arial"/>
          <w:sz w:val="24"/>
          <w:szCs w:val="24"/>
        </w:rPr>
        <w:t>,</w:t>
      </w:r>
      <w:r w:rsidRPr="000C4913">
        <w:rPr>
          <w:rFonts w:ascii="Arial" w:hAnsi="Arial" w:cs="Arial"/>
          <w:sz w:val="24"/>
          <w:szCs w:val="24"/>
        </w:rPr>
        <w:t xml:space="preserve"> she made the altar the focus of her blasphemy:</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left="720" w:firstLine="0"/>
        <w:rPr>
          <w:rFonts w:ascii="Arial" w:hAnsi="Arial" w:cs="Arial"/>
          <w:sz w:val="24"/>
          <w:szCs w:val="24"/>
        </w:rPr>
      </w:pPr>
      <w:r w:rsidRPr="000C4913">
        <w:rPr>
          <w:rFonts w:ascii="Arial" w:hAnsi="Arial" w:cs="Arial"/>
          <w:sz w:val="24"/>
          <w:szCs w:val="24"/>
        </w:rPr>
        <w:t xml:space="preserve">“Our Sages taught: There was a certain Miriam, daughter of </w:t>
      </w:r>
      <w:proofErr w:type="spellStart"/>
      <w:r w:rsidRPr="000C4913">
        <w:rPr>
          <w:rFonts w:ascii="Arial" w:hAnsi="Arial" w:cs="Arial"/>
          <w:sz w:val="24"/>
          <w:szCs w:val="24"/>
        </w:rPr>
        <w:t>Bilga</w:t>
      </w:r>
      <w:proofErr w:type="spellEnd"/>
      <w:r w:rsidRPr="000C4913">
        <w:rPr>
          <w:rFonts w:ascii="Arial" w:hAnsi="Arial" w:cs="Arial"/>
          <w:sz w:val="24"/>
          <w:szCs w:val="24"/>
        </w:rPr>
        <w:t xml:space="preserve">, who rejected her heritage and married an officer of the Greek kings. When the Greeks entered the Sanctuary, she stamped with her sandal on the altar, saying, ‘Wolf, wolf! For how long will you consume </w:t>
      </w:r>
      <w:smartTag w:uri="urn:schemas-microsoft-com:office:smarttags" w:element="place">
        <w:smartTag w:uri="urn:schemas-microsoft-com:office:smarttags" w:element="country-region">
          <w:r w:rsidRPr="000C4913">
            <w:rPr>
              <w:rFonts w:ascii="Arial" w:hAnsi="Arial" w:cs="Arial"/>
              <w:sz w:val="24"/>
              <w:szCs w:val="24"/>
            </w:rPr>
            <w:t>Israel</w:t>
          </w:r>
        </w:smartTag>
      </w:smartTag>
      <w:r w:rsidRPr="000C4913">
        <w:rPr>
          <w:rFonts w:ascii="Arial" w:hAnsi="Arial" w:cs="Arial"/>
          <w:sz w:val="24"/>
          <w:szCs w:val="24"/>
        </w:rPr>
        <w:t>’s money, while failing to stand by them in their time of distress!</w:t>
      </w:r>
      <w:proofErr w:type="gramStart"/>
      <w:r w:rsidRPr="000C4913">
        <w:rPr>
          <w:rFonts w:ascii="Arial" w:hAnsi="Arial" w:cs="Arial"/>
          <w:sz w:val="24"/>
          <w:szCs w:val="24"/>
        </w:rPr>
        <w:t>’”</w:t>
      </w:r>
      <w:proofErr w:type="gramEnd"/>
      <w:r w:rsidRPr="000C4913">
        <w:rPr>
          <w:rFonts w:ascii="Arial" w:hAnsi="Arial" w:cs="Arial"/>
          <w:sz w:val="24"/>
          <w:szCs w:val="24"/>
        </w:rPr>
        <w:t xml:space="preserve">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56b)</w:t>
      </w:r>
    </w:p>
    <w:p w:rsidR="00123135" w:rsidRPr="000C4913" w:rsidRDefault="00123135" w:rsidP="00123135">
      <w:pPr>
        <w:pStyle w:val="a"/>
        <w:bidi w:val="0"/>
        <w:spacing w:line="240" w:lineRule="auto"/>
        <w:ind w:left="720"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In the commandment of the ceremonial pouring of the water, too, as described further on in the chapter, the altar is at the center. In another commandment</w:t>
      </w:r>
      <w:r>
        <w:rPr>
          <w:rFonts w:ascii="Arial" w:hAnsi="Arial" w:cs="Arial"/>
          <w:sz w:val="24"/>
          <w:szCs w:val="24"/>
        </w:rPr>
        <w:t xml:space="preserve">, </w:t>
      </w:r>
      <w:r w:rsidRPr="000C4913">
        <w:rPr>
          <w:rFonts w:ascii="Arial" w:hAnsi="Arial" w:cs="Arial"/>
          <w:sz w:val="24"/>
          <w:szCs w:val="24"/>
        </w:rPr>
        <w:t xml:space="preserve">set forth at length in the fifth chapter of the </w:t>
      </w:r>
      <w:proofErr w:type="spellStart"/>
      <w:r w:rsidRPr="000C4913">
        <w:rPr>
          <w:rFonts w:ascii="Arial" w:hAnsi="Arial" w:cs="Arial"/>
          <w:i/>
          <w:iCs/>
          <w:sz w:val="24"/>
          <w:szCs w:val="24"/>
        </w:rPr>
        <w:t>Mishna</w:t>
      </w:r>
      <w:proofErr w:type="spellEnd"/>
      <w:r w:rsidRPr="000C4913">
        <w:rPr>
          <w:rFonts w:ascii="Arial" w:hAnsi="Arial" w:cs="Arial"/>
          <w:sz w:val="24"/>
          <w:szCs w:val="24"/>
        </w:rPr>
        <w:t xml:space="preserve"> as well as in the </w:t>
      </w:r>
      <w:proofErr w:type="spellStart"/>
      <w:r w:rsidRPr="000C4913">
        <w:rPr>
          <w:rFonts w:ascii="Arial" w:hAnsi="Arial" w:cs="Arial"/>
          <w:i/>
          <w:iCs/>
          <w:sz w:val="24"/>
          <w:szCs w:val="24"/>
        </w:rPr>
        <w:t>Gemara</w:t>
      </w:r>
      <w:proofErr w:type="spellEnd"/>
      <w:r w:rsidRPr="000C4913">
        <w:rPr>
          <w:rFonts w:ascii="Arial" w:hAnsi="Arial" w:cs="Arial"/>
          <w:sz w:val="24"/>
          <w:szCs w:val="24"/>
        </w:rPr>
        <w:t xml:space="preserve"> – the </w:t>
      </w:r>
      <w:proofErr w:type="spellStart"/>
      <w:r w:rsidRPr="000C4913">
        <w:rPr>
          <w:rFonts w:ascii="Arial" w:hAnsi="Arial" w:cs="Arial"/>
          <w:i/>
          <w:iCs/>
          <w:sz w:val="24"/>
          <w:szCs w:val="24"/>
        </w:rPr>
        <w:t>Simchat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Beit</w:t>
      </w:r>
      <w:proofErr w:type="spellEnd"/>
      <w:r w:rsidRPr="000C4913">
        <w:rPr>
          <w:rFonts w:ascii="Arial" w:hAnsi="Arial" w:cs="Arial"/>
          <w:i/>
          <w:iCs/>
          <w:sz w:val="24"/>
          <w:szCs w:val="24"/>
        </w:rPr>
        <w:t xml:space="preserve"> Ha-</w:t>
      </w:r>
      <w:proofErr w:type="spellStart"/>
      <w:r w:rsidRPr="000C4913">
        <w:rPr>
          <w:rFonts w:ascii="Arial" w:hAnsi="Arial" w:cs="Arial"/>
          <w:i/>
          <w:iCs/>
          <w:sz w:val="24"/>
          <w:szCs w:val="24"/>
        </w:rPr>
        <w:t>shoeva</w:t>
      </w:r>
      <w:proofErr w:type="spellEnd"/>
      <w:r w:rsidRPr="000C4913">
        <w:rPr>
          <w:rFonts w:ascii="Arial" w:hAnsi="Arial" w:cs="Arial"/>
          <w:sz w:val="24"/>
          <w:szCs w:val="24"/>
        </w:rPr>
        <w:t xml:space="preserve"> – the same idea of moving outward recurs: “In the night ending the first day of the festival, they would go down to the </w:t>
      </w:r>
      <w:proofErr w:type="spellStart"/>
      <w:r w:rsidRPr="000C4913">
        <w:rPr>
          <w:rFonts w:ascii="Arial" w:hAnsi="Arial" w:cs="Arial"/>
          <w:i/>
          <w:iCs/>
          <w:sz w:val="24"/>
          <w:szCs w:val="24"/>
        </w:rPr>
        <w:t>Ezrat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Nashim</w:t>
      </w:r>
      <w:proofErr w:type="spellEnd"/>
      <w:r w:rsidRPr="000C4913">
        <w:rPr>
          <w:rFonts w:ascii="Arial" w:hAnsi="Arial" w:cs="Arial"/>
          <w:sz w:val="24"/>
          <w:szCs w:val="24"/>
        </w:rPr>
        <w:t xml:space="preserve">…” – and </w:t>
      </w:r>
      <w:proofErr w:type="spellStart"/>
      <w:r w:rsidRPr="000C4913">
        <w:rPr>
          <w:rFonts w:ascii="Arial" w:hAnsi="Arial" w:cs="Arial"/>
          <w:sz w:val="24"/>
          <w:szCs w:val="24"/>
        </w:rPr>
        <w:t>Rashi</w:t>
      </w:r>
      <w:proofErr w:type="spellEnd"/>
      <w:r w:rsidRPr="000C4913">
        <w:rPr>
          <w:rFonts w:ascii="Arial" w:hAnsi="Arial" w:cs="Arial"/>
          <w:sz w:val="24"/>
          <w:szCs w:val="24"/>
        </w:rPr>
        <w:t xml:space="preserve"> explains that the reference is to the </w:t>
      </w:r>
      <w:proofErr w:type="spellStart"/>
      <w:r w:rsidRPr="000C4913">
        <w:rPr>
          <w:rFonts w:ascii="Arial" w:hAnsi="Arial" w:cs="Arial"/>
          <w:i/>
          <w:iCs/>
          <w:sz w:val="24"/>
          <w:szCs w:val="24"/>
        </w:rPr>
        <w:t>kohanim</w:t>
      </w:r>
      <w:proofErr w:type="spellEnd"/>
      <w:r w:rsidRPr="000C4913">
        <w:rPr>
          <w:rFonts w:ascii="Arial" w:hAnsi="Arial" w:cs="Arial"/>
          <w:sz w:val="24"/>
          <w:szCs w:val="24"/>
        </w:rPr>
        <w:t xml:space="preserve"> and </w:t>
      </w:r>
      <w:proofErr w:type="spellStart"/>
      <w:r w:rsidRPr="000C4913">
        <w:rPr>
          <w:rFonts w:ascii="Arial" w:hAnsi="Arial" w:cs="Arial"/>
          <w:i/>
          <w:iCs/>
          <w:sz w:val="24"/>
          <w:szCs w:val="24"/>
        </w:rPr>
        <w:t>leviim</w:t>
      </w:r>
      <w:proofErr w:type="spellEnd"/>
      <w:r w:rsidRPr="000C4913">
        <w:rPr>
          <w:rFonts w:ascii="Arial" w:hAnsi="Arial" w:cs="Arial"/>
          <w:sz w:val="24"/>
          <w:szCs w:val="24"/>
        </w:rPr>
        <w:t xml:space="preserve">, who would descend the steps from the </w:t>
      </w:r>
      <w:proofErr w:type="spellStart"/>
      <w:r w:rsidRPr="000C4913">
        <w:rPr>
          <w:rFonts w:ascii="Arial" w:hAnsi="Arial" w:cs="Arial"/>
          <w:i/>
          <w:iCs/>
          <w:sz w:val="24"/>
          <w:szCs w:val="24"/>
        </w:rPr>
        <w:t>Ezrat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Yisrael</w:t>
      </w:r>
      <w:proofErr w:type="spellEnd"/>
      <w:r w:rsidRPr="000C4913">
        <w:rPr>
          <w:rFonts w:ascii="Arial" w:hAnsi="Arial" w:cs="Arial"/>
          <w:sz w:val="24"/>
          <w:szCs w:val="24"/>
        </w:rPr>
        <w:t xml:space="preserve">. In other words, </w:t>
      </w:r>
      <w:r>
        <w:rPr>
          <w:rFonts w:ascii="Arial" w:hAnsi="Arial" w:cs="Arial"/>
          <w:sz w:val="24"/>
          <w:szCs w:val="24"/>
        </w:rPr>
        <w:t xml:space="preserve">in terms of the layout of the Temple, the </w:t>
      </w:r>
      <w:r w:rsidRPr="000C4913">
        <w:rPr>
          <w:rFonts w:ascii="Arial" w:hAnsi="Arial" w:cs="Arial"/>
          <w:sz w:val="24"/>
          <w:szCs w:val="24"/>
        </w:rPr>
        <w:t>movement is</w:t>
      </w:r>
      <w:r>
        <w:rPr>
          <w:rFonts w:ascii="Arial" w:hAnsi="Arial" w:cs="Arial"/>
          <w:sz w:val="24"/>
          <w:szCs w:val="24"/>
        </w:rPr>
        <w:t xml:space="preserve"> one going</w:t>
      </w:r>
      <w:r w:rsidRPr="000C4913">
        <w:rPr>
          <w:rFonts w:ascii="Arial" w:hAnsi="Arial" w:cs="Arial"/>
          <w:sz w:val="24"/>
          <w:szCs w:val="24"/>
        </w:rPr>
        <w:t xml:space="preserve"> outward</w:t>
      </w:r>
      <w:r>
        <w:rPr>
          <w:rFonts w:ascii="Arial" w:hAnsi="Arial" w:cs="Arial"/>
          <w:sz w:val="24"/>
          <w:szCs w:val="24"/>
        </w:rPr>
        <w:t xml:space="preserve">s. </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So central is the role of the altar over Sukkot that there are statements in </w:t>
      </w:r>
      <w:proofErr w:type="spellStart"/>
      <w:r w:rsidRPr="000C4913">
        <w:rPr>
          <w:rFonts w:ascii="Arial" w:hAnsi="Arial" w:cs="Arial"/>
          <w:i/>
          <w:iCs/>
          <w:sz w:val="24"/>
          <w:szCs w:val="24"/>
        </w:rPr>
        <w:t>Massekhet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that connect even the other commandments of the festival, which are observed throughout the country, with the sacrificial service in the Temple:</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left="720" w:firstLine="0"/>
        <w:rPr>
          <w:rFonts w:ascii="Arial" w:hAnsi="Arial" w:cs="Arial"/>
          <w:sz w:val="24"/>
          <w:szCs w:val="24"/>
        </w:rPr>
      </w:pPr>
      <w:r w:rsidRPr="000C4913">
        <w:rPr>
          <w:rFonts w:ascii="Arial" w:hAnsi="Arial" w:cs="Arial"/>
          <w:sz w:val="24"/>
          <w:szCs w:val="24"/>
        </w:rPr>
        <w:t xml:space="preserve">“Rabbi </w:t>
      </w:r>
      <w:proofErr w:type="spellStart"/>
      <w:r w:rsidRPr="000C4913">
        <w:rPr>
          <w:rFonts w:ascii="Arial" w:hAnsi="Arial" w:cs="Arial"/>
          <w:sz w:val="24"/>
          <w:szCs w:val="24"/>
        </w:rPr>
        <w:t>Abahu</w:t>
      </w:r>
      <w:proofErr w:type="spellEnd"/>
      <w:r w:rsidRPr="000C4913">
        <w:rPr>
          <w:rFonts w:ascii="Arial" w:hAnsi="Arial" w:cs="Arial"/>
          <w:sz w:val="24"/>
          <w:szCs w:val="24"/>
        </w:rPr>
        <w:t xml:space="preserve"> said in the name of Rabbi </w:t>
      </w:r>
      <w:proofErr w:type="spellStart"/>
      <w:r w:rsidRPr="000C4913">
        <w:rPr>
          <w:rFonts w:ascii="Arial" w:hAnsi="Arial" w:cs="Arial"/>
          <w:sz w:val="24"/>
          <w:szCs w:val="24"/>
        </w:rPr>
        <w:t>Elazar</w:t>
      </w:r>
      <w:proofErr w:type="spellEnd"/>
      <w:r w:rsidRPr="000C4913">
        <w:rPr>
          <w:rFonts w:ascii="Arial" w:hAnsi="Arial" w:cs="Arial"/>
          <w:sz w:val="24"/>
          <w:szCs w:val="24"/>
        </w:rPr>
        <w:t xml:space="preserve">: Whoever takes up the </w:t>
      </w:r>
      <w:proofErr w:type="spellStart"/>
      <w:r w:rsidRPr="000C4913">
        <w:rPr>
          <w:rFonts w:ascii="Arial" w:hAnsi="Arial" w:cs="Arial"/>
          <w:i/>
          <w:iCs/>
          <w:sz w:val="24"/>
          <w:szCs w:val="24"/>
        </w:rPr>
        <w:t>lulav</w:t>
      </w:r>
      <w:proofErr w:type="spellEnd"/>
      <w:r w:rsidRPr="000C4913">
        <w:rPr>
          <w:rFonts w:ascii="Arial" w:hAnsi="Arial" w:cs="Arial"/>
          <w:sz w:val="24"/>
          <w:szCs w:val="24"/>
        </w:rPr>
        <w:t xml:space="preserve"> with its binding and the </w:t>
      </w:r>
      <w:proofErr w:type="spellStart"/>
      <w:r>
        <w:rPr>
          <w:rFonts w:ascii="Arial" w:hAnsi="Arial" w:cs="Arial"/>
          <w:i/>
          <w:iCs/>
          <w:sz w:val="24"/>
          <w:szCs w:val="24"/>
        </w:rPr>
        <w:t>hadas</w:t>
      </w:r>
      <w:proofErr w:type="spellEnd"/>
      <w:r w:rsidRPr="000C4913">
        <w:rPr>
          <w:rFonts w:ascii="Arial" w:hAnsi="Arial" w:cs="Arial"/>
          <w:sz w:val="24"/>
          <w:szCs w:val="24"/>
        </w:rPr>
        <w:t xml:space="preserve"> with its wreathing is considered as though he had built an altar and offered sacrifices upon it, as it is written, ‘Bind the festival with myrtle branches, up to the horns of the altar’ (</w:t>
      </w:r>
      <w:proofErr w:type="spellStart"/>
      <w:r w:rsidRPr="000C4913">
        <w:rPr>
          <w:rFonts w:ascii="Arial" w:hAnsi="Arial" w:cs="Arial"/>
          <w:i/>
          <w:iCs/>
          <w:sz w:val="24"/>
          <w:szCs w:val="24"/>
        </w:rPr>
        <w:t>Tehillim</w:t>
      </w:r>
      <w:proofErr w:type="spellEnd"/>
      <w:r w:rsidRPr="000C4913">
        <w:rPr>
          <w:rFonts w:ascii="Arial" w:hAnsi="Arial" w:cs="Arial"/>
          <w:sz w:val="24"/>
          <w:szCs w:val="24"/>
        </w:rPr>
        <w:t xml:space="preserve"> 118:27). Rabbi </w:t>
      </w:r>
      <w:proofErr w:type="spellStart"/>
      <w:r w:rsidRPr="000C4913">
        <w:rPr>
          <w:rFonts w:ascii="Arial" w:hAnsi="Arial" w:cs="Arial"/>
          <w:sz w:val="24"/>
          <w:szCs w:val="24"/>
        </w:rPr>
        <w:t>Yirmiya</w:t>
      </w:r>
      <w:proofErr w:type="spellEnd"/>
      <w:r w:rsidRPr="000C4913">
        <w:rPr>
          <w:rFonts w:ascii="Arial" w:hAnsi="Arial" w:cs="Arial"/>
          <w:sz w:val="24"/>
          <w:szCs w:val="24"/>
        </w:rPr>
        <w:t xml:space="preserve"> said in the name of </w:t>
      </w:r>
      <w:smartTag w:uri="urn:schemas-microsoft-com:office:smarttags" w:element="PersonName">
        <w:smartTagPr>
          <w:attr w:name="ProductID" w:val="Rabbi Shimon"/>
        </w:smartTagPr>
        <w:r w:rsidRPr="000C4913">
          <w:rPr>
            <w:rFonts w:ascii="Arial" w:hAnsi="Arial" w:cs="Arial"/>
            <w:sz w:val="24"/>
            <w:szCs w:val="24"/>
          </w:rPr>
          <w:t>Rabbi Shimon</w:t>
        </w:r>
      </w:smartTag>
      <w:r w:rsidRPr="000C4913">
        <w:rPr>
          <w:rFonts w:ascii="Arial" w:hAnsi="Arial" w:cs="Arial"/>
          <w:sz w:val="24"/>
          <w:szCs w:val="24"/>
        </w:rPr>
        <w:t xml:space="preserve"> ben </w:t>
      </w:r>
      <w:proofErr w:type="spellStart"/>
      <w:r w:rsidRPr="000C4913">
        <w:rPr>
          <w:rFonts w:ascii="Arial" w:hAnsi="Arial" w:cs="Arial"/>
          <w:sz w:val="24"/>
          <w:szCs w:val="24"/>
        </w:rPr>
        <w:t>Yochai</w:t>
      </w:r>
      <w:proofErr w:type="spellEnd"/>
      <w:r w:rsidRPr="000C4913">
        <w:rPr>
          <w:rFonts w:ascii="Arial" w:hAnsi="Arial" w:cs="Arial"/>
          <w:sz w:val="24"/>
          <w:szCs w:val="24"/>
        </w:rPr>
        <w:t xml:space="preserve">, and Rabbi </w:t>
      </w:r>
      <w:proofErr w:type="spellStart"/>
      <w:r w:rsidRPr="000C4913">
        <w:rPr>
          <w:rFonts w:ascii="Arial" w:hAnsi="Arial" w:cs="Arial"/>
          <w:sz w:val="24"/>
          <w:szCs w:val="24"/>
        </w:rPr>
        <w:t>Yochanan</w:t>
      </w:r>
      <w:proofErr w:type="spellEnd"/>
      <w:r w:rsidRPr="000C4913">
        <w:rPr>
          <w:rFonts w:ascii="Arial" w:hAnsi="Arial" w:cs="Arial"/>
          <w:sz w:val="24"/>
          <w:szCs w:val="24"/>
        </w:rPr>
        <w:t xml:space="preserve"> said in the name of </w:t>
      </w:r>
      <w:smartTag w:uri="urn:schemas-microsoft-com:office:smarttags" w:element="PersonName">
        <w:smartTagPr>
          <w:attr w:name="ProductID" w:val="Rabbi Shimon"/>
        </w:smartTagPr>
        <w:r w:rsidRPr="000C4913">
          <w:rPr>
            <w:rFonts w:ascii="Arial" w:hAnsi="Arial" w:cs="Arial"/>
            <w:sz w:val="24"/>
            <w:szCs w:val="24"/>
          </w:rPr>
          <w:t>Rabbi Shimon</w:t>
        </w:r>
      </w:smartTag>
      <w:r w:rsidRPr="000C4913">
        <w:rPr>
          <w:rFonts w:ascii="Arial" w:hAnsi="Arial" w:cs="Arial"/>
          <w:sz w:val="24"/>
          <w:szCs w:val="24"/>
        </w:rPr>
        <w:t xml:space="preserve"> of </w:t>
      </w:r>
      <w:proofErr w:type="spellStart"/>
      <w:r w:rsidRPr="000C4913">
        <w:rPr>
          <w:rFonts w:ascii="Arial" w:hAnsi="Arial" w:cs="Arial"/>
          <w:sz w:val="24"/>
          <w:szCs w:val="24"/>
        </w:rPr>
        <w:t>Machoz</w:t>
      </w:r>
      <w:proofErr w:type="spellEnd"/>
      <w:r w:rsidRPr="000C4913">
        <w:rPr>
          <w:rFonts w:ascii="Arial" w:hAnsi="Arial" w:cs="Arial"/>
          <w:sz w:val="24"/>
          <w:szCs w:val="24"/>
        </w:rPr>
        <w:t xml:space="preserve"> who had received it from Rabbi </w:t>
      </w:r>
      <w:proofErr w:type="spellStart"/>
      <w:r w:rsidRPr="000C4913">
        <w:rPr>
          <w:rFonts w:ascii="Arial" w:hAnsi="Arial" w:cs="Arial"/>
          <w:sz w:val="24"/>
          <w:szCs w:val="24"/>
        </w:rPr>
        <w:t>Yochanan</w:t>
      </w:r>
      <w:proofErr w:type="spellEnd"/>
      <w:r w:rsidRPr="000C4913">
        <w:rPr>
          <w:rFonts w:ascii="Arial" w:hAnsi="Arial" w:cs="Arial"/>
          <w:sz w:val="24"/>
          <w:szCs w:val="24"/>
        </w:rPr>
        <w:t xml:space="preserve"> of </w:t>
      </w:r>
      <w:proofErr w:type="spellStart"/>
      <w:r w:rsidRPr="000C4913">
        <w:rPr>
          <w:rFonts w:ascii="Arial" w:hAnsi="Arial" w:cs="Arial"/>
          <w:sz w:val="24"/>
          <w:szCs w:val="24"/>
        </w:rPr>
        <w:t>Makkut</w:t>
      </w:r>
      <w:proofErr w:type="spellEnd"/>
      <w:r w:rsidRPr="000C4913">
        <w:rPr>
          <w:rFonts w:ascii="Arial" w:hAnsi="Arial" w:cs="Arial"/>
          <w:sz w:val="24"/>
          <w:szCs w:val="24"/>
        </w:rPr>
        <w:t>: Whoever makes a binding for the festival through eating and drinking, is considered as though he had built an altar and offered sacrifices upon it, as it is written, ‘</w:t>
      </w:r>
      <w:r>
        <w:rPr>
          <w:rFonts w:ascii="Arial" w:hAnsi="Arial" w:cs="Arial"/>
          <w:sz w:val="24"/>
          <w:szCs w:val="24"/>
        </w:rPr>
        <w:t>B</w:t>
      </w:r>
      <w:r w:rsidRPr="000C4913">
        <w:rPr>
          <w:rFonts w:ascii="Arial" w:hAnsi="Arial" w:cs="Arial"/>
          <w:sz w:val="24"/>
          <w:szCs w:val="24"/>
        </w:rPr>
        <w:t>ind the festival with myrtle branches, up to the horns of the altar</w:t>
      </w:r>
      <w:r>
        <w:rPr>
          <w:rFonts w:ascii="Arial" w:hAnsi="Arial" w:cs="Arial"/>
          <w:sz w:val="24"/>
          <w:szCs w:val="24"/>
        </w:rPr>
        <w:t>.</w:t>
      </w:r>
      <w:r w:rsidRPr="000C4913">
        <w:rPr>
          <w:rFonts w:ascii="Arial" w:hAnsi="Arial" w:cs="Arial"/>
          <w:sz w:val="24"/>
          <w:szCs w:val="24"/>
        </w:rPr>
        <w:t>’”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45a-b)</w:t>
      </w:r>
    </w:p>
    <w:p w:rsidR="00123135" w:rsidRPr="000C4913" w:rsidRDefault="00123135" w:rsidP="00123135">
      <w:pPr>
        <w:pStyle w:val="a"/>
        <w:bidi w:val="0"/>
        <w:spacing w:line="240" w:lineRule="auto"/>
        <w:ind w:left="720"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What the above suggests is that</w:t>
      </w:r>
      <w:r>
        <w:rPr>
          <w:rFonts w:ascii="Arial" w:hAnsi="Arial" w:cs="Arial"/>
          <w:sz w:val="24"/>
          <w:szCs w:val="24"/>
        </w:rPr>
        <w:t>,</w:t>
      </w:r>
      <w:r w:rsidRPr="000C4913">
        <w:rPr>
          <w:rFonts w:ascii="Arial" w:hAnsi="Arial" w:cs="Arial"/>
          <w:sz w:val="24"/>
          <w:szCs w:val="24"/>
        </w:rPr>
        <w:t xml:space="preserve"> in the Temple,</w:t>
      </w:r>
      <w:r>
        <w:rPr>
          <w:rFonts w:ascii="Arial" w:hAnsi="Arial" w:cs="Arial"/>
          <w:sz w:val="24"/>
          <w:szCs w:val="24"/>
        </w:rPr>
        <w:t xml:space="preserve"> </w:t>
      </w:r>
      <w:r w:rsidRPr="000C4913">
        <w:rPr>
          <w:rFonts w:ascii="Arial" w:hAnsi="Arial" w:cs="Arial"/>
          <w:sz w:val="24"/>
          <w:szCs w:val="24"/>
        </w:rPr>
        <w:t xml:space="preserve">Yom Kippur </w:t>
      </w:r>
      <w:r>
        <w:rPr>
          <w:rFonts w:ascii="Arial" w:hAnsi="Arial" w:cs="Arial"/>
          <w:sz w:val="24"/>
          <w:szCs w:val="24"/>
        </w:rPr>
        <w:t>entails</w:t>
      </w:r>
      <w:r w:rsidRPr="000C4913">
        <w:rPr>
          <w:rFonts w:ascii="Arial" w:hAnsi="Arial" w:cs="Arial"/>
          <w:sz w:val="24"/>
          <w:szCs w:val="24"/>
        </w:rPr>
        <w:t xml:space="preserve"> a move inward, into the Sanctuary and the Holy of Holies. And only one </w:t>
      </w:r>
      <w:r w:rsidRPr="000C4913">
        <w:rPr>
          <w:rFonts w:ascii="Arial" w:hAnsi="Arial" w:cs="Arial"/>
          <w:sz w:val="24"/>
          <w:szCs w:val="24"/>
        </w:rPr>
        <w:lastRenderedPageBreak/>
        <w:t xml:space="preserve">representative of the Jewish People – the </w:t>
      </w:r>
      <w:proofErr w:type="spellStart"/>
      <w:r w:rsidRPr="000C4913">
        <w:rPr>
          <w:rFonts w:ascii="Arial" w:hAnsi="Arial" w:cs="Arial"/>
          <w:i/>
          <w:iCs/>
          <w:sz w:val="24"/>
          <w:szCs w:val="24"/>
        </w:rPr>
        <w:t>Kohen</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Gadol</w:t>
      </w:r>
      <w:proofErr w:type="spellEnd"/>
      <w:r w:rsidRPr="000C4913">
        <w:rPr>
          <w:rFonts w:ascii="Arial" w:hAnsi="Arial" w:cs="Arial"/>
          <w:sz w:val="24"/>
          <w:szCs w:val="24"/>
        </w:rPr>
        <w:t xml:space="preserve"> – enters into that holy place, for a holy</w:t>
      </w:r>
      <w:r>
        <w:rPr>
          <w:rFonts w:ascii="Arial" w:hAnsi="Arial" w:cs="Arial"/>
          <w:sz w:val="24"/>
          <w:szCs w:val="24"/>
        </w:rPr>
        <w:t xml:space="preserve"> and</w:t>
      </w:r>
      <w:r w:rsidRPr="000C4913">
        <w:rPr>
          <w:rFonts w:ascii="Arial" w:hAnsi="Arial" w:cs="Arial"/>
          <w:sz w:val="24"/>
          <w:szCs w:val="24"/>
        </w:rPr>
        <w:t xml:space="preserve"> intimate encounter with the </w:t>
      </w:r>
      <w:proofErr w:type="spellStart"/>
      <w:r w:rsidRPr="000C4913">
        <w:rPr>
          <w:rFonts w:ascii="Arial" w:hAnsi="Arial" w:cs="Arial"/>
          <w:i/>
          <w:iCs/>
          <w:sz w:val="24"/>
          <w:szCs w:val="24"/>
        </w:rPr>
        <w:t>Shekhina</w:t>
      </w:r>
      <w:proofErr w:type="spellEnd"/>
      <w:r w:rsidRPr="000C4913">
        <w:rPr>
          <w:rFonts w:ascii="Arial" w:hAnsi="Arial" w:cs="Arial"/>
          <w:sz w:val="24"/>
          <w:szCs w:val="24"/>
        </w:rPr>
        <w:t>, in the innermost space. On Sukkot, in contrast, there is a spreading of holiness outward</w:t>
      </w:r>
      <w:r>
        <w:rPr>
          <w:rFonts w:ascii="Arial" w:hAnsi="Arial" w:cs="Arial"/>
          <w:sz w:val="24"/>
          <w:szCs w:val="24"/>
        </w:rPr>
        <w:t>s</w:t>
      </w:r>
      <w:r w:rsidRPr="000C4913">
        <w:rPr>
          <w:rFonts w:ascii="Arial" w:hAnsi="Arial" w:cs="Arial"/>
          <w:sz w:val="24"/>
          <w:szCs w:val="24"/>
        </w:rPr>
        <w:t xml:space="preserve">.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and its holiness move outward, as it were, to the courtyard, the location of the outer altar. There they “encounter” the nation, and there is a celebration of the Divine Presence that takes place outside, with a ceremony of multiple elements around the altar. The </w:t>
      </w:r>
      <w:r>
        <w:rPr>
          <w:rFonts w:ascii="Arial" w:hAnsi="Arial" w:cs="Arial"/>
          <w:sz w:val="24"/>
          <w:szCs w:val="24"/>
        </w:rPr>
        <w:t>focus on</w:t>
      </w:r>
      <w:r w:rsidRPr="000C4913">
        <w:rPr>
          <w:rFonts w:ascii="Arial" w:hAnsi="Arial" w:cs="Arial"/>
          <w:sz w:val="24"/>
          <w:szCs w:val="24"/>
        </w:rPr>
        <w:t xml:space="preserve"> the outer altar does not represent worship of the altar itself as an independent entity</w:t>
      </w:r>
      <w:r>
        <w:rPr>
          <w:rFonts w:ascii="Arial" w:hAnsi="Arial" w:cs="Arial"/>
          <w:sz w:val="24"/>
          <w:szCs w:val="24"/>
        </w:rPr>
        <w:t>,</w:t>
      </w:r>
      <w:r w:rsidRPr="000C4913">
        <w:rPr>
          <w:rFonts w:ascii="Arial" w:hAnsi="Arial" w:cs="Arial"/>
          <w:sz w:val="24"/>
          <w:szCs w:val="24"/>
        </w:rPr>
        <w:t xml:space="preserve"> as the </w:t>
      </w:r>
      <w:proofErr w:type="spellStart"/>
      <w:r w:rsidRPr="000C4913">
        <w:rPr>
          <w:rFonts w:ascii="Arial" w:hAnsi="Arial" w:cs="Arial"/>
          <w:i/>
          <w:iCs/>
          <w:sz w:val="24"/>
          <w:szCs w:val="24"/>
        </w:rPr>
        <w:t>Gemara</w:t>
      </w:r>
      <w:proofErr w:type="spellEnd"/>
      <w:r w:rsidRPr="000C4913">
        <w:rPr>
          <w:rFonts w:ascii="Arial" w:hAnsi="Arial" w:cs="Arial"/>
          <w:sz w:val="24"/>
          <w:szCs w:val="24"/>
        </w:rPr>
        <w:t xml:space="preserve"> emphasizes</w:t>
      </w:r>
      <w:r>
        <w:rPr>
          <w:rFonts w:ascii="Arial" w:hAnsi="Arial" w:cs="Arial"/>
          <w:sz w:val="24"/>
          <w:szCs w:val="24"/>
        </w:rPr>
        <w:t>. R</w:t>
      </w:r>
      <w:r w:rsidRPr="000C4913">
        <w:rPr>
          <w:rFonts w:ascii="Arial" w:hAnsi="Arial" w:cs="Arial"/>
          <w:sz w:val="24"/>
          <w:szCs w:val="24"/>
        </w:rPr>
        <w:t xml:space="preserve">ather it highlights the </w:t>
      </w:r>
      <w:r>
        <w:rPr>
          <w:rFonts w:ascii="Arial" w:hAnsi="Arial" w:cs="Arial"/>
          <w:sz w:val="24"/>
          <w:szCs w:val="24"/>
        </w:rPr>
        <w:t xml:space="preserve">contrast with </w:t>
      </w:r>
      <w:r w:rsidRPr="000C4913">
        <w:rPr>
          <w:rFonts w:ascii="Arial" w:hAnsi="Arial" w:cs="Arial"/>
          <w:sz w:val="24"/>
          <w:szCs w:val="24"/>
        </w:rPr>
        <w:t>Yom Kippur</w:t>
      </w:r>
      <w:r>
        <w:rPr>
          <w:rFonts w:ascii="Arial" w:hAnsi="Arial" w:cs="Arial"/>
          <w:sz w:val="24"/>
          <w:szCs w:val="24"/>
        </w:rPr>
        <w:t>:</w:t>
      </w:r>
      <w:r w:rsidRPr="000C4913">
        <w:rPr>
          <w:rFonts w:ascii="Arial" w:hAnsi="Arial" w:cs="Arial"/>
          <w:sz w:val="24"/>
          <w:szCs w:val="24"/>
        </w:rPr>
        <w:t xml:space="preserve"> the fact that the encounter with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takes place on this festival not in the innermost chambers of the King, but rather outside.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“goes out,” as it were, to Am </w:t>
      </w:r>
      <w:proofErr w:type="spellStart"/>
      <w:r w:rsidRPr="000C4913">
        <w:rPr>
          <w:rFonts w:ascii="Arial" w:hAnsi="Arial" w:cs="Arial"/>
          <w:sz w:val="24"/>
          <w:szCs w:val="24"/>
        </w:rPr>
        <w:t>Yisrael</w:t>
      </w:r>
      <w:proofErr w:type="spellEnd"/>
      <w:r w:rsidRPr="000C4913">
        <w:rPr>
          <w:rFonts w:ascii="Arial" w:hAnsi="Arial" w:cs="Arial"/>
          <w:sz w:val="24"/>
          <w:szCs w:val="24"/>
        </w:rPr>
        <w:t xml:space="preserve">, who </w:t>
      </w:r>
      <w:proofErr w:type="gramStart"/>
      <w:r w:rsidRPr="000C4913">
        <w:rPr>
          <w:rFonts w:ascii="Arial" w:hAnsi="Arial" w:cs="Arial"/>
          <w:sz w:val="24"/>
          <w:szCs w:val="24"/>
        </w:rPr>
        <w:t>have</w:t>
      </w:r>
      <w:proofErr w:type="gramEnd"/>
      <w:r w:rsidRPr="000C4913">
        <w:rPr>
          <w:rFonts w:ascii="Arial" w:hAnsi="Arial" w:cs="Arial"/>
          <w:sz w:val="24"/>
          <w:szCs w:val="24"/>
        </w:rPr>
        <w:t xml:space="preserve"> come up to her in pilgrimage, and they meet.</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This </w:t>
      </w:r>
      <w:r>
        <w:rPr>
          <w:rFonts w:ascii="Arial" w:hAnsi="Arial" w:cs="Arial"/>
          <w:sz w:val="24"/>
          <w:szCs w:val="24"/>
        </w:rPr>
        <w:t xml:space="preserve">is a </w:t>
      </w:r>
      <w:r w:rsidRPr="000C4913">
        <w:rPr>
          <w:rFonts w:ascii="Arial" w:hAnsi="Arial" w:cs="Arial"/>
          <w:sz w:val="24"/>
          <w:szCs w:val="24"/>
        </w:rPr>
        <w:t>new perspective in which these two festivals represent two parts of a single, all-encompassing process</w:t>
      </w:r>
      <w:r>
        <w:rPr>
          <w:rFonts w:ascii="Arial" w:hAnsi="Arial" w:cs="Arial"/>
          <w:sz w:val="24"/>
          <w:szCs w:val="24"/>
        </w:rPr>
        <w:t>.</w:t>
      </w:r>
      <w:r w:rsidRPr="000C4913">
        <w:rPr>
          <w:rFonts w:ascii="Arial" w:hAnsi="Arial" w:cs="Arial"/>
          <w:sz w:val="24"/>
          <w:szCs w:val="24"/>
        </w:rPr>
        <w:t xml:space="preserve"> </w:t>
      </w:r>
      <w:r>
        <w:rPr>
          <w:rFonts w:ascii="Arial" w:hAnsi="Arial" w:cs="Arial"/>
          <w:sz w:val="24"/>
          <w:szCs w:val="24"/>
        </w:rPr>
        <w:t xml:space="preserve"> The two festivals</w:t>
      </w:r>
      <w:r w:rsidRPr="000C4913">
        <w:rPr>
          <w:rFonts w:ascii="Arial" w:hAnsi="Arial" w:cs="Arial"/>
          <w:sz w:val="24"/>
          <w:szCs w:val="24"/>
        </w:rPr>
        <w:t xml:space="preserve"> are complementary, each expressing one end of the continuum.</w:t>
      </w:r>
      <w:r>
        <w:rPr>
          <w:rStyle w:val="FootnoteReference"/>
        </w:rPr>
        <w:footnoteReference w:id="10"/>
      </w:r>
      <w:r w:rsidRPr="006D7814">
        <w:rPr>
          <w:rFonts w:ascii="Arial" w:hAnsi="Arial" w:cs="Arial"/>
          <w:sz w:val="24"/>
          <w:szCs w:val="24"/>
        </w:rPr>
        <w:t xml:space="preserve"> </w:t>
      </w:r>
      <w:r w:rsidRPr="000C4913">
        <w:rPr>
          <w:rFonts w:ascii="Arial" w:hAnsi="Arial" w:cs="Arial"/>
          <w:sz w:val="24"/>
          <w:szCs w:val="24"/>
        </w:rPr>
        <w:t xml:space="preserve">The </w:t>
      </w:r>
      <w:proofErr w:type="spellStart"/>
      <w:r w:rsidRPr="000C4913">
        <w:rPr>
          <w:rFonts w:ascii="Arial" w:hAnsi="Arial" w:cs="Arial"/>
          <w:sz w:val="24"/>
          <w:szCs w:val="24"/>
        </w:rPr>
        <w:t>calendrical</w:t>
      </w:r>
      <w:proofErr w:type="spellEnd"/>
      <w:r w:rsidRPr="000C4913">
        <w:rPr>
          <w:rFonts w:ascii="Arial" w:hAnsi="Arial" w:cs="Arial"/>
          <w:sz w:val="24"/>
          <w:szCs w:val="24"/>
        </w:rPr>
        <w:t xml:space="preserve"> juxtaposition of these two festivals creates a whole picture with two contrasting elements: </w:t>
      </w:r>
      <w:r>
        <w:rPr>
          <w:rFonts w:ascii="Arial" w:hAnsi="Arial" w:cs="Arial"/>
          <w:sz w:val="24"/>
          <w:szCs w:val="24"/>
        </w:rPr>
        <w:t xml:space="preserve">one, where </w:t>
      </w:r>
      <w:r w:rsidRPr="000C4913">
        <w:rPr>
          <w:rFonts w:ascii="Arial" w:hAnsi="Arial" w:cs="Arial"/>
          <w:sz w:val="24"/>
          <w:szCs w:val="24"/>
        </w:rPr>
        <w:t xml:space="preserve">Am </w:t>
      </w:r>
      <w:proofErr w:type="spellStart"/>
      <w:r w:rsidRPr="000C4913">
        <w:rPr>
          <w:rFonts w:ascii="Arial" w:hAnsi="Arial" w:cs="Arial"/>
          <w:sz w:val="24"/>
          <w:szCs w:val="24"/>
        </w:rPr>
        <w:t>Yisrael</w:t>
      </w:r>
      <w:proofErr w:type="spellEnd"/>
      <w:r w:rsidRPr="000C4913">
        <w:rPr>
          <w:rFonts w:ascii="Arial" w:hAnsi="Arial" w:cs="Arial"/>
          <w:sz w:val="24"/>
          <w:szCs w:val="24"/>
        </w:rPr>
        <w:t xml:space="preserve"> (via their representative) enter to</w:t>
      </w:r>
      <w:r>
        <w:rPr>
          <w:rFonts w:ascii="Arial" w:hAnsi="Arial" w:cs="Arial"/>
          <w:sz w:val="24"/>
          <w:szCs w:val="24"/>
        </w:rPr>
        <w:t xml:space="preserve"> meet</w:t>
      </w:r>
      <w:r w:rsidRPr="000C4913">
        <w:rPr>
          <w:rFonts w:ascii="Arial" w:hAnsi="Arial" w:cs="Arial"/>
          <w:sz w:val="24"/>
          <w:szCs w:val="24"/>
        </w:rPr>
        <w:t xml:space="preserve"> God, </w:t>
      </w:r>
      <w:r>
        <w:rPr>
          <w:rFonts w:ascii="Arial" w:hAnsi="Arial" w:cs="Arial"/>
          <w:sz w:val="24"/>
          <w:szCs w:val="24"/>
        </w:rPr>
        <w:t>in</w:t>
      </w:r>
      <w:r w:rsidRPr="000C4913">
        <w:rPr>
          <w:rFonts w:ascii="Arial" w:hAnsi="Arial" w:cs="Arial"/>
          <w:sz w:val="24"/>
          <w:szCs w:val="24"/>
        </w:rPr>
        <w:t xml:space="preserve"> an atmosphere of holiness and intimacy, and </w:t>
      </w:r>
      <w:r>
        <w:rPr>
          <w:rFonts w:ascii="Arial" w:hAnsi="Arial" w:cs="Arial"/>
          <w:sz w:val="24"/>
          <w:szCs w:val="24"/>
        </w:rPr>
        <w:t xml:space="preserve">the other, where </w:t>
      </w:r>
      <w:r w:rsidRPr="000C4913">
        <w:rPr>
          <w:rFonts w:ascii="Arial" w:hAnsi="Arial" w:cs="Arial"/>
          <w:sz w:val="24"/>
          <w:szCs w:val="24"/>
        </w:rPr>
        <w:t xml:space="preserve">the </w:t>
      </w:r>
      <w:proofErr w:type="spellStart"/>
      <w:r w:rsidRPr="000C4913">
        <w:rPr>
          <w:rFonts w:ascii="Arial" w:hAnsi="Arial" w:cs="Arial"/>
          <w:sz w:val="24"/>
          <w:szCs w:val="24"/>
        </w:rPr>
        <w:t>Shekhina</w:t>
      </w:r>
      <w:proofErr w:type="spellEnd"/>
      <w:r w:rsidRPr="000C4913">
        <w:rPr>
          <w:rFonts w:ascii="Arial" w:hAnsi="Arial" w:cs="Arial"/>
          <w:sz w:val="24"/>
          <w:szCs w:val="24"/>
        </w:rPr>
        <w:t xml:space="preserve"> com</w:t>
      </w:r>
      <w:r>
        <w:rPr>
          <w:rFonts w:ascii="Arial" w:hAnsi="Arial" w:cs="Arial"/>
          <w:sz w:val="24"/>
          <w:szCs w:val="24"/>
        </w:rPr>
        <w:t>es</w:t>
      </w:r>
      <w:r w:rsidRPr="000C4913">
        <w:rPr>
          <w:rFonts w:ascii="Arial" w:hAnsi="Arial" w:cs="Arial"/>
          <w:sz w:val="24"/>
          <w:szCs w:val="24"/>
        </w:rPr>
        <w:t xml:space="preserve"> out, as it were, to meet Am </w:t>
      </w:r>
      <w:proofErr w:type="spellStart"/>
      <w:r w:rsidRPr="000C4913">
        <w:rPr>
          <w:rFonts w:ascii="Arial" w:hAnsi="Arial" w:cs="Arial"/>
          <w:sz w:val="24"/>
          <w:szCs w:val="24"/>
        </w:rPr>
        <w:t>Yisrael</w:t>
      </w:r>
      <w:proofErr w:type="spellEnd"/>
      <w:r w:rsidRPr="000C4913">
        <w:rPr>
          <w:rFonts w:ascii="Arial" w:hAnsi="Arial" w:cs="Arial"/>
          <w:sz w:val="24"/>
          <w:szCs w:val="24"/>
        </w:rPr>
        <w:t xml:space="preserve">, </w:t>
      </w:r>
      <w:r>
        <w:rPr>
          <w:rFonts w:ascii="Arial" w:hAnsi="Arial" w:cs="Arial"/>
          <w:sz w:val="24"/>
          <w:szCs w:val="24"/>
        </w:rPr>
        <w:t xml:space="preserve">thereby </w:t>
      </w:r>
      <w:r w:rsidRPr="000C4913">
        <w:rPr>
          <w:rFonts w:ascii="Arial" w:hAnsi="Arial" w:cs="Arial"/>
          <w:sz w:val="24"/>
          <w:szCs w:val="24"/>
        </w:rPr>
        <w:t>creating a mass encounter of joy.</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0"/>
        <w:rPr>
          <w:rFonts w:ascii="Arial" w:hAnsi="Arial" w:cs="Arial"/>
          <w:b/>
          <w:bCs/>
          <w:sz w:val="24"/>
          <w:szCs w:val="24"/>
        </w:rPr>
      </w:pPr>
      <w:r w:rsidRPr="000C4913">
        <w:rPr>
          <w:rFonts w:ascii="Arial" w:hAnsi="Arial" w:cs="Arial"/>
          <w:b/>
          <w:bCs/>
          <w:sz w:val="24"/>
          <w:szCs w:val="24"/>
        </w:rPr>
        <w:t xml:space="preserve">Parallels between </w:t>
      </w:r>
      <w:proofErr w:type="spellStart"/>
      <w:r w:rsidRPr="000C4913">
        <w:rPr>
          <w:rFonts w:ascii="Arial" w:hAnsi="Arial" w:cs="Arial"/>
          <w:b/>
          <w:bCs/>
          <w:i/>
          <w:iCs/>
          <w:sz w:val="24"/>
          <w:szCs w:val="24"/>
        </w:rPr>
        <w:t>Yoma</w:t>
      </w:r>
      <w:proofErr w:type="spellEnd"/>
      <w:r w:rsidRPr="000C4913">
        <w:rPr>
          <w:rFonts w:ascii="Arial" w:hAnsi="Arial" w:cs="Arial"/>
          <w:b/>
          <w:bCs/>
          <w:sz w:val="24"/>
          <w:szCs w:val="24"/>
        </w:rPr>
        <w:t xml:space="preserve"> and </w:t>
      </w:r>
      <w:proofErr w:type="spellStart"/>
      <w:r w:rsidRPr="000C4913">
        <w:rPr>
          <w:rFonts w:ascii="Arial" w:hAnsi="Arial" w:cs="Arial"/>
          <w:b/>
          <w:bCs/>
          <w:i/>
          <w:iCs/>
          <w:sz w:val="24"/>
          <w:szCs w:val="24"/>
        </w:rPr>
        <w:t>Sukka</w:t>
      </w:r>
      <w:proofErr w:type="spellEnd"/>
    </w:p>
    <w:p w:rsidR="00123135" w:rsidRPr="000C4913" w:rsidRDefault="00123135" w:rsidP="00123135">
      <w:pPr>
        <w:pStyle w:val="a"/>
        <w:bidi w:val="0"/>
        <w:spacing w:line="240" w:lineRule="auto"/>
        <w:ind w:firstLine="720"/>
        <w:rPr>
          <w:rFonts w:ascii="Arial" w:hAnsi="Arial" w:cs="Arial"/>
          <w:b/>
          <w:bCs/>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A comparison of the </w:t>
      </w:r>
      <w:proofErr w:type="spellStart"/>
      <w:r w:rsidRPr="000C4913">
        <w:rPr>
          <w:rFonts w:ascii="Arial" w:hAnsi="Arial" w:cs="Arial"/>
          <w:i/>
          <w:iCs/>
          <w:sz w:val="24"/>
          <w:szCs w:val="24"/>
        </w:rPr>
        <w:t>mishnayot</w:t>
      </w:r>
      <w:proofErr w:type="spellEnd"/>
      <w:r w:rsidRPr="000C4913">
        <w:rPr>
          <w:rFonts w:ascii="Arial" w:hAnsi="Arial" w:cs="Arial"/>
          <w:sz w:val="24"/>
          <w:szCs w:val="24"/>
        </w:rPr>
        <w:t xml:space="preserve">, </w:t>
      </w:r>
      <w:proofErr w:type="spellStart"/>
      <w:r w:rsidRPr="000C4913">
        <w:rPr>
          <w:rFonts w:ascii="Arial" w:hAnsi="Arial" w:cs="Arial"/>
          <w:i/>
          <w:iCs/>
          <w:sz w:val="24"/>
          <w:szCs w:val="24"/>
        </w:rPr>
        <w:t>beraitot</w:t>
      </w:r>
      <w:proofErr w:type="spellEnd"/>
      <w:r w:rsidRPr="000C4913">
        <w:rPr>
          <w:rFonts w:ascii="Arial" w:hAnsi="Arial" w:cs="Arial"/>
          <w:sz w:val="24"/>
          <w:szCs w:val="24"/>
        </w:rPr>
        <w:t xml:space="preserve"> and Talmudic discussions concerning these two holidays shows a number of unexpected parallels between them, both </w:t>
      </w:r>
      <w:r>
        <w:rPr>
          <w:rFonts w:ascii="Arial" w:hAnsi="Arial" w:cs="Arial"/>
          <w:sz w:val="24"/>
          <w:szCs w:val="24"/>
        </w:rPr>
        <w:t xml:space="preserve">of </w:t>
      </w:r>
      <w:r w:rsidRPr="000C4913">
        <w:rPr>
          <w:rFonts w:ascii="Arial" w:hAnsi="Arial" w:cs="Arial"/>
          <w:sz w:val="24"/>
          <w:szCs w:val="24"/>
        </w:rPr>
        <w:t xml:space="preserve">language and content. This is </w:t>
      </w:r>
      <w:r>
        <w:rPr>
          <w:rFonts w:ascii="Arial" w:hAnsi="Arial" w:cs="Arial"/>
          <w:sz w:val="24"/>
          <w:szCs w:val="24"/>
        </w:rPr>
        <w:t>un</w:t>
      </w:r>
      <w:r w:rsidRPr="000C4913">
        <w:rPr>
          <w:rFonts w:ascii="Arial" w:hAnsi="Arial" w:cs="Arial"/>
          <w:sz w:val="24"/>
          <w:szCs w:val="24"/>
        </w:rPr>
        <w:t>surprising, considering the contrasting and complementary</w:t>
      </w:r>
      <w:r>
        <w:rPr>
          <w:rFonts w:ascii="Arial" w:hAnsi="Arial" w:cs="Arial"/>
          <w:sz w:val="24"/>
          <w:szCs w:val="24"/>
        </w:rPr>
        <w:t xml:space="preserve"> aspects of</w:t>
      </w:r>
      <w:r w:rsidRPr="000C4913">
        <w:rPr>
          <w:rFonts w:ascii="Arial" w:hAnsi="Arial" w:cs="Arial"/>
          <w:sz w:val="24"/>
          <w:szCs w:val="24"/>
        </w:rPr>
        <w:t xml:space="preserve"> the two holidays</w:t>
      </w:r>
      <w:r>
        <w:rPr>
          <w:rFonts w:ascii="Arial" w:hAnsi="Arial" w:cs="Arial"/>
          <w:sz w:val="24"/>
          <w:szCs w:val="24"/>
        </w:rPr>
        <w:t xml:space="preserve"> discussed above. Not </w:t>
      </w:r>
      <w:r w:rsidRPr="000C4913">
        <w:rPr>
          <w:rFonts w:ascii="Arial" w:hAnsi="Arial" w:cs="Arial"/>
          <w:sz w:val="24"/>
          <w:szCs w:val="24"/>
        </w:rPr>
        <w:t>all parallels</w:t>
      </w:r>
      <w:r>
        <w:rPr>
          <w:rFonts w:ascii="Arial" w:hAnsi="Arial" w:cs="Arial"/>
          <w:sz w:val="24"/>
          <w:szCs w:val="24"/>
        </w:rPr>
        <w:t xml:space="preserve"> will be treated</w:t>
      </w:r>
      <w:r w:rsidRPr="000C4913">
        <w:rPr>
          <w:rFonts w:ascii="Arial" w:hAnsi="Arial" w:cs="Arial"/>
          <w:sz w:val="24"/>
          <w:szCs w:val="24"/>
        </w:rPr>
        <w:t xml:space="preserve"> here</w:t>
      </w:r>
      <w:r>
        <w:rPr>
          <w:rFonts w:ascii="Arial" w:hAnsi="Arial" w:cs="Arial"/>
          <w:sz w:val="24"/>
          <w:szCs w:val="24"/>
        </w:rPr>
        <w:t>,</w:t>
      </w:r>
      <w:r w:rsidRPr="000C4913">
        <w:rPr>
          <w:rStyle w:val="FootnoteReference"/>
          <w:rFonts w:ascii="Arial" w:hAnsi="Arial" w:cs="Arial"/>
          <w:sz w:val="20"/>
          <w:szCs w:val="20"/>
        </w:rPr>
        <w:footnoteReference w:id="11"/>
      </w:r>
      <w:r w:rsidRPr="000C4913">
        <w:rPr>
          <w:rFonts w:ascii="Arial" w:hAnsi="Arial" w:cs="Arial"/>
          <w:sz w:val="24"/>
          <w:szCs w:val="24"/>
        </w:rPr>
        <w:t xml:space="preserve"> but </w:t>
      </w:r>
      <w:r>
        <w:rPr>
          <w:rFonts w:ascii="Arial" w:hAnsi="Arial" w:cs="Arial"/>
          <w:sz w:val="24"/>
          <w:szCs w:val="24"/>
        </w:rPr>
        <w:t xml:space="preserve">I </w:t>
      </w:r>
      <w:r w:rsidRPr="000C4913">
        <w:rPr>
          <w:rFonts w:ascii="Arial" w:hAnsi="Arial" w:cs="Arial"/>
          <w:sz w:val="24"/>
          <w:szCs w:val="24"/>
        </w:rPr>
        <w:t>shall cite two examples.</w:t>
      </w:r>
    </w:p>
    <w:p w:rsidR="00123135" w:rsidRDefault="00123135" w:rsidP="00123135">
      <w:pPr>
        <w:pStyle w:val="a"/>
        <w:bidi w:val="0"/>
        <w:spacing w:line="240" w:lineRule="auto"/>
        <w:ind w:firstLine="720"/>
        <w:rPr>
          <w:rFonts w:ascii="Arial" w:hAnsi="Arial" w:cs="Arial"/>
          <w:sz w:val="24"/>
          <w:szCs w:val="24"/>
        </w:rPr>
      </w:pPr>
    </w:p>
    <w:p w:rsidR="00123135" w:rsidRDefault="00123135" w:rsidP="00123135">
      <w:pPr>
        <w:pStyle w:val="a"/>
        <w:numPr>
          <w:ilvl w:val="0"/>
          <w:numId w:val="2"/>
        </w:numPr>
        <w:bidi w:val="0"/>
        <w:spacing w:line="240" w:lineRule="auto"/>
        <w:ind w:left="0" w:firstLine="0"/>
        <w:rPr>
          <w:rFonts w:ascii="Arial" w:hAnsi="Arial" w:cs="Arial"/>
          <w:sz w:val="20"/>
          <w:szCs w:val="20"/>
        </w:rPr>
      </w:pPr>
      <w:r w:rsidRPr="000C4913">
        <w:rPr>
          <w:rFonts w:ascii="Arial" w:hAnsi="Arial" w:cs="Arial"/>
          <w:sz w:val="24"/>
          <w:szCs w:val="24"/>
        </w:rPr>
        <w:t>Concerning Yom Kippur, the Torah states: “And there shall be no man in the Tent of Meeting when he goes in to make atonement in the holy place, until he comes out” (</w:t>
      </w:r>
      <w:proofErr w:type="spellStart"/>
      <w:r w:rsidRPr="000C4913">
        <w:rPr>
          <w:rFonts w:ascii="Arial" w:hAnsi="Arial" w:cs="Arial"/>
          <w:i/>
          <w:iCs/>
          <w:sz w:val="24"/>
          <w:szCs w:val="24"/>
        </w:rPr>
        <w:t>Vayikra</w:t>
      </w:r>
      <w:proofErr w:type="spellEnd"/>
      <w:r w:rsidRPr="000C4913">
        <w:rPr>
          <w:rFonts w:ascii="Arial" w:hAnsi="Arial" w:cs="Arial"/>
          <w:sz w:val="24"/>
          <w:szCs w:val="24"/>
        </w:rPr>
        <w:t xml:space="preserve"> 16:17). This law emphasizes the intimate aspect of the encounter between the representative of </w:t>
      </w:r>
      <w:r w:rsidRPr="000C4913">
        <w:rPr>
          <w:rFonts w:ascii="Arial" w:hAnsi="Arial" w:cs="Arial"/>
          <w:i/>
          <w:iCs/>
          <w:sz w:val="24"/>
          <w:szCs w:val="24"/>
        </w:rPr>
        <w:t xml:space="preserve">Am </w:t>
      </w:r>
      <w:proofErr w:type="spellStart"/>
      <w:r w:rsidRPr="000C4913">
        <w:rPr>
          <w:rFonts w:ascii="Arial" w:hAnsi="Arial" w:cs="Arial"/>
          <w:i/>
          <w:iCs/>
          <w:sz w:val="24"/>
          <w:szCs w:val="24"/>
        </w:rPr>
        <w:t>Yisrael</w:t>
      </w:r>
      <w:proofErr w:type="spellEnd"/>
      <w:r w:rsidRPr="000C4913">
        <w:rPr>
          <w:rFonts w:ascii="Arial" w:hAnsi="Arial" w:cs="Arial"/>
          <w:sz w:val="24"/>
          <w:szCs w:val="24"/>
        </w:rPr>
        <w:t xml:space="preserve"> and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on this day. In </w:t>
      </w:r>
      <w:proofErr w:type="spellStart"/>
      <w:r w:rsidRPr="000C4913">
        <w:rPr>
          <w:rFonts w:ascii="Arial" w:hAnsi="Arial" w:cs="Arial"/>
          <w:i/>
          <w:iCs/>
          <w:sz w:val="24"/>
          <w:szCs w:val="24"/>
        </w:rPr>
        <w:t>Yoma</w:t>
      </w:r>
      <w:proofErr w:type="spellEnd"/>
      <w:r w:rsidRPr="000C4913">
        <w:rPr>
          <w:rFonts w:ascii="Arial" w:hAnsi="Arial" w:cs="Arial"/>
          <w:sz w:val="24"/>
          <w:szCs w:val="24"/>
        </w:rPr>
        <w:t xml:space="preserve"> we learn that this law also applies to the area </w:t>
      </w:r>
      <w:r>
        <w:rPr>
          <w:rFonts w:ascii="Arial" w:hAnsi="Arial" w:cs="Arial"/>
          <w:sz w:val="24"/>
          <w:szCs w:val="24"/>
        </w:rPr>
        <w:t xml:space="preserve">between the </w:t>
      </w:r>
      <w:proofErr w:type="spellStart"/>
      <w:r>
        <w:rPr>
          <w:rFonts w:ascii="Arial" w:hAnsi="Arial" w:cs="Arial"/>
          <w:i/>
          <w:iCs/>
          <w:sz w:val="24"/>
          <w:szCs w:val="24"/>
        </w:rPr>
        <w:t>Ulam</w:t>
      </w:r>
      <w:proofErr w:type="spellEnd"/>
      <w:r>
        <w:rPr>
          <w:rFonts w:ascii="Arial" w:hAnsi="Arial" w:cs="Arial"/>
          <w:sz w:val="24"/>
          <w:szCs w:val="24"/>
        </w:rPr>
        <w:t xml:space="preserve"> </w:t>
      </w:r>
      <w:r>
        <w:rPr>
          <w:rFonts w:ascii="Arial" w:hAnsi="Arial" w:cs="Arial"/>
          <w:sz w:val="24"/>
          <w:szCs w:val="24"/>
        </w:rPr>
        <w:lastRenderedPageBreak/>
        <w:t xml:space="preserve">(the hall leading to the </w:t>
      </w:r>
      <w:proofErr w:type="spellStart"/>
      <w:r w:rsidRPr="00D779AE">
        <w:rPr>
          <w:rFonts w:ascii="Arial" w:hAnsi="Arial" w:cs="Arial"/>
          <w:i/>
          <w:iCs/>
          <w:sz w:val="24"/>
          <w:szCs w:val="24"/>
        </w:rPr>
        <w:t>Kodesh</w:t>
      </w:r>
      <w:proofErr w:type="spellEnd"/>
      <w:r>
        <w:rPr>
          <w:rFonts w:ascii="Arial" w:hAnsi="Arial" w:cs="Arial"/>
          <w:sz w:val="24"/>
          <w:szCs w:val="24"/>
        </w:rPr>
        <w:t>, or outer room of the Temple) and the altar.</w:t>
      </w:r>
      <w:r w:rsidRPr="000C4913">
        <w:rPr>
          <w:rFonts w:ascii="Arial" w:hAnsi="Arial" w:cs="Arial"/>
          <w:sz w:val="24"/>
          <w:szCs w:val="24"/>
        </w:rPr>
        <w:t xml:space="preserve"> </w:t>
      </w:r>
      <w:r>
        <w:rPr>
          <w:rFonts w:ascii="Arial" w:hAnsi="Arial" w:cs="Arial"/>
          <w:sz w:val="24"/>
          <w:szCs w:val="24"/>
        </w:rPr>
        <w:t>T</w:t>
      </w:r>
      <w:r w:rsidRPr="000C4913">
        <w:rPr>
          <w:rFonts w:ascii="Arial" w:hAnsi="Arial" w:cs="Arial"/>
          <w:sz w:val="24"/>
          <w:szCs w:val="24"/>
        </w:rPr>
        <w:t xml:space="preserve">he </w:t>
      </w:r>
      <w:proofErr w:type="spellStart"/>
      <w:r w:rsidRPr="000C4913">
        <w:rPr>
          <w:rFonts w:ascii="Arial" w:hAnsi="Arial" w:cs="Arial"/>
          <w:i/>
          <w:iCs/>
          <w:sz w:val="24"/>
          <w:szCs w:val="24"/>
        </w:rPr>
        <w:t>Amoraim</w:t>
      </w:r>
      <w:proofErr w:type="spellEnd"/>
      <w:r w:rsidRPr="000C4913">
        <w:rPr>
          <w:rFonts w:ascii="Arial" w:hAnsi="Arial" w:cs="Arial"/>
          <w:sz w:val="24"/>
          <w:szCs w:val="24"/>
        </w:rPr>
        <w:t xml:space="preserve"> di</w:t>
      </w:r>
      <w:r>
        <w:rPr>
          <w:rFonts w:ascii="Arial" w:hAnsi="Arial" w:cs="Arial"/>
          <w:sz w:val="24"/>
          <w:szCs w:val="24"/>
        </w:rPr>
        <w:t>scuss</w:t>
      </w:r>
      <w:r w:rsidRPr="000C4913">
        <w:rPr>
          <w:rFonts w:ascii="Arial" w:hAnsi="Arial" w:cs="Arial"/>
          <w:sz w:val="24"/>
          <w:szCs w:val="24"/>
        </w:rPr>
        <w:t xml:space="preserve"> the </w:t>
      </w:r>
      <w:r>
        <w:rPr>
          <w:rFonts w:ascii="Arial" w:hAnsi="Arial" w:cs="Arial"/>
          <w:sz w:val="24"/>
          <w:szCs w:val="24"/>
        </w:rPr>
        <w:t xml:space="preserve">specifics of this </w:t>
      </w:r>
      <w:r w:rsidRPr="000C4913">
        <w:rPr>
          <w:rFonts w:ascii="Arial" w:hAnsi="Arial" w:cs="Arial"/>
          <w:sz w:val="24"/>
          <w:szCs w:val="24"/>
        </w:rPr>
        <w:t xml:space="preserve">rule and </w:t>
      </w:r>
      <w:r>
        <w:rPr>
          <w:rFonts w:ascii="Arial" w:hAnsi="Arial" w:cs="Arial"/>
          <w:sz w:val="24"/>
          <w:szCs w:val="24"/>
        </w:rPr>
        <w:t xml:space="preserve">how strictly </w:t>
      </w:r>
      <w:r w:rsidRPr="000C4913">
        <w:rPr>
          <w:rFonts w:ascii="Arial" w:hAnsi="Arial" w:cs="Arial"/>
          <w:sz w:val="24"/>
          <w:szCs w:val="24"/>
        </w:rPr>
        <w:t>it applies (</w:t>
      </w:r>
      <w:proofErr w:type="spellStart"/>
      <w:r w:rsidRPr="000C4913">
        <w:rPr>
          <w:rFonts w:ascii="Arial" w:hAnsi="Arial" w:cs="Arial"/>
          <w:i/>
          <w:iCs/>
          <w:sz w:val="24"/>
          <w:szCs w:val="24"/>
        </w:rPr>
        <w:t>Yoma</w:t>
      </w:r>
      <w:proofErr w:type="spellEnd"/>
      <w:r w:rsidRPr="000C4913">
        <w:rPr>
          <w:rFonts w:ascii="Arial" w:hAnsi="Arial" w:cs="Arial"/>
          <w:sz w:val="24"/>
          <w:szCs w:val="24"/>
        </w:rPr>
        <w:t xml:space="preserve"> 44a-b). In any event, even if this prohibition is merely a desirable stringency, or a “fence” established by </w:t>
      </w:r>
      <w:proofErr w:type="spellStart"/>
      <w:r w:rsidRPr="000C4913">
        <w:rPr>
          <w:rFonts w:ascii="Arial" w:hAnsi="Arial" w:cs="Arial"/>
          <w:i/>
          <w:iCs/>
          <w:sz w:val="24"/>
          <w:szCs w:val="24"/>
        </w:rPr>
        <w:t>Chazal</w:t>
      </w:r>
      <w:proofErr w:type="spellEnd"/>
      <w:r w:rsidRPr="000C4913">
        <w:rPr>
          <w:rFonts w:ascii="Arial" w:hAnsi="Arial" w:cs="Arial"/>
          <w:sz w:val="24"/>
          <w:szCs w:val="24"/>
        </w:rPr>
        <w:t xml:space="preserve"> in order to prevent anyone entering any further inward, the law expresses intimacy and</w:t>
      </w:r>
      <w:r>
        <w:rPr>
          <w:rFonts w:ascii="Arial" w:hAnsi="Arial" w:cs="Arial"/>
          <w:sz w:val="24"/>
          <w:szCs w:val="24"/>
        </w:rPr>
        <w:t xml:space="preserve"> </w:t>
      </w:r>
      <w:r w:rsidRPr="000C4913">
        <w:rPr>
          <w:rFonts w:ascii="Arial" w:hAnsi="Arial" w:cs="Arial"/>
          <w:sz w:val="24"/>
          <w:szCs w:val="24"/>
        </w:rPr>
        <w:t>inward</w:t>
      </w:r>
      <w:r>
        <w:rPr>
          <w:rFonts w:ascii="Arial" w:hAnsi="Arial" w:cs="Arial"/>
          <w:sz w:val="24"/>
          <w:szCs w:val="24"/>
        </w:rPr>
        <w:t>ness</w:t>
      </w:r>
      <w:r w:rsidRPr="000C4913">
        <w:rPr>
          <w:rFonts w:ascii="Arial" w:hAnsi="Arial" w:cs="Arial"/>
          <w:sz w:val="24"/>
          <w:szCs w:val="24"/>
        </w:rPr>
        <w:t>. In</w:t>
      </w:r>
      <w:r w:rsidRPr="000C4913">
        <w:rPr>
          <w:rFonts w:ascii="Arial" w:hAnsi="Arial" w:cs="Arial"/>
          <w:i/>
          <w:iCs/>
          <w:sz w:val="24"/>
          <w:szCs w:val="24"/>
        </w:rPr>
        <w:t xml:space="preserve">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w:t>
      </w:r>
      <w:r>
        <w:rPr>
          <w:rFonts w:ascii="Arial" w:hAnsi="Arial" w:cs="Arial"/>
          <w:sz w:val="24"/>
          <w:szCs w:val="24"/>
        </w:rPr>
        <w:t>by</w:t>
      </w:r>
      <w:r w:rsidRPr="000C4913">
        <w:rPr>
          <w:rFonts w:ascii="Arial" w:hAnsi="Arial" w:cs="Arial"/>
          <w:sz w:val="24"/>
          <w:szCs w:val="24"/>
        </w:rPr>
        <w:t xml:space="preserve"> contrast, we find an opposite law, unique to Sukkot, whereby entry into this area is </w:t>
      </w:r>
      <w:r>
        <w:rPr>
          <w:rFonts w:ascii="Arial" w:hAnsi="Arial" w:cs="Arial"/>
          <w:sz w:val="24"/>
          <w:szCs w:val="24"/>
        </w:rPr>
        <w:t>permitted beyond what is allowed in</w:t>
      </w:r>
      <w:r w:rsidRPr="000C4913">
        <w:rPr>
          <w:rFonts w:ascii="Arial" w:hAnsi="Arial" w:cs="Arial"/>
          <w:sz w:val="24"/>
          <w:szCs w:val="24"/>
        </w:rPr>
        <w:t xml:space="preserve"> the rest of the year: “</w:t>
      </w:r>
      <w:proofErr w:type="spellStart"/>
      <w:r w:rsidRPr="000C4913">
        <w:rPr>
          <w:rFonts w:ascii="Arial" w:hAnsi="Arial" w:cs="Arial"/>
          <w:sz w:val="24"/>
          <w:szCs w:val="24"/>
        </w:rPr>
        <w:t>Reish</w:t>
      </w:r>
      <w:proofErr w:type="spellEnd"/>
      <w:r w:rsidRPr="000C4913">
        <w:rPr>
          <w:rFonts w:ascii="Arial" w:hAnsi="Arial" w:cs="Arial"/>
          <w:sz w:val="24"/>
          <w:szCs w:val="24"/>
        </w:rPr>
        <w:t xml:space="preserve"> </w:t>
      </w:r>
      <w:proofErr w:type="spellStart"/>
      <w:r w:rsidRPr="000C4913">
        <w:rPr>
          <w:rFonts w:ascii="Arial" w:hAnsi="Arial" w:cs="Arial"/>
          <w:sz w:val="24"/>
          <w:szCs w:val="24"/>
        </w:rPr>
        <w:t>Lakish</w:t>
      </w:r>
      <w:proofErr w:type="spellEnd"/>
      <w:r w:rsidRPr="000C4913">
        <w:rPr>
          <w:rFonts w:ascii="Arial" w:hAnsi="Arial" w:cs="Arial"/>
          <w:sz w:val="24"/>
          <w:szCs w:val="24"/>
        </w:rPr>
        <w:t xml:space="preserve"> said: </w:t>
      </w:r>
      <w:proofErr w:type="spellStart"/>
      <w:r w:rsidRPr="000C4913">
        <w:rPr>
          <w:rFonts w:ascii="Arial" w:hAnsi="Arial" w:cs="Arial"/>
          <w:i/>
          <w:iCs/>
          <w:sz w:val="24"/>
          <w:szCs w:val="24"/>
        </w:rPr>
        <w:t>Kohanim</w:t>
      </w:r>
      <w:proofErr w:type="spellEnd"/>
      <w:r w:rsidRPr="000C4913">
        <w:rPr>
          <w:rFonts w:ascii="Arial" w:hAnsi="Arial" w:cs="Arial"/>
          <w:sz w:val="24"/>
          <w:szCs w:val="24"/>
        </w:rPr>
        <w:t xml:space="preserve"> who are physically blemished may enter between the </w:t>
      </w:r>
      <w:proofErr w:type="spellStart"/>
      <w:r>
        <w:rPr>
          <w:rFonts w:ascii="Arial" w:hAnsi="Arial" w:cs="Arial"/>
          <w:i/>
          <w:iCs/>
          <w:sz w:val="24"/>
          <w:szCs w:val="24"/>
        </w:rPr>
        <w:t>Ulam</w:t>
      </w:r>
      <w:proofErr w:type="spellEnd"/>
      <w:r>
        <w:rPr>
          <w:rFonts w:ascii="Arial" w:hAnsi="Arial" w:cs="Arial"/>
          <w:sz w:val="24"/>
          <w:szCs w:val="24"/>
        </w:rPr>
        <w:t xml:space="preserve"> </w:t>
      </w:r>
      <w:r w:rsidRPr="000C4913">
        <w:rPr>
          <w:rFonts w:ascii="Arial" w:hAnsi="Arial" w:cs="Arial"/>
          <w:sz w:val="24"/>
          <w:szCs w:val="24"/>
        </w:rPr>
        <w:t xml:space="preserve">and the altar in order to fulfill their obligation concerning the </w:t>
      </w:r>
      <w:proofErr w:type="spellStart"/>
      <w:r>
        <w:rPr>
          <w:rFonts w:ascii="Arial" w:hAnsi="Arial" w:cs="Arial"/>
          <w:i/>
          <w:iCs/>
          <w:sz w:val="24"/>
          <w:szCs w:val="24"/>
        </w:rPr>
        <w:t>arava</w:t>
      </w:r>
      <w:proofErr w:type="spellEnd"/>
      <w:r w:rsidRPr="000C4913">
        <w:rPr>
          <w:rFonts w:ascii="Arial" w:hAnsi="Arial" w:cs="Arial"/>
          <w:sz w:val="24"/>
          <w:szCs w:val="24"/>
        </w:rPr>
        <w:t>”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44a).</w:t>
      </w:r>
      <w:r w:rsidRPr="000C4913">
        <w:rPr>
          <w:rStyle w:val="FootnoteReference"/>
          <w:rFonts w:ascii="Arial" w:hAnsi="Arial" w:cs="Arial"/>
          <w:sz w:val="20"/>
          <w:szCs w:val="20"/>
        </w:rPr>
        <w:footnoteReference w:id="12"/>
      </w:r>
      <w:r w:rsidRPr="000C4913">
        <w:rPr>
          <w:rFonts w:ascii="Arial" w:hAnsi="Arial" w:cs="Arial"/>
          <w:sz w:val="24"/>
          <w:szCs w:val="24"/>
        </w:rPr>
        <w:t xml:space="preserve"> Thus we find that this “in-between” area is considered part of the inner area of the Temple</w:t>
      </w:r>
      <w:r>
        <w:rPr>
          <w:rFonts w:ascii="Arial" w:hAnsi="Arial" w:cs="Arial"/>
          <w:sz w:val="24"/>
          <w:szCs w:val="24"/>
        </w:rPr>
        <w:t xml:space="preserve"> on Yom Kippur</w:t>
      </w:r>
      <w:r w:rsidRPr="000C4913">
        <w:rPr>
          <w:rFonts w:ascii="Arial" w:hAnsi="Arial" w:cs="Arial"/>
          <w:sz w:val="24"/>
          <w:szCs w:val="24"/>
        </w:rPr>
        <w:t>, whe</w:t>
      </w:r>
      <w:r>
        <w:rPr>
          <w:rFonts w:ascii="Arial" w:hAnsi="Arial" w:cs="Arial"/>
          <w:sz w:val="24"/>
          <w:szCs w:val="24"/>
        </w:rPr>
        <w:t>n, at</w:t>
      </w:r>
      <w:r w:rsidRPr="000C4913">
        <w:rPr>
          <w:rFonts w:ascii="Arial" w:hAnsi="Arial" w:cs="Arial"/>
          <w:sz w:val="24"/>
          <w:szCs w:val="24"/>
        </w:rPr>
        <w:t xml:space="preserve"> certain times</w:t>
      </w:r>
      <w:r>
        <w:rPr>
          <w:rFonts w:ascii="Arial" w:hAnsi="Arial" w:cs="Arial"/>
          <w:sz w:val="24"/>
          <w:szCs w:val="24"/>
        </w:rPr>
        <w:t>,</w:t>
      </w:r>
      <w:r w:rsidRPr="000C4913">
        <w:rPr>
          <w:rFonts w:ascii="Arial" w:hAnsi="Arial" w:cs="Arial"/>
          <w:sz w:val="24"/>
          <w:szCs w:val="24"/>
        </w:rPr>
        <w:t xml:space="preserve"> only the </w:t>
      </w:r>
      <w:proofErr w:type="spellStart"/>
      <w:r w:rsidRPr="000C4913">
        <w:rPr>
          <w:rFonts w:ascii="Arial" w:hAnsi="Arial" w:cs="Arial"/>
          <w:i/>
          <w:iCs/>
          <w:sz w:val="24"/>
          <w:szCs w:val="24"/>
        </w:rPr>
        <w:t>Kohen</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Gadol</w:t>
      </w:r>
      <w:proofErr w:type="spellEnd"/>
      <w:r w:rsidRPr="000C4913">
        <w:rPr>
          <w:rFonts w:ascii="Arial" w:hAnsi="Arial" w:cs="Arial"/>
          <w:sz w:val="24"/>
          <w:szCs w:val="24"/>
        </w:rPr>
        <w:t xml:space="preserve"> may be present</w:t>
      </w:r>
      <w:r>
        <w:rPr>
          <w:rFonts w:ascii="Arial" w:hAnsi="Arial" w:cs="Arial"/>
          <w:sz w:val="24"/>
          <w:szCs w:val="24"/>
        </w:rPr>
        <w:t>. However,</w:t>
      </w:r>
      <w:r w:rsidRPr="000C4913">
        <w:rPr>
          <w:rFonts w:ascii="Arial" w:hAnsi="Arial" w:cs="Arial"/>
          <w:sz w:val="24"/>
          <w:szCs w:val="24"/>
        </w:rPr>
        <w:t xml:space="preserve"> during Sukkot the </w:t>
      </w:r>
      <w:r w:rsidRPr="00D81DD1">
        <w:rPr>
          <w:rFonts w:ascii="Arial" w:hAnsi="Arial" w:cs="Arial"/>
          <w:i/>
          <w:iCs/>
          <w:sz w:val="24"/>
          <w:szCs w:val="24"/>
        </w:rPr>
        <w:t>same area</w:t>
      </w:r>
      <w:r w:rsidRPr="000C4913">
        <w:rPr>
          <w:rFonts w:ascii="Arial" w:hAnsi="Arial" w:cs="Arial"/>
          <w:sz w:val="24"/>
          <w:szCs w:val="24"/>
        </w:rPr>
        <w:t xml:space="preserve"> is considered part of the outside</w:t>
      </w:r>
      <w:r>
        <w:rPr>
          <w:rFonts w:ascii="Arial" w:hAnsi="Arial" w:cs="Arial"/>
          <w:sz w:val="24"/>
          <w:szCs w:val="24"/>
        </w:rPr>
        <w:t xml:space="preserve"> area of the </w:t>
      </w:r>
      <w:smartTag w:uri="urn:schemas-microsoft-com:office:smarttags" w:element="City">
        <w:smartTag w:uri="urn:schemas-microsoft-com:office:smarttags" w:element="place">
          <w:r>
            <w:rPr>
              <w:rFonts w:ascii="Arial" w:hAnsi="Arial" w:cs="Arial"/>
              <w:sz w:val="24"/>
              <w:szCs w:val="24"/>
            </w:rPr>
            <w:t>Temple</w:t>
          </w:r>
        </w:smartTag>
      </w:smartTag>
      <w:r w:rsidRPr="000C4913">
        <w:rPr>
          <w:rFonts w:ascii="Arial" w:hAnsi="Arial" w:cs="Arial"/>
          <w:sz w:val="24"/>
          <w:szCs w:val="24"/>
        </w:rPr>
        <w:t xml:space="preserve">, </w:t>
      </w:r>
      <w:r>
        <w:rPr>
          <w:rFonts w:ascii="Arial" w:hAnsi="Arial" w:cs="Arial"/>
          <w:sz w:val="24"/>
          <w:szCs w:val="24"/>
        </w:rPr>
        <w:t>another example of</w:t>
      </w:r>
      <w:r w:rsidRPr="000C4913">
        <w:rPr>
          <w:rFonts w:ascii="Arial" w:hAnsi="Arial" w:cs="Arial"/>
          <w:sz w:val="24"/>
          <w:szCs w:val="24"/>
        </w:rPr>
        <w:t xml:space="preserve"> the trend of expansion and reaching out towards the rest of the nation</w:t>
      </w:r>
      <w:r w:rsidRPr="000C4913">
        <w:rPr>
          <w:rFonts w:ascii="Arial" w:hAnsi="Arial" w:cs="Arial"/>
          <w:sz w:val="20"/>
          <w:szCs w:val="20"/>
        </w:rPr>
        <w:t>.</w:t>
      </w:r>
      <w:r w:rsidRPr="000C4913">
        <w:rPr>
          <w:rStyle w:val="FootnoteReference"/>
          <w:rFonts w:ascii="Arial" w:hAnsi="Arial" w:cs="Arial"/>
          <w:sz w:val="20"/>
          <w:szCs w:val="20"/>
        </w:rPr>
        <w:footnoteReference w:id="13"/>
      </w:r>
    </w:p>
    <w:p w:rsidR="00123135" w:rsidRPr="000C4913" w:rsidRDefault="00123135" w:rsidP="00123135">
      <w:pPr>
        <w:pStyle w:val="a"/>
        <w:bidi w:val="0"/>
        <w:spacing w:line="240" w:lineRule="auto"/>
        <w:ind w:firstLine="0"/>
        <w:rPr>
          <w:rFonts w:ascii="Arial" w:hAnsi="Arial" w:cs="Arial"/>
          <w:sz w:val="20"/>
          <w:szCs w:val="20"/>
        </w:rPr>
      </w:pPr>
    </w:p>
    <w:p w:rsidR="00123135" w:rsidRDefault="00123135" w:rsidP="00123135">
      <w:pPr>
        <w:pStyle w:val="a"/>
        <w:numPr>
          <w:ilvl w:val="0"/>
          <w:numId w:val="2"/>
        </w:numPr>
        <w:bidi w:val="0"/>
        <w:spacing w:line="240" w:lineRule="auto"/>
        <w:ind w:left="0" w:firstLine="0"/>
        <w:rPr>
          <w:rFonts w:ascii="Arial" w:hAnsi="Arial" w:cs="Arial"/>
          <w:sz w:val="24"/>
          <w:szCs w:val="24"/>
        </w:rPr>
      </w:pPr>
      <w:r w:rsidRPr="000C4913">
        <w:rPr>
          <w:rFonts w:ascii="Arial" w:hAnsi="Arial" w:cs="Arial"/>
          <w:sz w:val="24"/>
          <w:szCs w:val="24"/>
        </w:rPr>
        <w:t xml:space="preserve">The </w:t>
      </w:r>
      <w:proofErr w:type="spellStart"/>
      <w:r w:rsidRPr="000C4913">
        <w:rPr>
          <w:rFonts w:ascii="Arial" w:hAnsi="Arial" w:cs="Arial"/>
          <w:sz w:val="24"/>
          <w:szCs w:val="24"/>
        </w:rPr>
        <w:t>Yerushalmi</w:t>
      </w:r>
      <w:proofErr w:type="spellEnd"/>
      <w:r w:rsidRPr="000C4913">
        <w:rPr>
          <w:rFonts w:ascii="Arial" w:hAnsi="Arial" w:cs="Arial"/>
          <w:sz w:val="24"/>
          <w:szCs w:val="24"/>
        </w:rPr>
        <w:t xml:space="preserve">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chapter 2, 53a) cites the opinion of R. </w:t>
      </w:r>
      <w:proofErr w:type="spellStart"/>
      <w:r w:rsidRPr="000C4913">
        <w:rPr>
          <w:rFonts w:ascii="Arial" w:hAnsi="Arial" w:cs="Arial"/>
          <w:sz w:val="24"/>
          <w:szCs w:val="24"/>
        </w:rPr>
        <w:t>Eliezer</w:t>
      </w:r>
      <w:proofErr w:type="spellEnd"/>
      <w:r w:rsidRPr="000C4913">
        <w:rPr>
          <w:rFonts w:ascii="Arial" w:hAnsi="Arial" w:cs="Arial"/>
          <w:sz w:val="24"/>
          <w:szCs w:val="24"/>
        </w:rPr>
        <w:t xml:space="preserve">, who derives the laws of sitting in the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during the seven days of the festival from the seven days of consecration of the </w:t>
      </w:r>
      <w:proofErr w:type="spellStart"/>
      <w:r w:rsidRPr="000C4913">
        <w:rPr>
          <w:rFonts w:ascii="Arial" w:hAnsi="Arial" w:cs="Arial"/>
          <w:i/>
          <w:iCs/>
          <w:sz w:val="24"/>
          <w:szCs w:val="24"/>
        </w:rPr>
        <w:t>Mishkan</w:t>
      </w:r>
      <w:proofErr w:type="spellEnd"/>
      <w:r w:rsidRPr="000C4913">
        <w:rPr>
          <w:rFonts w:ascii="Arial" w:hAnsi="Arial" w:cs="Arial"/>
          <w:sz w:val="24"/>
          <w:szCs w:val="24"/>
        </w:rPr>
        <w:t xml:space="preserve">. As we know, the seven days of separation observed by the </w:t>
      </w:r>
      <w:proofErr w:type="spellStart"/>
      <w:r w:rsidRPr="000C4913">
        <w:rPr>
          <w:rFonts w:ascii="Arial" w:hAnsi="Arial" w:cs="Arial"/>
          <w:i/>
          <w:iCs/>
          <w:sz w:val="24"/>
          <w:szCs w:val="24"/>
        </w:rPr>
        <w:t>Kohen</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Gadol</w:t>
      </w:r>
      <w:proofErr w:type="spellEnd"/>
      <w:r w:rsidRPr="000C4913">
        <w:rPr>
          <w:rFonts w:ascii="Arial" w:hAnsi="Arial" w:cs="Arial"/>
          <w:sz w:val="24"/>
          <w:szCs w:val="24"/>
        </w:rPr>
        <w:t xml:space="preserve"> prior to Yom Kippur are likewise derived from those inaugural days (beginning of </w:t>
      </w:r>
      <w:proofErr w:type="spellStart"/>
      <w:r w:rsidRPr="000C4913">
        <w:rPr>
          <w:rFonts w:ascii="Arial" w:hAnsi="Arial" w:cs="Arial"/>
          <w:i/>
          <w:iCs/>
          <w:sz w:val="24"/>
          <w:szCs w:val="24"/>
        </w:rPr>
        <w:t>Yoma</w:t>
      </w:r>
      <w:proofErr w:type="spellEnd"/>
      <w:r w:rsidRPr="000C4913">
        <w:rPr>
          <w:rFonts w:ascii="Arial" w:hAnsi="Arial" w:cs="Arial"/>
          <w:sz w:val="24"/>
          <w:szCs w:val="24"/>
        </w:rPr>
        <w:t xml:space="preserve"> in both the </w:t>
      </w:r>
      <w:proofErr w:type="spellStart"/>
      <w:r w:rsidRPr="000C4913">
        <w:rPr>
          <w:rFonts w:ascii="Arial" w:hAnsi="Arial" w:cs="Arial"/>
          <w:i/>
          <w:iCs/>
          <w:sz w:val="24"/>
          <w:szCs w:val="24"/>
        </w:rPr>
        <w:t>Yerushalmi</w:t>
      </w:r>
      <w:proofErr w:type="spellEnd"/>
      <w:r w:rsidRPr="000C4913">
        <w:rPr>
          <w:rFonts w:ascii="Arial" w:hAnsi="Arial" w:cs="Arial"/>
          <w:sz w:val="24"/>
          <w:szCs w:val="24"/>
        </w:rPr>
        <w:t xml:space="preserve"> and the </w:t>
      </w:r>
      <w:proofErr w:type="spellStart"/>
      <w:r w:rsidRPr="000C4913">
        <w:rPr>
          <w:rFonts w:ascii="Arial" w:hAnsi="Arial" w:cs="Arial"/>
          <w:i/>
          <w:iCs/>
          <w:sz w:val="24"/>
          <w:szCs w:val="24"/>
        </w:rPr>
        <w:t>Bavli</w:t>
      </w:r>
      <w:proofErr w:type="spellEnd"/>
      <w:r w:rsidRPr="000C4913">
        <w:rPr>
          <w:rFonts w:ascii="Arial" w:hAnsi="Arial" w:cs="Arial"/>
          <w:sz w:val="24"/>
          <w:szCs w:val="24"/>
        </w:rPr>
        <w:t>).</w:t>
      </w:r>
    </w:p>
    <w:p w:rsidR="00123135" w:rsidRDefault="00123135" w:rsidP="00123135">
      <w:pPr>
        <w:pStyle w:val="ListParagraph"/>
        <w:bidi w:val="0"/>
        <w:rPr>
          <w:rFonts w:ascii="Arial" w:hAnsi="Arial" w:cs="Arial"/>
          <w:sz w:val="24"/>
        </w:rPr>
      </w:pPr>
    </w:p>
    <w:p w:rsidR="00123135" w:rsidRDefault="00123135" w:rsidP="00123135">
      <w:pPr>
        <w:pStyle w:val="a"/>
        <w:bidi w:val="0"/>
        <w:spacing w:line="240" w:lineRule="auto"/>
        <w:ind w:firstLine="720"/>
        <w:rPr>
          <w:rFonts w:ascii="Arial" w:hAnsi="Arial" w:cs="Arial"/>
          <w:sz w:val="24"/>
          <w:szCs w:val="24"/>
        </w:rPr>
      </w:pPr>
      <w:r>
        <w:rPr>
          <w:rFonts w:ascii="Arial" w:hAnsi="Arial" w:cs="Arial"/>
          <w:sz w:val="24"/>
          <w:szCs w:val="24"/>
        </w:rPr>
        <w:t xml:space="preserve">Yet although both </w:t>
      </w:r>
      <w:r w:rsidRPr="000C4913">
        <w:rPr>
          <w:rFonts w:ascii="Arial" w:hAnsi="Arial" w:cs="Arial"/>
          <w:sz w:val="24"/>
          <w:szCs w:val="24"/>
        </w:rPr>
        <w:t>Yom Kippur and Sukkot</w:t>
      </w:r>
      <w:r>
        <w:rPr>
          <w:rFonts w:ascii="Arial" w:hAnsi="Arial" w:cs="Arial"/>
          <w:sz w:val="24"/>
          <w:szCs w:val="24"/>
        </w:rPr>
        <w:t xml:space="preserve"> derive laws from the seven inaugural days of the </w:t>
      </w:r>
      <w:proofErr w:type="spellStart"/>
      <w:r w:rsidRPr="00D779AE">
        <w:rPr>
          <w:rFonts w:ascii="Arial" w:hAnsi="Arial" w:cs="Arial"/>
          <w:i/>
          <w:iCs/>
          <w:sz w:val="24"/>
          <w:szCs w:val="24"/>
        </w:rPr>
        <w:t>Mishkan</w:t>
      </w:r>
      <w:proofErr w:type="spellEnd"/>
      <w:r>
        <w:rPr>
          <w:rFonts w:ascii="Arial" w:hAnsi="Arial" w:cs="Arial"/>
          <w:sz w:val="24"/>
          <w:szCs w:val="24"/>
        </w:rPr>
        <w:t xml:space="preserve">, </w:t>
      </w:r>
      <w:r w:rsidRPr="000C4913">
        <w:rPr>
          <w:rFonts w:ascii="Arial" w:hAnsi="Arial" w:cs="Arial"/>
          <w:sz w:val="24"/>
          <w:szCs w:val="24"/>
        </w:rPr>
        <w:t xml:space="preserve">Rabbi </w:t>
      </w:r>
      <w:proofErr w:type="spellStart"/>
      <w:r w:rsidRPr="000C4913">
        <w:rPr>
          <w:rFonts w:ascii="Arial" w:hAnsi="Arial" w:cs="Arial"/>
          <w:sz w:val="24"/>
          <w:szCs w:val="24"/>
        </w:rPr>
        <w:t>Yoel</w:t>
      </w:r>
      <w:proofErr w:type="spellEnd"/>
      <w:r w:rsidRPr="000C4913">
        <w:rPr>
          <w:rFonts w:ascii="Arial" w:hAnsi="Arial" w:cs="Arial"/>
          <w:sz w:val="24"/>
          <w:szCs w:val="24"/>
        </w:rPr>
        <w:t xml:space="preserve"> bin-Nun</w:t>
      </w:r>
      <w:r w:rsidRPr="000C4913">
        <w:rPr>
          <w:rStyle w:val="FootnoteReference"/>
          <w:rFonts w:ascii="Arial" w:hAnsi="Arial" w:cs="Arial"/>
          <w:sz w:val="20"/>
          <w:szCs w:val="20"/>
        </w:rPr>
        <w:footnoteReference w:id="14"/>
      </w:r>
      <w:r w:rsidRPr="000C4913">
        <w:rPr>
          <w:rFonts w:ascii="Arial" w:hAnsi="Arial" w:cs="Arial"/>
          <w:sz w:val="24"/>
          <w:szCs w:val="24"/>
        </w:rPr>
        <w:t xml:space="preserve"> </w:t>
      </w:r>
      <w:r>
        <w:rPr>
          <w:rFonts w:ascii="Arial" w:hAnsi="Arial" w:cs="Arial"/>
          <w:sz w:val="24"/>
          <w:szCs w:val="24"/>
        </w:rPr>
        <w:t>points out an important contrast between Yom Kippur and the seven days of consecration</w:t>
      </w:r>
      <w:r w:rsidRPr="000C4913">
        <w:rPr>
          <w:rFonts w:ascii="Arial" w:hAnsi="Arial" w:cs="Arial"/>
          <w:sz w:val="24"/>
          <w:szCs w:val="24"/>
        </w:rPr>
        <w:t xml:space="preserve">. On Yom Kippur, </w:t>
      </w:r>
      <w:r>
        <w:rPr>
          <w:rFonts w:ascii="Arial" w:hAnsi="Arial" w:cs="Arial"/>
          <w:sz w:val="24"/>
          <w:szCs w:val="24"/>
        </w:rPr>
        <w:t xml:space="preserve">as mentioned, </w:t>
      </w:r>
      <w:r w:rsidRPr="000C4913">
        <w:rPr>
          <w:rFonts w:ascii="Arial" w:hAnsi="Arial" w:cs="Arial"/>
          <w:sz w:val="24"/>
          <w:szCs w:val="24"/>
        </w:rPr>
        <w:t>the service is inward-directed. On the eighth day</w:t>
      </w:r>
      <w:r>
        <w:rPr>
          <w:rFonts w:ascii="Arial" w:hAnsi="Arial" w:cs="Arial"/>
          <w:sz w:val="24"/>
          <w:szCs w:val="24"/>
        </w:rPr>
        <w:t xml:space="preserve"> of the consecration of the </w:t>
      </w:r>
      <w:proofErr w:type="spellStart"/>
      <w:r w:rsidRPr="00D779AE">
        <w:rPr>
          <w:rFonts w:ascii="Arial" w:hAnsi="Arial" w:cs="Arial"/>
          <w:i/>
          <w:iCs/>
          <w:sz w:val="24"/>
          <w:szCs w:val="24"/>
        </w:rPr>
        <w:t>Mishkan</w:t>
      </w:r>
      <w:proofErr w:type="spellEnd"/>
      <w:r w:rsidRPr="000C4913">
        <w:rPr>
          <w:rFonts w:ascii="Arial" w:hAnsi="Arial" w:cs="Arial"/>
          <w:sz w:val="24"/>
          <w:szCs w:val="24"/>
        </w:rPr>
        <w:t xml:space="preserve">, in contrast, there </w:t>
      </w:r>
      <w:r>
        <w:rPr>
          <w:rFonts w:ascii="Arial" w:hAnsi="Arial" w:cs="Arial"/>
          <w:sz w:val="24"/>
          <w:szCs w:val="24"/>
        </w:rPr>
        <w:t>wa</w:t>
      </w:r>
      <w:r w:rsidRPr="000C4913">
        <w:rPr>
          <w:rFonts w:ascii="Arial" w:hAnsi="Arial" w:cs="Arial"/>
          <w:sz w:val="24"/>
          <w:szCs w:val="24"/>
        </w:rPr>
        <w:t xml:space="preserve">s no “internal” service. Even the blood of the sin-offering offered by </w:t>
      </w:r>
      <w:proofErr w:type="spellStart"/>
      <w:r w:rsidRPr="000C4913">
        <w:rPr>
          <w:rFonts w:ascii="Arial" w:hAnsi="Arial" w:cs="Arial"/>
          <w:sz w:val="24"/>
          <w:szCs w:val="24"/>
        </w:rPr>
        <w:t>Aharon</w:t>
      </w:r>
      <w:proofErr w:type="spellEnd"/>
      <w:r w:rsidRPr="000C4913">
        <w:rPr>
          <w:rFonts w:ascii="Arial" w:hAnsi="Arial" w:cs="Arial"/>
          <w:sz w:val="24"/>
          <w:szCs w:val="24"/>
        </w:rPr>
        <w:t xml:space="preserve"> </w:t>
      </w:r>
      <w:r>
        <w:rPr>
          <w:rFonts w:ascii="Arial" w:hAnsi="Arial" w:cs="Arial"/>
          <w:sz w:val="24"/>
          <w:szCs w:val="24"/>
        </w:rPr>
        <w:t>wa</w:t>
      </w:r>
      <w:r w:rsidRPr="000C4913">
        <w:rPr>
          <w:rFonts w:ascii="Arial" w:hAnsi="Arial" w:cs="Arial"/>
          <w:sz w:val="24"/>
          <w:szCs w:val="24"/>
        </w:rPr>
        <w:t>s not brought inside.</w:t>
      </w:r>
      <w:r w:rsidRPr="000C4913">
        <w:rPr>
          <w:rStyle w:val="FootnoteReference"/>
          <w:rFonts w:ascii="Arial" w:hAnsi="Arial" w:cs="Arial"/>
          <w:sz w:val="20"/>
          <w:szCs w:val="20"/>
        </w:rPr>
        <w:footnoteReference w:id="15"/>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Thus, </w:t>
      </w:r>
      <w:r>
        <w:rPr>
          <w:rFonts w:ascii="Arial" w:hAnsi="Arial" w:cs="Arial"/>
          <w:sz w:val="24"/>
          <w:szCs w:val="24"/>
        </w:rPr>
        <w:t>Rabbi bin-Nun</w:t>
      </w:r>
      <w:r w:rsidRPr="000C4913">
        <w:rPr>
          <w:rFonts w:ascii="Arial" w:hAnsi="Arial" w:cs="Arial"/>
          <w:sz w:val="24"/>
          <w:szCs w:val="24"/>
        </w:rPr>
        <w:t xml:space="preserve"> describes the eighth day as the day of the appearance of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over the entire </w:t>
      </w:r>
      <w:proofErr w:type="spellStart"/>
      <w:r>
        <w:rPr>
          <w:rFonts w:ascii="Arial" w:hAnsi="Arial" w:cs="Arial"/>
          <w:i/>
          <w:iCs/>
          <w:sz w:val="24"/>
          <w:szCs w:val="24"/>
        </w:rPr>
        <w:t>Mishkan</w:t>
      </w:r>
      <w:proofErr w:type="spellEnd"/>
      <w:r w:rsidRPr="000C4913">
        <w:rPr>
          <w:rFonts w:ascii="Arial" w:hAnsi="Arial" w:cs="Arial"/>
          <w:sz w:val="24"/>
          <w:szCs w:val="24"/>
        </w:rPr>
        <w:t xml:space="preserve">.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appears in fire atop the outer altar, in contrast to the usual situation in which the fire is brought by man. The appearance of the fire atop the outer altar was a revelation before the entire nation, </w:t>
      </w:r>
      <w:r>
        <w:rPr>
          <w:rFonts w:ascii="Arial" w:hAnsi="Arial" w:cs="Arial"/>
          <w:sz w:val="24"/>
          <w:szCs w:val="24"/>
        </w:rPr>
        <w:t xml:space="preserve">and therefore took place </w:t>
      </w:r>
      <w:r w:rsidRPr="000C4913">
        <w:rPr>
          <w:rFonts w:ascii="Arial" w:hAnsi="Arial" w:cs="Arial"/>
          <w:sz w:val="24"/>
          <w:szCs w:val="24"/>
        </w:rPr>
        <w:t>outside. Ra</w:t>
      </w:r>
      <w:r>
        <w:rPr>
          <w:rFonts w:ascii="Arial" w:hAnsi="Arial" w:cs="Arial"/>
          <w:sz w:val="24"/>
          <w:szCs w:val="24"/>
        </w:rPr>
        <w:t>bbi</w:t>
      </w:r>
      <w:r w:rsidRPr="000C4913">
        <w:rPr>
          <w:rFonts w:ascii="Arial" w:hAnsi="Arial" w:cs="Arial"/>
          <w:sz w:val="24"/>
          <w:szCs w:val="24"/>
        </w:rPr>
        <w:t xml:space="preserve"> bin-Nun describes Yom Kippur as a </w:t>
      </w:r>
      <w:r>
        <w:rPr>
          <w:rFonts w:ascii="Arial" w:hAnsi="Arial" w:cs="Arial"/>
          <w:sz w:val="24"/>
          <w:szCs w:val="24"/>
        </w:rPr>
        <w:t xml:space="preserve">deliberate </w:t>
      </w:r>
      <w:r w:rsidRPr="000C4913">
        <w:rPr>
          <w:rFonts w:ascii="Arial" w:hAnsi="Arial" w:cs="Arial"/>
          <w:sz w:val="24"/>
          <w:szCs w:val="24"/>
        </w:rPr>
        <w:t>contrast</w:t>
      </w:r>
      <w:r>
        <w:rPr>
          <w:rFonts w:ascii="Arial" w:hAnsi="Arial" w:cs="Arial"/>
          <w:sz w:val="24"/>
          <w:szCs w:val="24"/>
        </w:rPr>
        <w:t xml:space="preserve"> to that original eighth day</w:t>
      </w:r>
      <w:r w:rsidRPr="000C4913">
        <w:rPr>
          <w:rFonts w:ascii="Arial" w:hAnsi="Arial" w:cs="Arial"/>
          <w:sz w:val="24"/>
          <w:szCs w:val="24"/>
        </w:rPr>
        <w:t xml:space="preserve">, </w:t>
      </w:r>
      <w:r>
        <w:rPr>
          <w:rFonts w:ascii="Arial" w:hAnsi="Arial" w:cs="Arial"/>
          <w:sz w:val="24"/>
          <w:szCs w:val="24"/>
        </w:rPr>
        <w:t xml:space="preserve">an attempt to solve the problem, as it were, that resulted from </w:t>
      </w:r>
      <w:r w:rsidRPr="000C4913">
        <w:rPr>
          <w:rFonts w:ascii="Arial" w:hAnsi="Arial" w:cs="Arial"/>
          <w:sz w:val="24"/>
          <w:szCs w:val="24"/>
        </w:rPr>
        <w:t>the tragedy of that day</w:t>
      </w:r>
      <w:r>
        <w:rPr>
          <w:rFonts w:ascii="Arial" w:hAnsi="Arial" w:cs="Arial"/>
          <w:sz w:val="24"/>
          <w:szCs w:val="24"/>
        </w:rPr>
        <w:t xml:space="preserve"> (the deaths of </w:t>
      </w:r>
      <w:proofErr w:type="spellStart"/>
      <w:r>
        <w:rPr>
          <w:rFonts w:ascii="Arial" w:hAnsi="Arial" w:cs="Arial"/>
          <w:sz w:val="24"/>
          <w:szCs w:val="24"/>
        </w:rPr>
        <w:t>Aharon’s</w:t>
      </w:r>
      <w:proofErr w:type="spellEnd"/>
      <w:r>
        <w:rPr>
          <w:rFonts w:ascii="Arial" w:hAnsi="Arial" w:cs="Arial"/>
          <w:sz w:val="24"/>
          <w:szCs w:val="24"/>
        </w:rPr>
        <w:t xml:space="preserve"> two sons; see </w:t>
      </w:r>
      <w:proofErr w:type="spellStart"/>
      <w:r w:rsidRPr="00D81DD1">
        <w:rPr>
          <w:rFonts w:ascii="Arial" w:hAnsi="Arial" w:cs="Arial"/>
          <w:i/>
          <w:iCs/>
          <w:sz w:val="24"/>
          <w:szCs w:val="24"/>
        </w:rPr>
        <w:t>Vayikra</w:t>
      </w:r>
      <w:proofErr w:type="spellEnd"/>
      <w:r>
        <w:rPr>
          <w:rFonts w:ascii="Arial" w:hAnsi="Arial" w:cs="Arial"/>
          <w:sz w:val="24"/>
          <w:szCs w:val="24"/>
        </w:rPr>
        <w:t xml:space="preserve"> 10)</w:t>
      </w:r>
      <w:r w:rsidRPr="000C4913">
        <w:rPr>
          <w:rFonts w:ascii="Arial" w:hAnsi="Arial" w:cs="Arial"/>
          <w:sz w:val="24"/>
          <w:szCs w:val="24"/>
        </w:rPr>
        <w:t xml:space="preserve">. </w:t>
      </w:r>
      <w:r>
        <w:rPr>
          <w:rFonts w:ascii="Arial" w:hAnsi="Arial" w:cs="Arial"/>
          <w:sz w:val="24"/>
          <w:szCs w:val="24"/>
        </w:rPr>
        <w:t>I</w:t>
      </w:r>
      <w:r w:rsidRPr="000C4913">
        <w:rPr>
          <w:rFonts w:ascii="Arial" w:hAnsi="Arial" w:cs="Arial"/>
          <w:sz w:val="24"/>
          <w:szCs w:val="24"/>
        </w:rPr>
        <w:t xml:space="preserve">t became evident that the revelation of the Divine Presence in fire or in incense to the entire people could not be properly contained, and </w:t>
      </w:r>
      <w:r>
        <w:rPr>
          <w:rFonts w:ascii="Arial" w:hAnsi="Arial" w:cs="Arial"/>
          <w:sz w:val="24"/>
          <w:szCs w:val="24"/>
        </w:rPr>
        <w:t>could have</w:t>
      </w:r>
      <w:r w:rsidRPr="000C4913">
        <w:rPr>
          <w:rFonts w:ascii="Arial" w:hAnsi="Arial" w:cs="Arial"/>
          <w:sz w:val="24"/>
          <w:szCs w:val="24"/>
        </w:rPr>
        <w:t xml:space="preserve"> disastrous consequences. The </w:t>
      </w:r>
      <w:r w:rsidRPr="000C4913">
        <w:rPr>
          <w:rFonts w:ascii="Arial" w:hAnsi="Arial" w:cs="Arial"/>
          <w:sz w:val="24"/>
          <w:szCs w:val="24"/>
        </w:rPr>
        <w:lastRenderedPageBreak/>
        <w:t xml:space="preserve">solution, then, was Yom Kippur, when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remained concealed in its “inner chambers,” and just one representative of the nation would enter, under strict</w:t>
      </w:r>
      <w:r>
        <w:rPr>
          <w:rFonts w:ascii="Arial" w:hAnsi="Arial" w:cs="Arial"/>
          <w:sz w:val="24"/>
          <w:szCs w:val="24"/>
        </w:rPr>
        <w:t xml:space="preserve"> and limited</w:t>
      </w:r>
      <w:r w:rsidRPr="000C4913">
        <w:rPr>
          <w:rFonts w:ascii="Arial" w:hAnsi="Arial" w:cs="Arial"/>
          <w:sz w:val="24"/>
          <w:szCs w:val="24"/>
        </w:rPr>
        <w:t xml:space="preserve"> conditions, to atone for the people and to represent them in the encounter with the </w:t>
      </w:r>
      <w:proofErr w:type="spellStart"/>
      <w:r w:rsidRPr="000C4913">
        <w:rPr>
          <w:rFonts w:ascii="Arial" w:hAnsi="Arial" w:cs="Arial"/>
          <w:i/>
          <w:iCs/>
          <w:sz w:val="24"/>
          <w:szCs w:val="24"/>
        </w:rPr>
        <w:t>Shekhina</w:t>
      </w:r>
      <w:proofErr w:type="spellEnd"/>
      <w:r w:rsidRPr="000C4913">
        <w:rPr>
          <w:rFonts w:ascii="Arial" w:hAnsi="Arial" w:cs="Arial"/>
          <w:sz w:val="24"/>
          <w:szCs w:val="24"/>
        </w:rPr>
        <w:t>.</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In light of the above, we now have a better understanding of the equation between Sukkot and the days of consecration. In fact, this equation now seems quite natural, since at both times the essence of the Divine service is “outside,” in contrast to Yom Kippur. However, on Sukkot there is no real “Divine revelation,” as there was during the days of consecration, owing – as noted – to the difficulty and danger entailed </w:t>
      </w:r>
      <w:r>
        <w:rPr>
          <w:rFonts w:ascii="Arial" w:hAnsi="Arial" w:cs="Arial"/>
          <w:sz w:val="24"/>
          <w:szCs w:val="24"/>
        </w:rPr>
        <w:t xml:space="preserve">by such a revelation in </w:t>
      </w:r>
      <w:r w:rsidRPr="000C4913">
        <w:rPr>
          <w:rFonts w:ascii="Arial" w:hAnsi="Arial" w:cs="Arial"/>
          <w:sz w:val="24"/>
          <w:szCs w:val="24"/>
        </w:rPr>
        <w:t xml:space="preserve">a mass gathering. However, </w:t>
      </w:r>
      <w:r w:rsidRPr="00D81DD1">
        <w:rPr>
          <w:rFonts w:ascii="Arial" w:hAnsi="Arial" w:cs="Arial"/>
          <w:i/>
          <w:iCs/>
          <w:sz w:val="24"/>
          <w:szCs w:val="24"/>
        </w:rPr>
        <w:t>after</w:t>
      </w:r>
      <w:r w:rsidRPr="000C4913">
        <w:rPr>
          <w:rFonts w:ascii="Arial" w:hAnsi="Arial" w:cs="Arial"/>
          <w:sz w:val="24"/>
          <w:szCs w:val="24"/>
        </w:rPr>
        <w:t xml:space="preserve"> the experience of Yom Kippur, whe</w:t>
      </w:r>
      <w:r>
        <w:rPr>
          <w:rFonts w:ascii="Arial" w:hAnsi="Arial" w:cs="Arial"/>
          <w:sz w:val="24"/>
          <w:szCs w:val="24"/>
        </w:rPr>
        <w:t>n</w:t>
      </w:r>
      <w:r w:rsidRPr="000C4913">
        <w:rPr>
          <w:rFonts w:ascii="Arial" w:hAnsi="Arial" w:cs="Arial"/>
          <w:sz w:val="24"/>
          <w:szCs w:val="24"/>
        </w:rPr>
        <w:t xml:space="preserve"> the nation remains “behind the scenes,” far from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w:t>
      </w:r>
      <w:r>
        <w:rPr>
          <w:rFonts w:ascii="Arial" w:hAnsi="Arial" w:cs="Arial"/>
          <w:sz w:val="24"/>
          <w:szCs w:val="24"/>
        </w:rPr>
        <w:t xml:space="preserve">itself, </w:t>
      </w:r>
      <w:r w:rsidRPr="000C4913">
        <w:rPr>
          <w:rFonts w:ascii="Arial" w:hAnsi="Arial" w:cs="Arial"/>
          <w:sz w:val="24"/>
          <w:szCs w:val="24"/>
        </w:rPr>
        <w:t xml:space="preserve">concealed in the inner chambers, </w:t>
      </w:r>
      <w:r>
        <w:rPr>
          <w:rFonts w:ascii="Arial" w:hAnsi="Arial" w:cs="Arial"/>
          <w:sz w:val="24"/>
          <w:szCs w:val="24"/>
        </w:rPr>
        <w:t xml:space="preserve">then </w:t>
      </w:r>
      <w:r w:rsidRPr="000C4913">
        <w:rPr>
          <w:rFonts w:ascii="Arial" w:hAnsi="Arial" w:cs="Arial"/>
          <w:sz w:val="24"/>
          <w:szCs w:val="24"/>
        </w:rPr>
        <w:t>there is room for th</w:t>
      </w:r>
      <w:r>
        <w:rPr>
          <w:rFonts w:ascii="Arial" w:hAnsi="Arial" w:cs="Arial"/>
          <w:sz w:val="24"/>
          <w:szCs w:val="24"/>
        </w:rPr>
        <w:t>e</w:t>
      </w:r>
      <w:r w:rsidRPr="000C4913">
        <w:rPr>
          <w:rFonts w:ascii="Arial" w:hAnsi="Arial" w:cs="Arial"/>
          <w:sz w:val="24"/>
          <w:szCs w:val="24"/>
        </w:rPr>
        <w:t xml:space="preserve"> other extreme</w:t>
      </w:r>
      <w:r>
        <w:rPr>
          <w:rFonts w:ascii="Arial" w:hAnsi="Arial" w:cs="Arial"/>
          <w:sz w:val="24"/>
          <w:szCs w:val="24"/>
        </w:rPr>
        <w:t>:</w:t>
      </w:r>
      <w:r w:rsidRPr="000C4913">
        <w:rPr>
          <w:rFonts w:ascii="Arial" w:hAnsi="Arial" w:cs="Arial"/>
          <w:sz w:val="24"/>
          <w:szCs w:val="24"/>
        </w:rPr>
        <w:t xml:space="preserve"> the participation of the entire nation, if not in an actual encounter with the </w:t>
      </w:r>
      <w:proofErr w:type="spellStart"/>
      <w:r w:rsidRPr="000C4913">
        <w:rPr>
          <w:rFonts w:ascii="Arial" w:hAnsi="Arial" w:cs="Arial"/>
          <w:i/>
          <w:iCs/>
          <w:sz w:val="24"/>
          <w:szCs w:val="24"/>
        </w:rPr>
        <w:t>Shekhina</w:t>
      </w:r>
      <w:proofErr w:type="spellEnd"/>
      <w:r>
        <w:rPr>
          <w:rFonts w:ascii="Arial" w:hAnsi="Arial" w:cs="Arial"/>
          <w:i/>
          <w:iCs/>
          <w:sz w:val="24"/>
          <w:szCs w:val="24"/>
        </w:rPr>
        <w:t>,</w:t>
      </w:r>
      <w:r w:rsidRPr="000C4913">
        <w:rPr>
          <w:rFonts w:ascii="Arial" w:hAnsi="Arial" w:cs="Arial"/>
          <w:sz w:val="24"/>
          <w:szCs w:val="24"/>
        </w:rPr>
        <w:t xml:space="preserve"> then at least in proximity to it. The entire nation celebrates and rejoices “before God,” as during the days of consecration, and this mass festivity is conducted outside, </w:t>
      </w:r>
      <w:r>
        <w:rPr>
          <w:rFonts w:ascii="Arial" w:hAnsi="Arial" w:cs="Arial"/>
          <w:sz w:val="24"/>
          <w:szCs w:val="24"/>
        </w:rPr>
        <w:t>so that</w:t>
      </w:r>
      <w:r w:rsidRPr="000C4913">
        <w:rPr>
          <w:rFonts w:ascii="Arial" w:hAnsi="Arial" w:cs="Arial"/>
          <w:sz w:val="24"/>
          <w:szCs w:val="24"/>
        </w:rPr>
        <w:t xml:space="preserve"> the entire nation can </w:t>
      </w:r>
      <w:r>
        <w:rPr>
          <w:rFonts w:ascii="Arial" w:hAnsi="Arial" w:cs="Arial"/>
          <w:sz w:val="24"/>
          <w:szCs w:val="24"/>
        </w:rPr>
        <w:t xml:space="preserve">indeed </w:t>
      </w:r>
      <w:r w:rsidRPr="000C4913">
        <w:rPr>
          <w:rFonts w:ascii="Arial" w:hAnsi="Arial" w:cs="Arial"/>
          <w:sz w:val="24"/>
          <w:szCs w:val="24"/>
        </w:rPr>
        <w:t xml:space="preserve">participate. While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may not be revealed in a tangible way, its presence is represented by the regular fire</w:t>
      </w:r>
      <w:r>
        <w:rPr>
          <w:rFonts w:ascii="Arial" w:hAnsi="Arial" w:cs="Arial"/>
          <w:sz w:val="24"/>
          <w:szCs w:val="24"/>
        </w:rPr>
        <w:t xml:space="preserve"> –</w:t>
      </w:r>
      <w:r w:rsidRPr="000C4913">
        <w:rPr>
          <w:rFonts w:ascii="Arial" w:hAnsi="Arial" w:cs="Arial"/>
          <w:sz w:val="24"/>
          <w:szCs w:val="24"/>
        </w:rPr>
        <w:t xml:space="preserve"> which consumes the many sacrifices brought by the people</w:t>
      </w:r>
      <w:r>
        <w:rPr>
          <w:rFonts w:ascii="Arial" w:hAnsi="Arial" w:cs="Arial"/>
          <w:sz w:val="24"/>
          <w:szCs w:val="24"/>
        </w:rPr>
        <w:t xml:space="preserve"> –</w:t>
      </w:r>
      <w:r w:rsidRPr="000C4913">
        <w:rPr>
          <w:rFonts w:ascii="Arial" w:hAnsi="Arial" w:cs="Arial"/>
          <w:sz w:val="24"/>
          <w:szCs w:val="24"/>
        </w:rPr>
        <w:t xml:space="preserve"> upon the outer altar.</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0"/>
        <w:rPr>
          <w:rFonts w:ascii="Arial" w:hAnsi="Arial" w:cs="Arial"/>
          <w:b/>
          <w:bCs/>
          <w:sz w:val="24"/>
          <w:szCs w:val="24"/>
        </w:rPr>
      </w:pPr>
      <w:r w:rsidRPr="000C4913">
        <w:rPr>
          <w:rFonts w:ascii="Arial" w:hAnsi="Arial" w:cs="Arial"/>
          <w:b/>
          <w:bCs/>
          <w:sz w:val="24"/>
          <w:szCs w:val="24"/>
        </w:rPr>
        <w:t>The spread</w:t>
      </w:r>
      <w:r>
        <w:rPr>
          <w:rFonts w:ascii="Arial" w:hAnsi="Arial" w:cs="Arial"/>
          <w:b/>
          <w:bCs/>
          <w:sz w:val="24"/>
          <w:szCs w:val="24"/>
        </w:rPr>
        <w:t>ing</w:t>
      </w:r>
      <w:r w:rsidRPr="000C4913">
        <w:rPr>
          <w:rFonts w:ascii="Arial" w:hAnsi="Arial" w:cs="Arial"/>
          <w:b/>
          <w:bCs/>
          <w:sz w:val="24"/>
          <w:szCs w:val="24"/>
        </w:rPr>
        <w:t xml:space="preserve"> of the </w:t>
      </w:r>
      <w:proofErr w:type="spellStart"/>
      <w:r w:rsidRPr="000C4913">
        <w:rPr>
          <w:rFonts w:ascii="Arial" w:hAnsi="Arial" w:cs="Arial"/>
          <w:b/>
          <w:bCs/>
          <w:i/>
          <w:iCs/>
          <w:sz w:val="24"/>
          <w:szCs w:val="24"/>
        </w:rPr>
        <w:t>Shekhina</w:t>
      </w:r>
      <w:proofErr w:type="spellEnd"/>
      <w:r w:rsidRPr="000C4913">
        <w:rPr>
          <w:rFonts w:ascii="Arial" w:hAnsi="Arial" w:cs="Arial"/>
          <w:b/>
          <w:bCs/>
          <w:sz w:val="24"/>
          <w:szCs w:val="24"/>
        </w:rPr>
        <w:t xml:space="preserve"> on Sukkot – even outside of the Temple</w:t>
      </w:r>
    </w:p>
    <w:p w:rsidR="00123135" w:rsidRPr="000C4913" w:rsidRDefault="00123135" w:rsidP="00123135">
      <w:pPr>
        <w:pStyle w:val="a"/>
        <w:bidi w:val="0"/>
        <w:spacing w:line="240" w:lineRule="auto"/>
        <w:ind w:firstLine="720"/>
        <w:rPr>
          <w:rFonts w:ascii="Arial" w:hAnsi="Arial" w:cs="Arial"/>
          <w:b/>
          <w:bCs/>
          <w:sz w:val="24"/>
          <w:szCs w:val="24"/>
        </w:rPr>
      </w:pPr>
    </w:p>
    <w:p w:rsidR="00123135" w:rsidRPr="000C4913" w:rsidRDefault="00123135" w:rsidP="00123135">
      <w:pPr>
        <w:pStyle w:val="a"/>
        <w:bidi w:val="0"/>
        <w:spacing w:line="240" w:lineRule="auto"/>
        <w:ind w:firstLine="720"/>
        <w:rPr>
          <w:rFonts w:ascii="Arial" w:hAnsi="Arial" w:cs="Arial"/>
          <w:sz w:val="24"/>
          <w:szCs w:val="24"/>
        </w:rPr>
      </w:pPr>
      <w:r>
        <w:rPr>
          <w:rFonts w:ascii="Arial" w:hAnsi="Arial" w:cs="Arial"/>
          <w:sz w:val="24"/>
          <w:szCs w:val="24"/>
        </w:rPr>
        <w:t>So</w:t>
      </w:r>
      <w:r w:rsidRPr="000C4913">
        <w:rPr>
          <w:rFonts w:ascii="Arial" w:hAnsi="Arial" w:cs="Arial"/>
          <w:sz w:val="24"/>
          <w:szCs w:val="24"/>
        </w:rPr>
        <w:t xml:space="preserve"> far we have focused on the festive </w:t>
      </w:r>
      <w:smartTag w:uri="urn:schemas-microsoft-com:office:smarttags" w:element="City">
        <w:smartTag w:uri="urn:schemas-microsoft-com:office:smarttags" w:element="place">
          <w:r w:rsidRPr="000C4913">
            <w:rPr>
              <w:rFonts w:ascii="Arial" w:hAnsi="Arial" w:cs="Arial"/>
              <w:sz w:val="24"/>
              <w:szCs w:val="24"/>
            </w:rPr>
            <w:t>Temple</w:t>
          </w:r>
        </w:smartTag>
      </w:smartTag>
      <w:r w:rsidRPr="000C4913">
        <w:rPr>
          <w:rFonts w:ascii="Arial" w:hAnsi="Arial" w:cs="Arial"/>
          <w:sz w:val="24"/>
          <w:szCs w:val="24"/>
        </w:rPr>
        <w:t xml:space="preserve"> service. </w:t>
      </w:r>
      <w:r>
        <w:rPr>
          <w:rFonts w:ascii="Arial" w:hAnsi="Arial" w:cs="Arial"/>
          <w:sz w:val="24"/>
          <w:szCs w:val="24"/>
        </w:rPr>
        <w:t>But</w:t>
      </w:r>
      <w:r w:rsidRPr="000C4913">
        <w:rPr>
          <w:rFonts w:ascii="Arial" w:hAnsi="Arial" w:cs="Arial"/>
          <w:sz w:val="24"/>
          <w:szCs w:val="24"/>
        </w:rPr>
        <w:t xml:space="preserve"> Sukkot also has other aspects that are given extensive attention in </w:t>
      </w:r>
      <w:proofErr w:type="spellStart"/>
      <w:r w:rsidRPr="000C4913">
        <w:rPr>
          <w:rFonts w:ascii="Arial" w:hAnsi="Arial" w:cs="Arial"/>
          <w:i/>
          <w:iCs/>
          <w:sz w:val="24"/>
          <w:szCs w:val="24"/>
        </w:rPr>
        <w:t>Massekhet</w:t>
      </w:r>
      <w:proofErr w:type="spellEnd"/>
      <w:r w:rsidRPr="000C4913">
        <w:rPr>
          <w:rFonts w:ascii="Arial" w:hAnsi="Arial" w:cs="Arial"/>
          <w:i/>
          <w:iCs/>
          <w:sz w:val="24"/>
          <w:szCs w:val="24"/>
        </w:rPr>
        <w:t xml:space="preserve">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(occupying the first three chapters): the commandment of the </w:t>
      </w:r>
      <w:proofErr w:type="spellStart"/>
      <w:r>
        <w:rPr>
          <w:rFonts w:ascii="Arial" w:hAnsi="Arial" w:cs="Arial"/>
          <w:i/>
          <w:iCs/>
          <w:sz w:val="24"/>
          <w:szCs w:val="24"/>
        </w:rPr>
        <w:t>s</w:t>
      </w:r>
      <w:r w:rsidRPr="000C4913">
        <w:rPr>
          <w:rFonts w:ascii="Arial" w:hAnsi="Arial" w:cs="Arial"/>
          <w:i/>
          <w:iCs/>
          <w:sz w:val="24"/>
          <w:szCs w:val="24"/>
        </w:rPr>
        <w:t>ukka</w:t>
      </w:r>
      <w:proofErr w:type="spellEnd"/>
      <w:r w:rsidRPr="000C4913">
        <w:rPr>
          <w:rFonts w:ascii="Arial" w:hAnsi="Arial" w:cs="Arial"/>
          <w:sz w:val="24"/>
          <w:szCs w:val="24"/>
        </w:rPr>
        <w:t xml:space="preserve"> and of the four species.</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Pr>
          <w:rFonts w:ascii="Arial" w:hAnsi="Arial" w:cs="Arial"/>
          <w:sz w:val="24"/>
          <w:szCs w:val="24"/>
        </w:rPr>
        <w:t xml:space="preserve">Rabbi Dr. </w:t>
      </w:r>
      <w:proofErr w:type="spellStart"/>
      <w:r w:rsidRPr="000C4913">
        <w:rPr>
          <w:rFonts w:ascii="Arial" w:hAnsi="Arial" w:cs="Arial"/>
          <w:sz w:val="24"/>
          <w:szCs w:val="24"/>
        </w:rPr>
        <w:t>Y</w:t>
      </w:r>
      <w:r>
        <w:rPr>
          <w:rFonts w:ascii="Arial" w:hAnsi="Arial" w:cs="Arial"/>
          <w:sz w:val="24"/>
          <w:szCs w:val="24"/>
        </w:rPr>
        <w:t>akov</w:t>
      </w:r>
      <w:proofErr w:type="spellEnd"/>
      <w:r w:rsidRPr="000C4913">
        <w:rPr>
          <w:rFonts w:ascii="Arial" w:hAnsi="Arial" w:cs="Arial"/>
          <w:sz w:val="24"/>
          <w:szCs w:val="24"/>
        </w:rPr>
        <w:t xml:space="preserve"> </w:t>
      </w:r>
      <w:proofErr w:type="spellStart"/>
      <w:r w:rsidRPr="000C4913">
        <w:rPr>
          <w:rFonts w:ascii="Arial" w:hAnsi="Arial" w:cs="Arial"/>
          <w:sz w:val="24"/>
          <w:szCs w:val="24"/>
        </w:rPr>
        <w:t>Nag</w:t>
      </w:r>
      <w:r>
        <w:rPr>
          <w:rFonts w:ascii="Arial" w:hAnsi="Arial" w:cs="Arial"/>
          <w:sz w:val="24"/>
          <w:szCs w:val="24"/>
        </w:rPr>
        <w:t>e</w:t>
      </w:r>
      <w:r w:rsidRPr="000C4913">
        <w:rPr>
          <w:rFonts w:ascii="Arial" w:hAnsi="Arial" w:cs="Arial"/>
          <w:sz w:val="24"/>
          <w:szCs w:val="24"/>
        </w:rPr>
        <w:t>n</w:t>
      </w:r>
      <w:proofErr w:type="spellEnd"/>
      <w:r w:rsidRPr="000C4913">
        <w:rPr>
          <w:rStyle w:val="FootnoteReference"/>
          <w:rFonts w:ascii="Arial" w:hAnsi="Arial" w:cs="Arial"/>
          <w:sz w:val="20"/>
          <w:szCs w:val="20"/>
        </w:rPr>
        <w:footnoteReference w:id="16"/>
      </w:r>
      <w:r w:rsidRPr="000C4913">
        <w:rPr>
          <w:rFonts w:ascii="Arial" w:hAnsi="Arial" w:cs="Arial"/>
          <w:sz w:val="24"/>
          <w:szCs w:val="24"/>
        </w:rPr>
        <w:t xml:space="preserve"> argues that the </w:t>
      </w:r>
      <w:proofErr w:type="spellStart"/>
      <w:r w:rsidRPr="00D779AE">
        <w:rPr>
          <w:rFonts w:ascii="Arial" w:hAnsi="Arial" w:cs="Arial"/>
          <w:i/>
          <w:iCs/>
          <w:sz w:val="24"/>
          <w:szCs w:val="24"/>
        </w:rPr>
        <w:t>sukka</w:t>
      </w:r>
      <w:proofErr w:type="spellEnd"/>
      <w:r>
        <w:rPr>
          <w:rFonts w:ascii="Arial" w:hAnsi="Arial" w:cs="Arial"/>
          <w:sz w:val="24"/>
          <w:szCs w:val="24"/>
        </w:rPr>
        <w:t xml:space="preserve"> and </w:t>
      </w:r>
      <w:r w:rsidRPr="000C4913">
        <w:rPr>
          <w:rFonts w:ascii="Arial" w:hAnsi="Arial" w:cs="Arial"/>
          <w:sz w:val="24"/>
          <w:szCs w:val="24"/>
        </w:rPr>
        <w:t>the other commandments of the festival</w:t>
      </w:r>
      <w:r w:rsidRPr="000C4913">
        <w:rPr>
          <w:rStyle w:val="FootnoteReference"/>
          <w:rFonts w:ascii="Arial" w:hAnsi="Arial" w:cs="Arial"/>
          <w:sz w:val="20"/>
          <w:szCs w:val="20"/>
        </w:rPr>
        <w:footnoteReference w:id="17"/>
      </w:r>
      <w:r w:rsidRPr="000C4913">
        <w:rPr>
          <w:rFonts w:ascii="Arial" w:hAnsi="Arial" w:cs="Arial"/>
          <w:sz w:val="24"/>
          <w:szCs w:val="24"/>
        </w:rPr>
        <w:t xml:space="preserve"> are an expression of the spread of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during Sukkot even beyond the outer Temple precincts, all the way – as it were – to the home (or </w:t>
      </w:r>
      <w:proofErr w:type="spellStart"/>
      <w:r>
        <w:rPr>
          <w:rFonts w:ascii="Arial" w:hAnsi="Arial" w:cs="Arial"/>
          <w:i/>
          <w:iCs/>
          <w:sz w:val="24"/>
          <w:szCs w:val="24"/>
        </w:rPr>
        <w:t>s</w:t>
      </w:r>
      <w:r w:rsidRPr="000C4913">
        <w:rPr>
          <w:rFonts w:ascii="Arial" w:hAnsi="Arial" w:cs="Arial"/>
          <w:i/>
          <w:iCs/>
          <w:sz w:val="24"/>
          <w:szCs w:val="24"/>
        </w:rPr>
        <w:t>ukka</w:t>
      </w:r>
      <w:proofErr w:type="spellEnd"/>
      <w:r w:rsidRPr="000C4913">
        <w:rPr>
          <w:rFonts w:ascii="Arial" w:hAnsi="Arial" w:cs="Arial"/>
          <w:sz w:val="24"/>
          <w:szCs w:val="24"/>
        </w:rPr>
        <w:t xml:space="preserve">) of every individual in Israel. Much of his discussion is devoted to establishing the connection between the </w:t>
      </w:r>
      <w:proofErr w:type="spellStart"/>
      <w:r>
        <w:rPr>
          <w:rFonts w:ascii="Arial" w:hAnsi="Arial" w:cs="Arial"/>
          <w:i/>
          <w:iCs/>
          <w:sz w:val="24"/>
          <w:szCs w:val="24"/>
        </w:rPr>
        <w:t>s</w:t>
      </w:r>
      <w:r w:rsidRPr="000C4913">
        <w:rPr>
          <w:rFonts w:ascii="Arial" w:hAnsi="Arial" w:cs="Arial"/>
          <w:i/>
          <w:iCs/>
          <w:sz w:val="24"/>
          <w:szCs w:val="24"/>
        </w:rPr>
        <w:t>ukka</w:t>
      </w:r>
      <w:proofErr w:type="spellEnd"/>
      <w:r w:rsidRPr="000C4913">
        <w:rPr>
          <w:rFonts w:ascii="Arial" w:hAnsi="Arial" w:cs="Arial"/>
          <w:sz w:val="24"/>
          <w:szCs w:val="24"/>
        </w:rPr>
        <w:t xml:space="preserve"> and the Temple. </w:t>
      </w:r>
      <w:r>
        <w:rPr>
          <w:rFonts w:ascii="Arial" w:hAnsi="Arial" w:cs="Arial"/>
          <w:sz w:val="24"/>
          <w:szCs w:val="24"/>
        </w:rPr>
        <w:t>I</w:t>
      </w:r>
      <w:r w:rsidRPr="000C4913">
        <w:rPr>
          <w:rFonts w:ascii="Arial" w:hAnsi="Arial" w:cs="Arial"/>
          <w:sz w:val="24"/>
          <w:szCs w:val="24"/>
        </w:rPr>
        <w:t xml:space="preserve"> shall not repeat the excellent discussion here, but rather cite just part of his conclusion, in the section entitled, “</w:t>
      </w:r>
      <w:proofErr w:type="spellStart"/>
      <w:r w:rsidRPr="000C4913">
        <w:rPr>
          <w:rFonts w:ascii="Arial" w:hAnsi="Arial" w:cs="Arial"/>
          <w:i/>
          <w:iCs/>
          <w:sz w:val="24"/>
          <w:szCs w:val="24"/>
        </w:rPr>
        <w:t>Sukka</w:t>
      </w:r>
      <w:proofErr w:type="spellEnd"/>
      <w:r w:rsidRPr="000C4913">
        <w:rPr>
          <w:rFonts w:ascii="Arial" w:hAnsi="Arial" w:cs="Arial"/>
          <w:sz w:val="24"/>
          <w:szCs w:val="24"/>
        </w:rPr>
        <w:t xml:space="preserve"> – the spread of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from the Temple to the home”:</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left="720" w:firstLine="0"/>
        <w:rPr>
          <w:rFonts w:ascii="Arial" w:hAnsi="Arial" w:cs="Arial"/>
          <w:sz w:val="24"/>
          <w:szCs w:val="24"/>
        </w:rPr>
      </w:pPr>
      <w:r w:rsidRPr="000C4913">
        <w:rPr>
          <w:rFonts w:ascii="Arial" w:hAnsi="Arial" w:cs="Arial"/>
          <w:sz w:val="24"/>
          <w:szCs w:val="24"/>
        </w:rPr>
        <w:lastRenderedPageBreak/>
        <w:t xml:space="preserve">“On Sukkot,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comes to us, to our dwelling… After Yom Kippur, when the </w:t>
      </w:r>
      <w:proofErr w:type="spellStart"/>
      <w:r w:rsidRPr="000C4913">
        <w:rPr>
          <w:rFonts w:ascii="Arial" w:hAnsi="Arial" w:cs="Arial"/>
          <w:i/>
          <w:iCs/>
          <w:sz w:val="24"/>
          <w:szCs w:val="24"/>
        </w:rPr>
        <w:t>Kohen</w:t>
      </w:r>
      <w:proofErr w:type="spellEnd"/>
      <w:r w:rsidRPr="000C4913">
        <w:rPr>
          <w:rFonts w:ascii="Arial" w:hAnsi="Arial" w:cs="Arial"/>
          <w:sz w:val="24"/>
          <w:szCs w:val="24"/>
        </w:rPr>
        <w:t xml:space="preserve"> enters the Holy of Holies, God ‘repays’ us, and comes down to our </w:t>
      </w:r>
      <w:r w:rsidRPr="000C4913">
        <w:rPr>
          <w:rFonts w:ascii="Arial" w:hAnsi="Arial" w:cs="Arial"/>
          <w:i/>
          <w:iCs/>
          <w:sz w:val="24"/>
          <w:szCs w:val="24"/>
        </w:rPr>
        <w:t>sukkot</w:t>
      </w:r>
      <w:r w:rsidRPr="000C4913">
        <w:rPr>
          <w:rFonts w:ascii="Arial" w:hAnsi="Arial" w:cs="Arial"/>
          <w:sz w:val="24"/>
          <w:szCs w:val="24"/>
        </w:rPr>
        <w:t>, so as to enrich our lives with His Presence.”</w:t>
      </w:r>
      <w:r w:rsidRPr="000C4913">
        <w:rPr>
          <w:rStyle w:val="FootnoteReference"/>
          <w:rFonts w:ascii="Arial" w:hAnsi="Arial" w:cs="Arial"/>
          <w:sz w:val="20"/>
          <w:szCs w:val="20"/>
        </w:rPr>
        <w:footnoteReference w:id="18"/>
      </w:r>
    </w:p>
    <w:p w:rsidR="00123135" w:rsidRPr="000C4913" w:rsidRDefault="00123135" w:rsidP="00123135">
      <w:pPr>
        <w:pStyle w:val="a"/>
        <w:bidi w:val="0"/>
        <w:spacing w:line="240" w:lineRule="auto"/>
        <w:ind w:left="720"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I</w:t>
      </w:r>
      <w:r>
        <w:rPr>
          <w:rFonts w:ascii="Arial" w:hAnsi="Arial" w:cs="Arial"/>
          <w:sz w:val="24"/>
          <w:szCs w:val="24"/>
        </w:rPr>
        <w:t xml:space="preserve">n my view, </w:t>
      </w:r>
      <w:r w:rsidRPr="000C4913">
        <w:rPr>
          <w:rFonts w:ascii="Arial" w:hAnsi="Arial" w:cs="Arial"/>
          <w:sz w:val="24"/>
          <w:szCs w:val="24"/>
        </w:rPr>
        <w:t xml:space="preserve">the above discussion concerning the outer altar </w:t>
      </w:r>
      <w:r>
        <w:rPr>
          <w:rFonts w:ascii="Arial" w:hAnsi="Arial" w:cs="Arial"/>
          <w:sz w:val="24"/>
          <w:szCs w:val="24"/>
        </w:rPr>
        <w:t>representing the spread of God’s presence complements</w:t>
      </w:r>
      <w:r w:rsidRPr="000C4913">
        <w:rPr>
          <w:rFonts w:ascii="Arial" w:hAnsi="Arial" w:cs="Arial"/>
          <w:sz w:val="24"/>
          <w:szCs w:val="24"/>
        </w:rPr>
        <w:t xml:space="preserve"> </w:t>
      </w:r>
      <w:r>
        <w:rPr>
          <w:rFonts w:ascii="Arial" w:hAnsi="Arial" w:cs="Arial"/>
          <w:sz w:val="24"/>
          <w:szCs w:val="24"/>
        </w:rPr>
        <w:t xml:space="preserve">R. </w:t>
      </w:r>
      <w:proofErr w:type="spellStart"/>
      <w:r w:rsidRPr="000C4913">
        <w:rPr>
          <w:rFonts w:ascii="Arial" w:hAnsi="Arial" w:cs="Arial"/>
          <w:sz w:val="24"/>
          <w:szCs w:val="24"/>
        </w:rPr>
        <w:t>Nag</w:t>
      </w:r>
      <w:r>
        <w:rPr>
          <w:rFonts w:ascii="Arial" w:hAnsi="Arial" w:cs="Arial"/>
          <w:sz w:val="24"/>
          <w:szCs w:val="24"/>
        </w:rPr>
        <w:t>e</w:t>
      </w:r>
      <w:r w:rsidRPr="000C4913">
        <w:rPr>
          <w:rFonts w:ascii="Arial" w:hAnsi="Arial" w:cs="Arial"/>
          <w:sz w:val="24"/>
          <w:szCs w:val="24"/>
        </w:rPr>
        <w:t>n’s</w:t>
      </w:r>
      <w:proofErr w:type="spellEnd"/>
      <w:r w:rsidRPr="000C4913">
        <w:rPr>
          <w:rFonts w:ascii="Arial" w:hAnsi="Arial" w:cs="Arial"/>
          <w:sz w:val="24"/>
          <w:szCs w:val="24"/>
        </w:rPr>
        <w:t xml:space="preserve"> </w:t>
      </w:r>
      <w:r>
        <w:rPr>
          <w:rFonts w:ascii="Arial" w:hAnsi="Arial" w:cs="Arial"/>
          <w:sz w:val="24"/>
          <w:szCs w:val="24"/>
        </w:rPr>
        <w:t>idea</w:t>
      </w:r>
      <w:r w:rsidRPr="000C4913">
        <w:rPr>
          <w:rFonts w:ascii="Arial" w:hAnsi="Arial" w:cs="Arial"/>
          <w:sz w:val="24"/>
          <w:szCs w:val="24"/>
        </w:rPr>
        <w:t xml:space="preserve"> about the </w:t>
      </w:r>
      <w:proofErr w:type="spellStart"/>
      <w:r>
        <w:rPr>
          <w:rFonts w:ascii="Arial" w:hAnsi="Arial" w:cs="Arial"/>
          <w:i/>
          <w:iCs/>
          <w:sz w:val="24"/>
          <w:szCs w:val="24"/>
        </w:rPr>
        <w:t>s</w:t>
      </w:r>
      <w:r w:rsidRPr="000C4913">
        <w:rPr>
          <w:rFonts w:ascii="Arial" w:hAnsi="Arial" w:cs="Arial"/>
          <w:i/>
          <w:iCs/>
          <w:sz w:val="24"/>
          <w:szCs w:val="24"/>
        </w:rPr>
        <w:t>ukka</w:t>
      </w:r>
      <w:proofErr w:type="spellEnd"/>
      <w:r w:rsidRPr="000C4913">
        <w:rPr>
          <w:rFonts w:ascii="Arial" w:hAnsi="Arial" w:cs="Arial"/>
          <w:sz w:val="24"/>
          <w:szCs w:val="24"/>
        </w:rPr>
        <w:t xml:space="preserve"> </w:t>
      </w:r>
      <w:r>
        <w:rPr>
          <w:rFonts w:ascii="Arial" w:hAnsi="Arial" w:cs="Arial"/>
          <w:sz w:val="24"/>
          <w:szCs w:val="24"/>
        </w:rPr>
        <w:t>representing God’s presence</w:t>
      </w:r>
      <w:r w:rsidRPr="000C4913">
        <w:rPr>
          <w:rFonts w:ascii="Arial" w:hAnsi="Arial" w:cs="Arial"/>
          <w:sz w:val="24"/>
          <w:szCs w:val="24"/>
        </w:rPr>
        <w:t>.</w:t>
      </w:r>
      <w:r w:rsidRPr="000C4913">
        <w:rPr>
          <w:rStyle w:val="FootnoteReference"/>
          <w:rFonts w:ascii="Arial" w:hAnsi="Arial" w:cs="Arial"/>
          <w:sz w:val="20"/>
          <w:szCs w:val="20"/>
        </w:rPr>
        <w:footnoteReference w:id="19"/>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0"/>
        <w:rPr>
          <w:rFonts w:ascii="Arial" w:hAnsi="Arial" w:cs="Arial"/>
          <w:b/>
          <w:bCs/>
          <w:sz w:val="24"/>
          <w:szCs w:val="24"/>
        </w:rPr>
      </w:pPr>
      <w:r w:rsidRPr="000C4913">
        <w:rPr>
          <w:rFonts w:ascii="Arial" w:hAnsi="Arial" w:cs="Arial"/>
          <w:b/>
          <w:bCs/>
          <w:sz w:val="24"/>
          <w:szCs w:val="24"/>
        </w:rPr>
        <w:t xml:space="preserve">The </w:t>
      </w:r>
      <w:proofErr w:type="spellStart"/>
      <w:r w:rsidRPr="000C4913">
        <w:rPr>
          <w:rFonts w:ascii="Arial" w:hAnsi="Arial" w:cs="Arial"/>
          <w:b/>
          <w:bCs/>
          <w:i/>
          <w:iCs/>
          <w:sz w:val="24"/>
          <w:szCs w:val="24"/>
        </w:rPr>
        <w:t>Chuppa</w:t>
      </w:r>
      <w:proofErr w:type="spellEnd"/>
      <w:r w:rsidRPr="000C4913">
        <w:rPr>
          <w:rFonts w:ascii="Arial" w:hAnsi="Arial" w:cs="Arial"/>
          <w:b/>
          <w:bCs/>
          <w:sz w:val="24"/>
          <w:szCs w:val="24"/>
        </w:rPr>
        <w:t xml:space="preserve"> and the days of celebration</w:t>
      </w:r>
    </w:p>
    <w:p w:rsidR="00123135" w:rsidRPr="000C4913" w:rsidRDefault="00123135" w:rsidP="00123135">
      <w:pPr>
        <w:pStyle w:val="a"/>
        <w:bidi w:val="0"/>
        <w:spacing w:line="240" w:lineRule="auto"/>
        <w:ind w:firstLine="720"/>
        <w:rPr>
          <w:rFonts w:ascii="Arial" w:hAnsi="Arial" w:cs="Arial"/>
          <w:b/>
          <w:bCs/>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Perhaps we might describe the process set forth above, starting on Yom Kippur and reaching its completion on Sukkot, in a different way, using the concepts of the well-known metaphor of the “marriage” between </w:t>
      </w:r>
      <w:r w:rsidRPr="000C4913">
        <w:rPr>
          <w:rFonts w:ascii="Arial" w:hAnsi="Arial" w:cs="Arial"/>
          <w:i/>
          <w:iCs/>
          <w:sz w:val="24"/>
          <w:szCs w:val="24"/>
        </w:rPr>
        <w:t xml:space="preserve">Am </w:t>
      </w:r>
      <w:proofErr w:type="spellStart"/>
      <w:r w:rsidRPr="000C4913">
        <w:rPr>
          <w:rFonts w:ascii="Arial" w:hAnsi="Arial" w:cs="Arial"/>
          <w:i/>
          <w:iCs/>
          <w:sz w:val="24"/>
          <w:szCs w:val="24"/>
        </w:rPr>
        <w:t>Yisrael</w:t>
      </w:r>
      <w:proofErr w:type="spellEnd"/>
      <w:r w:rsidRPr="000C4913">
        <w:rPr>
          <w:rFonts w:ascii="Arial" w:hAnsi="Arial" w:cs="Arial"/>
          <w:sz w:val="24"/>
          <w:szCs w:val="24"/>
        </w:rPr>
        <w:t xml:space="preserve"> and God. Yom Kippur represents the intimate encounter in which the groom brings the bride into his home. Sukkot, in contrast, parallels their emergence for the seven days of celebration. Thus, these two festivals represent, each year anew, the renewal of the bond of marriage between God and </w:t>
      </w:r>
      <w:r w:rsidRPr="000C4913">
        <w:rPr>
          <w:rFonts w:ascii="Arial" w:hAnsi="Arial" w:cs="Arial"/>
          <w:i/>
          <w:iCs/>
          <w:sz w:val="24"/>
          <w:szCs w:val="24"/>
        </w:rPr>
        <w:t xml:space="preserve">Am </w:t>
      </w:r>
      <w:proofErr w:type="spellStart"/>
      <w:r w:rsidRPr="000C4913">
        <w:rPr>
          <w:rFonts w:ascii="Arial" w:hAnsi="Arial" w:cs="Arial"/>
          <w:i/>
          <w:iCs/>
          <w:sz w:val="24"/>
          <w:szCs w:val="24"/>
        </w:rPr>
        <w:t>Yisrael</w:t>
      </w:r>
      <w:proofErr w:type="spellEnd"/>
      <w:r w:rsidRPr="000C4913">
        <w:rPr>
          <w:rFonts w:ascii="Arial" w:hAnsi="Arial" w:cs="Arial"/>
          <w:sz w:val="24"/>
          <w:szCs w:val="24"/>
        </w:rPr>
        <w:t>.</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In this context it is appropriate </w:t>
      </w:r>
      <w:r>
        <w:rPr>
          <w:rFonts w:ascii="Arial" w:hAnsi="Arial" w:cs="Arial"/>
          <w:sz w:val="24"/>
          <w:szCs w:val="24"/>
        </w:rPr>
        <w:t>to</w:t>
      </w:r>
      <w:r w:rsidRPr="000C4913">
        <w:rPr>
          <w:rFonts w:ascii="Arial" w:hAnsi="Arial" w:cs="Arial"/>
          <w:sz w:val="24"/>
          <w:szCs w:val="24"/>
        </w:rPr>
        <w:t xml:space="preserve"> cite, in </w:t>
      </w:r>
      <w:r>
        <w:rPr>
          <w:rFonts w:ascii="Arial" w:hAnsi="Arial" w:cs="Arial"/>
          <w:sz w:val="24"/>
          <w:szCs w:val="24"/>
        </w:rPr>
        <w:t xml:space="preserve">a </w:t>
      </w:r>
      <w:proofErr w:type="spellStart"/>
      <w:r>
        <w:rPr>
          <w:rFonts w:ascii="Arial" w:hAnsi="Arial" w:cs="Arial"/>
          <w:sz w:val="24"/>
          <w:szCs w:val="24"/>
        </w:rPr>
        <w:t>homiletical</w:t>
      </w:r>
      <w:proofErr w:type="spellEnd"/>
      <w:r>
        <w:rPr>
          <w:rFonts w:ascii="Arial" w:hAnsi="Arial" w:cs="Arial"/>
          <w:sz w:val="24"/>
          <w:szCs w:val="24"/>
        </w:rPr>
        <w:t xml:space="preserve"> manner</w:t>
      </w:r>
      <w:r w:rsidRPr="000C4913">
        <w:rPr>
          <w:rFonts w:ascii="Arial" w:hAnsi="Arial" w:cs="Arial"/>
          <w:sz w:val="24"/>
          <w:szCs w:val="24"/>
        </w:rPr>
        <w:t>, the well-known verse: “On the day of his marriage and on the day of the rejoicing of his heart” (</w:t>
      </w:r>
      <w:proofErr w:type="spellStart"/>
      <w:r w:rsidRPr="000C4913">
        <w:rPr>
          <w:rFonts w:ascii="Arial" w:hAnsi="Arial" w:cs="Arial"/>
          <w:i/>
          <w:iCs/>
          <w:sz w:val="24"/>
          <w:szCs w:val="24"/>
        </w:rPr>
        <w:t>Shir</w:t>
      </w:r>
      <w:proofErr w:type="spellEnd"/>
      <w:r w:rsidRPr="000C4913">
        <w:rPr>
          <w:rFonts w:ascii="Arial" w:hAnsi="Arial" w:cs="Arial"/>
          <w:i/>
          <w:iCs/>
          <w:sz w:val="24"/>
          <w:szCs w:val="24"/>
        </w:rPr>
        <w:t xml:space="preserve"> Ha-</w:t>
      </w:r>
      <w:proofErr w:type="spellStart"/>
      <w:r w:rsidRPr="000C4913">
        <w:rPr>
          <w:rFonts w:ascii="Arial" w:hAnsi="Arial" w:cs="Arial"/>
          <w:i/>
          <w:iCs/>
          <w:sz w:val="24"/>
          <w:szCs w:val="24"/>
        </w:rPr>
        <w:t>shirim</w:t>
      </w:r>
      <w:proofErr w:type="spellEnd"/>
      <w:r w:rsidRPr="000C4913">
        <w:rPr>
          <w:rFonts w:ascii="Arial" w:hAnsi="Arial" w:cs="Arial"/>
          <w:sz w:val="24"/>
          <w:szCs w:val="24"/>
        </w:rPr>
        <w:t xml:space="preserve"> 3:11). The two parts of this verse are interpreted in different </w:t>
      </w:r>
      <w:proofErr w:type="gramStart"/>
      <w:r w:rsidRPr="00D779AE">
        <w:rPr>
          <w:rFonts w:ascii="Arial" w:hAnsi="Arial" w:cs="Arial"/>
          <w:i/>
          <w:iCs/>
          <w:sz w:val="24"/>
          <w:szCs w:val="24"/>
        </w:rPr>
        <w:t>midrashim</w:t>
      </w:r>
      <w:proofErr w:type="gramEnd"/>
      <w:r w:rsidRPr="000C4913">
        <w:rPr>
          <w:rFonts w:ascii="Arial" w:hAnsi="Arial" w:cs="Arial"/>
          <w:sz w:val="24"/>
          <w:szCs w:val="24"/>
        </w:rPr>
        <w:t xml:space="preserve"> as expressing two different stages in God’s relationship with Israel. While there is no </w:t>
      </w:r>
      <w:proofErr w:type="spellStart"/>
      <w:r w:rsidRPr="000C4913">
        <w:rPr>
          <w:rFonts w:ascii="Arial" w:hAnsi="Arial" w:cs="Arial"/>
          <w:sz w:val="24"/>
          <w:szCs w:val="24"/>
        </w:rPr>
        <w:t>tannaitic</w:t>
      </w:r>
      <w:proofErr w:type="spellEnd"/>
      <w:r w:rsidRPr="000C4913">
        <w:rPr>
          <w:rFonts w:ascii="Arial" w:hAnsi="Arial" w:cs="Arial"/>
          <w:sz w:val="24"/>
          <w:szCs w:val="24"/>
        </w:rPr>
        <w:t xml:space="preserve"> source that explains “on the day of his wedding” as a reference to Yom Kippur and “on the day of the rejoicing of his heart” as a reference to Sukkot, there is a </w:t>
      </w:r>
      <w:proofErr w:type="gramStart"/>
      <w:r w:rsidRPr="000C4913">
        <w:rPr>
          <w:rFonts w:ascii="Arial" w:hAnsi="Arial" w:cs="Arial"/>
          <w:i/>
          <w:iCs/>
          <w:sz w:val="24"/>
          <w:szCs w:val="24"/>
        </w:rPr>
        <w:t>midrash</w:t>
      </w:r>
      <w:proofErr w:type="gramEnd"/>
      <w:r w:rsidRPr="000C4913">
        <w:rPr>
          <w:rFonts w:ascii="Arial" w:hAnsi="Arial" w:cs="Arial"/>
          <w:sz w:val="24"/>
          <w:szCs w:val="24"/>
        </w:rPr>
        <w:t xml:space="preserve"> </w:t>
      </w:r>
      <w:proofErr w:type="spellStart"/>
      <w:r w:rsidRPr="000C4913">
        <w:rPr>
          <w:rFonts w:ascii="Arial" w:hAnsi="Arial" w:cs="Arial"/>
          <w:i/>
          <w:iCs/>
          <w:sz w:val="24"/>
          <w:szCs w:val="24"/>
        </w:rPr>
        <w:t>tannaim</w:t>
      </w:r>
      <w:proofErr w:type="spellEnd"/>
      <w:r w:rsidRPr="000C4913">
        <w:rPr>
          <w:rFonts w:ascii="Arial" w:hAnsi="Arial" w:cs="Arial"/>
          <w:sz w:val="24"/>
          <w:szCs w:val="24"/>
        </w:rPr>
        <w:t xml:space="preserve"> that comes close to the idea expressed above:</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left="720" w:firstLine="0"/>
        <w:rPr>
          <w:rFonts w:ascii="Arial" w:hAnsi="Arial" w:cs="Arial"/>
          <w:sz w:val="24"/>
          <w:szCs w:val="24"/>
        </w:rPr>
      </w:pPr>
      <w:proofErr w:type="gramStart"/>
      <w:r w:rsidRPr="000C4913">
        <w:rPr>
          <w:rFonts w:ascii="Arial" w:hAnsi="Arial" w:cs="Arial"/>
          <w:sz w:val="24"/>
          <w:szCs w:val="24"/>
        </w:rPr>
        <w:lastRenderedPageBreak/>
        <w:t xml:space="preserve">“‘On the day of his wedding’ </w:t>
      </w:r>
      <w:r>
        <w:rPr>
          <w:rFonts w:ascii="Arial" w:hAnsi="Arial" w:cs="Arial"/>
          <w:sz w:val="24"/>
          <w:szCs w:val="24"/>
        </w:rPr>
        <w:t>–</w:t>
      </w:r>
      <w:r w:rsidRPr="000C4913">
        <w:rPr>
          <w:rFonts w:ascii="Arial" w:hAnsi="Arial" w:cs="Arial"/>
          <w:sz w:val="24"/>
          <w:szCs w:val="24"/>
        </w:rPr>
        <w:t xml:space="preserve"> on the day that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rested on the Temple; ‘and on the day of the rejoicing of his heart’ – on the day that a new fire descended from on High and devoured the burnt offering and the fats upon the altar.’”</w:t>
      </w:r>
      <w:proofErr w:type="gramEnd"/>
      <w:r w:rsidRPr="000C4913">
        <w:rPr>
          <w:rStyle w:val="FootnoteReference"/>
          <w:rFonts w:ascii="Arial" w:hAnsi="Arial" w:cs="Arial"/>
          <w:sz w:val="20"/>
          <w:szCs w:val="20"/>
        </w:rPr>
        <w:footnoteReference w:id="20"/>
      </w:r>
    </w:p>
    <w:p w:rsidR="00123135" w:rsidRPr="000C4913" w:rsidRDefault="00123135" w:rsidP="00123135">
      <w:pPr>
        <w:pStyle w:val="a"/>
        <w:bidi w:val="0"/>
        <w:spacing w:line="240" w:lineRule="auto"/>
        <w:ind w:left="720" w:firstLine="720"/>
        <w:rPr>
          <w:rFonts w:ascii="Arial" w:hAnsi="Arial" w:cs="Arial"/>
          <w:sz w:val="24"/>
          <w:szCs w:val="24"/>
        </w:rPr>
      </w:pPr>
    </w:p>
    <w:p w:rsidR="00123135" w:rsidRPr="000C4913" w:rsidRDefault="00123135" w:rsidP="00123135">
      <w:pPr>
        <w:pStyle w:val="a"/>
        <w:bidi w:val="0"/>
        <w:spacing w:line="240" w:lineRule="auto"/>
        <w:ind w:firstLine="720"/>
        <w:rPr>
          <w:rFonts w:ascii="Arial" w:hAnsi="Arial" w:cs="Arial"/>
          <w:sz w:val="24"/>
          <w:szCs w:val="24"/>
        </w:rPr>
      </w:pPr>
      <w:r w:rsidRPr="000C4913">
        <w:rPr>
          <w:rFonts w:ascii="Arial" w:hAnsi="Arial" w:cs="Arial"/>
          <w:sz w:val="24"/>
          <w:szCs w:val="24"/>
        </w:rPr>
        <w:t xml:space="preserve">The division presented in the </w:t>
      </w:r>
      <w:proofErr w:type="spellStart"/>
      <w:r w:rsidRPr="000C4913">
        <w:rPr>
          <w:rFonts w:ascii="Arial" w:hAnsi="Arial" w:cs="Arial"/>
          <w:sz w:val="24"/>
          <w:szCs w:val="24"/>
        </w:rPr>
        <w:t>Sifra</w:t>
      </w:r>
      <w:proofErr w:type="spellEnd"/>
      <w:r w:rsidRPr="000C4913">
        <w:rPr>
          <w:rFonts w:ascii="Arial" w:hAnsi="Arial" w:cs="Arial"/>
          <w:sz w:val="24"/>
          <w:szCs w:val="24"/>
        </w:rPr>
        <w:t xml:space="preserve"> expresses a similar idea, since “the day of his wedding” speaks of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resting upon, or </w:t>
      </w:r>
      <w:r>
        <w:rPr>
          <w:rFonts w:ascii="Arial" w:hAnsi="Arial" w:cs="Arial"/>
          <w:sz w:val="24"/>
          <w:szCs w:val="24"/>
        </w:rPr>
        <w:t>entering</w:t>
      </w:r>
      <w:r w:rsidRPr="000C4913">
        <w:rPr>
          <w:rFonts w:ascii="Arial" w:hAnsi="Arial" w:cs="Arial"/>
          <w:sz w:val="24"/>
          <w:szCs w:val="24"/>
        </w:rPr>
        <w:t xml:space="preserve">, the Temple. “On the day of the rejoicing of his heart” is a more public occasion of the revelation of the </w:t>
      </w:r>
      <w:proofErr w:type="spellStart"/>
      <w:r w:rsidRPr="000C4913">
        <w:rPr>
          <w:rFonts w:ascii="Arial" w:hAnsi="Arial" w:cs="Arial"/>
          <w:i/>
          <w:iCs/>
          <w:sz w:val="24"/>
          <w:szCs w:val="24"/>
        </w:rPr>
        <w:t>Shekhina</w:t>
      </w:r>
      <w:proofErr w:type="spellEnd"/>
      <w:r w:rsidRPr="000C4913">
        <w:rPr>
          <w:rFonts w:ascii="Arial" w:hAnsi="Arial" w:cs="Arial"/>
          <w:sz w:val="24"/>
          <w:szCs w:val="24"/>
        </w:rPr>
        <w:t xml:space="preserve"> outside </w:t>
      </w:r>
      <w:r>
        <w:rPr>
          <w:rFonts w:ascii="Arial" w:hAnsi="Arial" w:cs="Arial"/>
          <w:sz w:val="24"/>
          <w:szCs w:val="24"/>
        </w:rPr>
        <w:t>the Sanctuary</w:t>
      </w:r>
      <w:r w:rsidRPr="000C4913">
        <w:rPr>
          <w:rFonts w:ascii="Arial" w:hAnsi="Arial" w:cs="Arial"/>
          <w:sz w:val="24"/>
          <w:szCs w:val="24"/>
        </w:rPr>
        <w:t>, through the descent of fire from heaven onto the outer altar.</w:t>
      </w:r>
    </w:p>
    <w:p w:rsidR="00123135" w:rsidRPr="000C4913" w:rsidRDefault="00123135" w:rsidP="00123135">
      <w:pPr>
        <w:pStyle w:val="a"/>
        <w:bidi w:val="0"/>
        <w:spacing w:line="240" w:lineRule="auto"/>
        <w:ind w:firstLine="720"/>
        <w:rPr>
          <w:rFonts w:ascii="Arial" w:hAnsi="Arial" w:cs="Arial"/>
          <w:sz w:val="24"/>
          <w:szCs w:val="24"/>
        </w:rPr>
      </w:pPr>
    </w:p>
    <w:p w:rsidR="00123135" w:rsidRPr="000C4913" w:rsidRDefault="00123135" w:rsidP="00123135">
      <w:pPr>
        <w:pStyle w:val="a"/>
        <w:bidi w:val="0"/>
        <w:spacing w:line="240" w:lineRule="auto"/>
        <w:ind w:firstLine="0"/>
        <w:rPr>
          <w:rFonts w:ascii="Arial" w:hAnsi="Arial" w:cs="Arial"/>
          <w:sz w:val="24"/>
          <w:szCs w:val="24"/>
        </w:rPr>
      </w:pPr>
    </w:p>
    <w:p w:rsidR="00123135" w:rsidRDefault="00123135" w:rsidP="00123135">
      <w:pPr>
        <w:pStyle w:val="a"/>
        <w:bidi w:val="0"/>
        <w:spacing w:line="240" w:lineRule="auto"/>
        <w:ind w:firstLine="0"/>
        <w:rPr>
          <w:rFonts w:ascii="Arial" w:hAnsi="Arial"/>
        </w:rPr>
      </w:pPr>
      <w:r>
        <w:rPr>
          <w:rFonts w:ascii="Arial" w:hAnsi="Arial"/>
        </w:rPr>
        <w:t>(</w:t>
      </w:r>
      <w:r w:rsidRPr="00866C94">
        <w:rPr>
          <w:rFonts w:ascii="Arial" w:hAnsi="Arial"/>
        </w:rPr>
        <w:t>Th</w:t>
      </w:r>
      <w:r>
        <w:rPr>
          <w:rFonts w:ascii="Arial" w:hAnsi="Arial"/>
        </w:rPr>
        <w:t>e</w:t>
      </w:r>
      <w:r w:rsidRPr="00866C94">
        <w:rPr>
          <w:rFonts w:ascii="Arial" w:hAnsi="Arial"/>
        </w:rPr>
        <w:t xml:space="preserve"> Hebrew version of this article appeared in </w:t>
      </w:r>
      <w:r w:rsidRPr="00866C94">
        <w:rPr>
          <w:rFonts w:ascii="Arial" w:hAnsi="Arial"/>
          <w:i/>
          <w:iCs/>
        </w:rPr>
        <w:t>U</w:t>
      </w:r>
      <w:r>
        <w:rPr>
          <w:rFonts w:ascii="Arial" w:hAnsi="Arial"/>
          <w:i/>
          <w:iCs/>
        </w:rPr>
        <w:t>-</w:t>
      </w:r>
      <w:proofErr w:type="spellStart"/>
      <w:r w:rsidRPr="00866C94">
        <w:rPr>
          <w:rFonts w:ascii="Arial" w:hAnsi="Arial"/>
          <w:i/>
          <w:iCs/>
        </w:rPr>
        <w:t>veChag</w:t>
      </w:r>
      <w:proofErr w:type="spellEnd"/>
      <w:r w:rsidRPr="00866C94">
        <w:rPr>
          <w:rFonts w:ascii="Arial" w:hAnsi="Arial"/>
          <w:i/>
          <w:iCs/>
        </w:rPr>
        <w:t xml:space="preserve"> Ha</w:t>
      </w:r>
      <w:r>
        <w:rPr>
          <w:rFonts w:ascii="Arial" w:hAnsi="Arial"/>
          <w:i/>
          <w:iCs/>
        </w:rPr>
        <w:t>-</w:t>
      </w:r>
      <w:r w:rsidRPr="00866C94">
        <w:rPr>
          <w:rFonts w:ascii="Arial" w:hAnsi="Arial"/>
          <w:i/>
          <w:iCs/>
        </w:rPr>
        <w:t>Sukkot</w:t>
      </w:r>
      <w:r w:rsidRPr="00866C94">
        <w:rPr>
          <w:rFonts w:ascii="Arial" w:hAnsi="Arial"/>
        </w:rPr>
        <w:t xml:space="preserve">, ed. </w:t>
      </w:r>
      <w:proofErr w:type="spellStart"/>
      <w:smartTag w:uri="urn:schemas-microsoft-com:office:smarttags" w:element="PersonName">
        <w:smartTagPr>
          <w:attr w:name="ProductID" w:val="Amnon Bazak"/>
        </w:smartTagPr>
        <w:r w:rsidRPr="00866C94">
          <w:rPr>
            <w:rFonts w:ascii="Arial" w:hAnsi="Arial"/>
          </w:rPr>
          <w:t>Amnon</w:t>
        </w:r>
        <w:proofErr w:type="spellEnd"/>
        <w:r w:rsidRPr="00866C94">
          <w:rPr>
            <w:rFonts w:ascii="Arial" w:hAnsi="Arial"/>
          </w:rPr>
          <w:t xml:space="preserve"> </w:t>
        </w:r>
        <w:proofErr w:type="spellStart"/>
        <w:r w:rsidRPr="00866C94">
          <w:rPr>
            <w:rFonts w:ascii="Arial" w:hAnsi="Arial"/>
          </w:rPr>
          <w:t>Bazak</w:t>
        </w:r>
      </w:smartTag>
      <w:proofErr w:type="spellEnd"/>
      <w:r w:rsidRPr="00866C94">
        <w:rPr>
          <w:rFonts w:ascii="Arial" w:hAnsi="Arial"/>
        </w:rPr>
        <w:t xml:space="preserve"> [</w:t>
      </w:r>
      <w:proofErr w:type="spellStart"/>
      <w:r w:rsidRPr="00866C94">
        <w:rPr>
          <w:rFonts w:ascii="Arial" w:hAnsi="Arial"/>
        </w:rPr>
        <w:t>Alon</w:t>
      </w:r>
      <w:proofErr w:type="spellEnd"/>
      <w:r w:rsidRPr="00866C94">
        <w:rPr>
          <w:rFonts w:ascii="Arial" w:hAnsi="Arial"/>
        </w:rPr>
        <w:t xml:space="preserve"> </w:t>
      </w:r>
      <w:proofErr w:type="spellStart"/>
      <w:r w:rsidRPr="00866C94">
        <w:rPr>
          <w:rFonts w:ascii="Arial" w:hAnsi="Arial"/>
        </w:rPr>
        <w:t>Shevut</w:t>
      </w:r>
      <w:proofErr w:type="spellEnd"/>
      <w:r w:rsidRPr="00866C94">
        <w:rPr>
          <w:rFonts w:ascii="Arial" w:hAnsi="Arial"/>
        </w:rPr>
        <w:t xml:space="preserve">: </w:t>
      </w:r>
      <w:proofErr w:type="spellStart"/>
      <w:r w:rsidRPr="00866C94">
        <w:rPr>
          <w:rFonts w:ascii="Arial" w:hAnsi="Arial"/>
        </w:rPr>
        <w:t>Tvunot</w:t>
      </w:r>
      <w:proofErr w:type="spellEnd"/>
      <w:r w:rsidRPr="00866C94">
        <w:rPr>
          <w:rFonts w:ascii="Arial" w:hAnsi="Arial"/>
        </w:rPr>
        <w:t>, 2012].)</w:t>
      </w:r>
    </w:p>
    <w:p w:rsidR="00140B9B" w:rsidRDefault="00140B9B"/>
    <w:sectPr w:rsidR="00140B9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35" w:rsidRDefault="00123135" w:rsidP="00123135">
      <w:pPr>
        <w:spacing w:after="0" w:line="240" w:lineRule="auto"/>
      </w:pPr>
      <w:r>
        <w:separator/>
      </w:r>
    </w:p>
  </w:endnote>
  <w:endnote w:type="continuationSeparator" w:id="0">
    <w:p w:rsidR="00123135" w:rsidRDefault="00123135" w:rsidP="0012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Ruehl">
    <w:altName w:val="Courier New"/>
    <w:panose1 w:val="00000000000000000000"/>
    <w:charset w:val="00"/>
    <w:family w:val="auto"/>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35" w:rsidRDefault="00123135" w:rsidP="00123135">
      <w:pPr>
        <w:spacing w:after="0" w:line="240" w:lineRule="auto"/>
      </w:pPr>
      <w:r>
        <w:separator/>
      </w:r>
    </w:p>
  </w:footnote>
  <w:footnote w:type="continuationSeparator" w:id="0">
    <w:p w:rsidR="00123135" w:rsidRDefault="00123135" w:rsidP="00123135">
      <w:pPr>
        <w:spacing w:after="0" w:line="240" w:lineRule="auto"/>
      </w:pPr>
      <w:r>
        <w:continuationSeparator/>
      </w:r>
    </w:p>
  </w:footnote>
  <w:footnote w:id="1">
    <w:p w:rsidR="00123135" w:rsidRPr="00D779AE" w:rsidRDefault="00123135" w:rsidP="00123135">
      <w:pPr>
        <w:pStyle w:val="FootnoteText"/>
        <w:bidi w:val="0"/>
        <w:ind w:left="0" w:firstLine="0"/>
        <w:rPr>
          <w:rFonts w:ascii="Arial" w:hAnsi="Arial" w:cs="Arial"/>
          <w:sz w:val="20"/>
          <w:szCs w:val="20"/>
        </w:rPr>
      </w:pPr>
      <w:r w:rsidRPr="00D779AE">
        <w:rPr>
          <w:rStyle w:val="FootnoteReference"/>
          <w:rFonts w:ascii="Arial" w:hAnsi="Arial" w:cs="Arial"/>
          <w:sz w:val="20"/>
          <w:szCs w:val="20"/>
        </w:rPr>
        <w:footnoteRef/>
      </w:r>
      <w:r w:rsidRPr="00D779AE">
        <w:rPr>
          <w:rFonts w:ascii="Arial" w:hAnsi="Arial" w:cs="Arial"/>
          <w:sz w:val="20"/>
          <w:szCs w:val="20"/>
          <w:rtl/>
        </w:rPr>
        <w:t xml:space="preserve"> </w:t>
      </w:r>
      <w:r w:rsidRPr="006D7814">
        <w:rPr>
          <w:rFonts w:ascii="Arial" w:hAnsi="Arial" w:cs="Arial"/>
          <w:sz w:val="20"/>
          <w:szCs w:val="20"/>
        </w:rPr>
        <w:t xml:space="preserve">Note that there were two altars in the </w:t>
      </w:r>
      <w:proofErr w:type="spellStart"/>
      <w:r w:rsidRPr="00D779AE">
        <w:rPr>
          <w:rFonts w:ascii="Arial" w:hAnsi="Arial" w:cs="Arial"/>
          <w:i/>
          <w:iCs/>
          <w:sz w:val="20"/>
          <w:szCs w:val="20"/>
        </w:rPr>
        <w:t>Mishkan</w:t>
      </w:r>
      <w:proofErr w:type="spellEnd"/>
      <w:r w:rsidRPr="006D7814">
        <w:rPr>
          <w:rFonts w:ascii="Arial" w:hAnsi="Arial" w:cs="Arial"/>
          <w:sz w:val="20"/>
          <w:szCs w:val="20"/>
        </w:rPr>
        <w:t xml:space="preserve"> and later in the Temple: the inner (golden) altar, which was located in the Sanctuary itself and upon which incense was offered, and the outer (copper) altar, which was outside the Sanctuary and upon which animal sacrifices were offered.</w:t>
      </w:r>
    </w:p>
  </w:footnote>
  <w:footnote w:id="2">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This question has been the </w:t>
      </w:r>
      <w:r>
        <w:rPr>
          <w:rFonts w:ascii="Arial" w:hAnsi="Arial" w:cs="Arial"/>
          <w:sz w:val="20"/>
          <w:szCs w:val="20"/>
        </w:rPr>
        <w:t>subject</w:t>
      </w:r>
      <w:r w:rsidRPr="000C4913">
        <w:rPr>
          <w:rFonts w:ascii="Arial" w:hAnsi="Arial" w:cs="Arial"/>
          <w:sz w:val="20"/>
          <w:szCs w:val="20"/>
        </w:rPr>
        <w:t xml:space="preserve"> of much discussion; see, for example, D. </w:t>
      </w:r>
      <w:proofErr w:type="spellStart"/>
      <w:r>
        <w:rPr>
          <w:rFonts w:ascii="Arial" w:hAnsi="Arial" w:cs="Arial"/>
          <w:sz w:val="20"/>
          <w:szCs w:val="20"/>
        </w:rPr>
        <w:t>Hensch</w:t>
      </w:r>
      <w:r w:rsidRPr="000C4913">
        <w:rPr>
          <w:rFonts w:ascii="Arial" w:hAnsi="Arial" w:cs="Arial"/>
          <w:sz w:val="20"/>
          <w:szCs w:val="20"/>
        </w:rPr>
        <w:t>ke</w:t>
      </w:r>
      <w:proofErr w:type="spellEnd"/>
      <w:r w:rsidRPr="000C4913">
        <w:rPr>
          <w:rFonts w:ascii="Arial" w:hAnsi="Arial" w:cs="Arial"/>
          <w:sz w:val="20"/>
          <w:szCs w:val="20"/>
        </w:rPr>
        <w:t>, “Le-Seder ha-</w:t>
      </w:r>
      <w:proofErr w:type="spellStart"/>
      <w:r w:rsidRPr="000C4913">
        <w:rPr>
          <w:rFonts w:ascii="Arial" w:hAnsi="Arial" w:cs="Arial"/>
          <w:sz w:val="20"/>
          <w:szCs w:val="20"/>
        </w:rPr>
        <w:t>Avoda</w:t>
      </w:r>
      <w:proofErr w:type="spellEnd"/>
      <w:r w:rsidRPr="000C4913">
        <w:rPr>
          <w:rFonts w:ascii="Arial" w:hAnsi="Arial" w:cs="Arial"/>
          <w:sz w:val="20"/>
          <w:szCs w:val="20"/>
        </w:rPr>
        <w:t xml:space="preserve"> be-Yom ha-</w:t>
      </w:r>
      <w:proofErr w:type="spellStart"/>
      <w:r w:rsidRPr="000C4913">
        <w:rPr>
          <w:rFonts w:ascii="Arial" w:hAnsi="Arial" w:cs="Arial"/>
          <w:sz w:val="20"/>
          <w:szCs w:val="20"/>
        </w:rPr>
        <w:t>Kippurim</w:t>
      </w:r>
      <w:proofErr w:type="spellEnd"/>
      <w:r>
        <w:rPr>
          <w:rFonts w:ascii="Arial" w:hAnsi="Arial" w:cs="Arial"/>
          <w:sz w:val="20"/>
          <w:szCs w:val="20"/>
        </w:rPr>
        <w:t>,</w:t>
      </w:r>
      <w:r w:rsidRPr="000C4913">
        <w:rPr>
          <w:rFonts w:ascii="Arial" w:hAnsi="Arial" w:cs="Arial"/>
          <w:sz w:val="20"/>
          <w:szCs w:val="20"/>
        </w:rPr>
        <w:t xml:space="preserve">” </w:t>
      </w:r>
      <w:proofErr w:type="spellStart"/>
      <w:r w:rsidRPr="000C4913">
        <w:rPr>
          <w:rFonts w:ascii="Arial" w:hAnsi="Arial" w:cs="Arial"/>
          <w:i/>
          <w:iCs/>
          <w:sz w:val="20"/>
          <w:szCs w:val="20"/>
        </w:rPr>
        <w:t>Megadim</w:t>
      </w:r>
      <w:proofErr w:type="spellEnd"/>
      <w:r w:rsidRPr="000C4913">
        <w:rPr>
          <w:rFonts w:ascii="Arial" w:hAnsi="Arial" w:cs="Arial"/>
          <w:sz w:val="20"/>
          <w:szCs w:val="20"/>
        </w:rPr>
        <w:t xml:space="preserve"> 33, 5761, pp. 34-35, and the sources listed in his notes. My intention here is merely to emphasize the unequivocal position of </w:t>
      </w:r>
      <w:proofErr w:type="spellStart"/>
      <w:r w:rsidRPr="000C4913">
        <w:rPr>
          <w:rFonts w:ascii="Arial" w:hAnsi="Arial" w:cs="Arial"/>
          <w:i/>
          <w:iCs/>
          <w:sz w:val="20"/>
          <w:szCs w:val="20"/>
        </w:rPr>
        <w:t>Chazal</w:t>
      </w:r>
      <w:proofErr w:type="spellEnd"/>
      <w:r w:rsidRPr="000C4913">
        <w:rPr>
          <w:rFonts w:ascii="Arial" w:hAnsi="Arial" w:cs="Arial"/>
          <w:sz w:val="20"/>
          <w:szCs w:val="20"/>
        </w:rPr>
        <w:t xml:space="preserve"> on this question. </w:t>
      </w:r>
    </w:p>
  </w:footnote>
  <w:footnote w:id="3">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proofErr w:type="spellStart"/>
      <w:r w:rsidRPr="000C4913">
        <w:rPr>
          <w:rFonts w:ascii="Arial" w:hAnsi="Arial" w:cs="Arial"/>
          <w:sz w:val="20"/>
          <w:szCs w:val="20"/>
        </w:rPr>
        <w:t>Torat</w:t>
      </w:r>
      <w:proofErr w:type="spellEnd"/>
      <w:r w:rsidRPr="000C4913">
        <w:rPr>
          <w:rFonts w:ascii="Arial" w:hAnsi="Arial" w:cs="Arial"/>
          <w:sz w:val="20"/>
          <w:szCs w:val="20"/>
        </w:rPr>
        <w:t xml:space="preserve"> </w:t>
      </w:r>
      <w:proofErr w:type="spellStart"/>
      <w:r w:rsidRPr="000C4913">
        <w:rPr>
          <w:rFonts w:ascii="Arial" w:hAnsi="Arial" w:cs="Arial"/>
          <w:sz w:val="20"/>
          <w:szCs w:val="20"/>
        </w:rPr>
        <w:t>Kohanim</w:t>
      </w:r>
      <w:proofErr w:type="spellEnd"/>
      <w:r w:rsidRPr="000C4913">
        <w:rPr>
          <w:rFonts w:ascii="Arial" w:hAnsi="Arial" w:cs="Arial"/>
          <w:sz w:val="20"/>
          <w:szCs w:val="20"/>
        </w:rPr>
        <w:t xml:space="preserve">, </w:t>
      </w:r>
      <w:proofErr w:type="spellStart"/>
      <w:r w:rsidRPr="000C4913">
        <w:rPr>
          <w:rFonts w:ascii="Arial" w:hAnsi="Arial" w:cs="Arial"/>
          <w:sz w:val="20"/>
          <w:szCs w:val="20"/>
        </w:rPr>
        <w:t>Acharei</w:t>
      </w:r>
      <w:proofErr w:type="spellEnd"/>
      <w:r w:rsidRPr="000C4913">
        <w:rPr>
          <w:rFonts w:ascii="Arial" w:hAnsi="Arial" w:cs="Arial"/>
          <w:sz w:val="20"/>
          <w:szCs w:val="20"/>
        </w:rPr>
        <w:t xml:space="preserve"> Mot 4</w:t>
      </w:r>
      <w:r>
        <w:rPr>
          <w:rFonts w:ascii="Arial" w:hAnsi="Arial" w:cs="Arial"/>
          <w:sz w:val="20"/>
          <w:szCs w:val="20"/>
        </w:rPr>
        <w:t>:</w:t>
      </w:r>
      <w:r w:rsidRPr="000C4913">
        <w:rPr>
          <w:rFonts w:ascii="Arial" w:hAnsi="Arial" w:cs="Arial"/>
          <w:sz w:val="20"/>
          <w:szCs w:val="20"/>
        </w:rPr>
        <w:t>8, Weiss edition 81d.</w:t>
      </w:r>
    </w:p>
  </w:footnote>
  <w:footnote w:id="4">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w:t>
      </w:r>
      <w:proofErr w:type="gramStart"/>
      <w:r w:rsidRPr="000C4913">
        <w:rPr>
          <w:rFonts w:ascii="Arial" w:hAnsi="Arial" w:cs="Arial"/>
          <w:sz w:val="20"/>
          <w:szCs w:val="20"/>
        </w:rPr>
        <w:t xml:space="preserve">Above, n. </w:t>
      </w:r>
      <w:r>
        <w:rPr>
          <w:rFonts w:ascii="Arial" w:hAnsi="Arial" w:cs="Arial"/>
          <w:sz w:val="20"/>
          <w:szCs w:val="20"/>
        </w:rPr>
        <w:t>2</w:t>
      </w:r>
      <w:r w:rsidRPr="000C4913">
        <w:rPr>
          <w:rFonts w:ascii="Arial" w:hAnsi="Arial" w:cs="Arial"/>
          <w:sz w:val="20"/>
          <w:szCs w:val="20"/>
        </w:rPr>
        <w:t>, pp. 37-39</w:t>
      </w:r>
      <w:r>
        <w:rPr>
          <w:rFonts w:ascii="Arial" w:hAnsi="Arial" w:cs="Arial"/>
          <w:sz w:val="20"/>
          <w:szCs w:val="20"/>
        </w:rPr>
        <w:t>.</w:t>
      </w:r>
      <w:proofErr w:type="gramEnd"/>
    </w:p>
  </w:footnote>
  <w:footnote w:id="5">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w:t>
      </w:r>
      <w:proofErr w:type="gramStart"/>
      <w:r w:rsidRPr="000C4913">
        <w:rPr>
          <w:rFonts w:ascii="Arial" w:hAnsi="Arial" w:cs="Arial"/>
          <w:sz w:val="20"/>
          <w:szCs w:val="20"/>
        </w:rPr>
        <w:t>Ibid.,</w:t>
      </w:r>
      <w:proofErr w:type="gramEnd"/>
      <w:r w:rsidRPr="000C4913">
        <w:rPr>
          <w:rFonts w:ascii="Arial" w:hAnsi="Arial" w:cs="Arial"/>
          <w:sz w:val="20"/>
          <w:szCs w:val="20"/>
        </w:rPr>
        <w:t xml:space="preserve"> pp. 38-39</w:t>
      </w:r>
      <w:r>
        <w:rPr>
          <w:rFonts w:ascii="Arial" w:hAnsi="Arial" w:cs="Arial"/>
          <w:sz w:val="20"/>
          <w:szCs w:val="20"/>
        </w:rPr>
        <w:t>.</w:t>
      </w:r>
    </w:p>
  </w:footnote>
  <w:footnote w:id="6">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w:t>
      </w:r>
      <w:proofErr w:type="spellStart"/>
      <w:r>
        <w:rPr>
          <w:rFonts w:ascii="Arial" w:hAnsi="Arial" w:cs="Arial"/>
          <w:sz w:val="20"/>
          <w:szCs w:val="20"/>
        </w:rPr>
        <w:t>Rav</w:t>
      </w:r>
      <w:proofErr w:type="spellEnd"/>
      <w:r>
        <w:rPr>
          <w:rFonts w:ascii="Arial" w:hAnsi="Arial" w:cs="Arial"/>
          <w:sz w:val="20"/>
          <w:szCs w:val="20"/>
        </w:rPr>
        <w:t xml:space="preserve"> Dr. </w:t>
      </w:r>
      <w:proofErr w:type="spellStart"/>
      <w:r>
        <w:rPr>
          <w:rFonts w:ascii="Arial" w:hAnsi="Arial" w:cs="Arial"/>
          <w:sz w:val="20"/>
          <w:szCs w:val="20"/>
        </w:rPr>
        <w:t>Yakov</w:t>
      </w:r>
      <w:proofErr w:type="spellEnd"/>
      <w:r w:rsidRPr="000C4913">
        <w:rPr>
          <w:rFonts w:ascii="Arial" w:hAnsi="Arial" w:cs="Arial"/>
          <w:sz w:val="20"/>
          <w:szCs w:val="20"/>
        </w:rPr>
        <w:t xml:space="preserve"> </w:t>
      </w:r>
      <w:proofErr w:type="spellStart"/>
      <w:r w:rsidRPr="000C4913">
        <w:rPr>
          <w:rFonts w:ascii="Arial" w:hAnsi="Arial" w:cs="Arial"/>
          <w:sz w:val="20"/>
          <w:szCs w:val="20"/>
        </w:rPr>
        <w:t>Nag</w:t>
      </w:r>
      <w:r>
        <w:rPr>
          <w:rFonts w:ascii="Arial" w:hAnsi="Arial" w:cs="Arial"/>
          <w:sz w:val="20"/>
          <w:szCs w:val="20"/>
        </w:rPr>
        <w:t>e</w:t>
      </w:r>
      <w:r w:rsidRPr="000C4913">
        <w:rPr>
          <w:rFonts w:ascii="Arial" w:hAnsi="Arial" w:cs="Arial"/>
          <w:sz w:val="20"/>
          <w:szCs w:val="20"/>
        </w:rPr>
        <w:t>n</w:t>
      </w:r>
      <w:proofErr w:type="spellEnd"/>
      <w:r w:rsidRPr="000C4913">
        <w:rPr>
          <w:rFonts w:ascii="Arial" w:hAnsi="Arial" w:cs="Arial"/>
          <w:sz w:val="20"/>
          <w:szCs w:val="20"/>
        </w:rPr>
        <w:t xml:space="preserve"> (</w:t>
      </w:r>
      <w:proofErr w:type="spellStart"/>
      <w:r w:rsidRPr="000C4913">
        <w:rPr>
          <w:rFonts w:ascii="Arial" w:hAnsi="Arial" w:cs="Arial"/>
          <w:sz w:val="20"/>
          <w:szCs w:val="20"/>
        </w:rPr>
        <w:t>Gena</w:t>
      </w:r>
      <w:r>
        <w:rPr>
          <w:rFonts w:ascii="Arial" w:hAnsi="Arial" w:cs="Arial"/>
          <w:sz w:val="20"/>
          <w:szCs w:val="20"/>
        </w:rPr>
        <w:t>c</w:t>
      </w:r>
      <w:r w:rsidRPr="000C4913">
        <w:rPr>
          <w:rFonts w:ascii="Arial" w:hAnsi="Arial" w:cs="Arial"/>
          <w:sz w:val="20"/>
          <w:szCs w:val="20"/>
        </w:rPr>
        <w:t>k</w:t>
      </w:r>
      <w:proofErr w:type="spellEnd"/>
      <w:r w:rsidRPr="000C4913">
        <w:rPr>
          <w:rFonts w:ascii="Arial" w:hAnsi="Arial" w:cs="Arial"/>
          <w:sz w:val="20"/>
          <w:szCs w:val="20"/>
        </w:rPr>
        <w:t xml:space="preserve">) sets forth in his book </w:t>
      </w:r>
      <w:proofErr w:type="spellStart"/>
      <w:r w:rsidRPr="000C4913">
        <w:rPr>
          <w:rFonts w:ascii="Arial" w:hAnsi="Arial" w:cs="Arial"/>
          <w:i/>
          <w:iCs/>
          <w:sz w:val="20"/>
          <w:szCs w:val="20"/>
        </w:rPr>
        <w:t>May</w:t>
      </w:r>
      <w:r>
        <w:rPr>
          <w:rFonts w:ascii="Arial" w:hAnsi="Arial" w:cs="Arial"/>
          <w:i/>
          <w:iCs/>
          <w:sz w:val="20"/>
          <w:szCs w:val="20"/>
        </w:rPr>
        <w:t>i</w:t>
      </w:r>
      <w:r w:rsidRPr="000C4913">
        <w:rPr>
          <w:rFonts w:ascii="Arial" w:hAnsi="Arial" w:cs="Arial"/>
          <w:i/>
          <w:iCs/>
          <w:sz w:val="20"/>
          <w:szCs w:val="20"/>
        </w:rPr>
        <w:t>m</w:t>
      </w:r>
      <w:proofErr w:type="spellEnd"/>
      <w:r w:rsidRPr="000C4913">
        <w:rPr>
          <w:rFonts w:ascii="Arial" w:hAnsi="Arial" w:cs="Arial"/>
          <w:i/>
          <w:iCs/>
          <w:sz w:val="20"/>
          <w:szCs w:val="20"/>
        </w:rPr>
        <w:t xml:space="preserve">, Beria </w:t>
      </w:r>
      <w:proofErr w:type="spellStart"/>
      <w:r w:rsidRPr="000C4913">
        <w:rPr>
          <w:rFonts w:ascii="Arial" w:hAnsi="Arial" w:cs="Arial"/>
          <w:i/>
          <w:iCs/>
          <w:sz w:val="20"/>
          <w:szCs w:val="20"/>
        </w:rPr>
        <w:t>ve-Hitgalut</w:t>
      </w:r>
      <w:proofErr w:type="spellEnd"/>
      <w:r>
        <w:rPr>
          <w:rFonts w:ascii="Arial" w:hAnsi="Arial" w:cs="Arial"/>
          <w:i/>
          <w:iCs/>
          <w:sz w:val="20"/>
          <w:szCs w:val="20"/>
        </w:rPr>
        <w:t>:</w:t>
      </w:r>
      <w:r w:rsidRPr="000C4913">
        <w:rPr>
          <w:rFonts w:ascii="Arial" w:hAnsi="Arial" w:cs="Arial"/>
          <w:i/>
          <w:iCs/>
          <w:sz w:val="20"/>
          <w:szCs w:val="20"/>
        </w:rPr>
        <w:t xml:space="preserve"> </w:t>
      </w:r>
      <w:proofErr w:type="spellStart"/>
      <w:r w:rsidRPr="000C4913">
        <w:rPr>
          <w:rFonts w:ascii="Arial" w:hAnsi="Arial" w:cs="Arial"/>
          <w:i/>
          <w:iCs/>
          <w:sz w:val="20"/>
          <w:szCs w:val="20"/>
        </w:rPr>
        <w:t>Chag</w:t>
      </w:r>
      <w:proofErr w:type="spellEnd"/>
      <w:r w:rsidRPr="000C4913">
        <w:rPr>
          <w:rFonts w:ascii="Arial" w:hAnsi="Arial" w:cs="Arial"/>
          <w:i/>
          <w:iCs/>
          <w:sz w:val="20"/>
          <w:szCs w:val="20"/>
        </w:rPr>
        <w:t xml:space="preserve"> ha-Sukkot be-</w:t>
      </w:r>
      <w:proofErr w:type="spellStart"/>
      <w:r w:rsidRPr="000C4913">
        <w:rPr>
          <w:rFonts w:ascii="Arial" w:hAnsi="Arial" w:cs="Arial"/>
          <w:i/>
          <w:iCs/>
          <w:sz w:val="20"/>
          <w:szCs w:val="20"/>
        </w:rPr>
        <w:t>Machshevet</w:t>
      </w:r>
      <w:proofErr w:type="spellEnd"/>
      <w:r w:rsidRPr="000C4913">
        <w:rPr>
          <w:rFonts w:ascii="Arial" w:hAnsi="Arial" w:cs="Arial"/>
          <w:i/>
          <w:iCs/>
          <w:sz w:val="20"/>
          <w:szCs w:val="20"/>
        </w:rPr>
        <w:t xml:space="preserve"> ha-</w:t>
      </w:r>
      <w:proofErr w:type="spellStart"/>
      <w:r w:rsidRPr="000C4913">
        <w:rPr>
          <w:rFonts w:ascii="Arial" w:hAnsi="Arial" w:cs="Arial"/>
          <w:i/>
          <w:iCs/>
          <w:sz w:val="20"/>
          <w:szCs w:val="20"/>
        </w:rPr>
        <w:t>Halakha</w:t>
      </w:r>
      <w:proofErr w:type="spellEnd"/>
      <w:r w:rsidRPr="000C4913">
        <w:rPr>
          <w:rFonts w:ascii="Arial" w:hAnsi="Arial" w:cs="Arial"/>
          <w:sz w:val="20"/>
          <w:szCs w:val="20"/>
        </w:rPr>
        <w:t xml:space="preserve"> (</w:t>
      </w:r>
      <w:proofErr w:type="spellStart"/>
      <w:r>
        <w:rPr>
          <w:rFonts w:ascii="Arial" w:hAnsi="Arial" w:cs="Arial"/>
          <w:sz w:val="20"/>
          <w:szCs w:val="20"/>
        </w:rPr>
        <w:t>Maggid</w:t>
      </w:r>
      <w:proofErr w:type="spellEnd"/>
      <w:r>
        <w:rPr>
          <w:rFonts w:ascii="Arial" w:hAnsi="Arial" w:cs="Arial"/>
          <w:sz w:val="20"/>
          <w:szCs w:val="20"/>
        </w:rPr>
        <w:t>, 2013</w:t>
      </w:r>
      <w:r w:rsidRPr="000C4913">
        <w:rPr>
          <w:rFonts w:ascii="Arial" w:hAnsi="Arial" w:cs="Arial"/>
          <w:sz w:val="20"/>
          <w:szCs w:val="20"/>
        </w:rPr>
        <w:t xml:space="preserve">) the idea of the dissemination of the </w:t>
      </w:r>
      <w:proofErr w:type="spellStart"/>
      <w:r w:rsidRPr="000C4913">
        <w:rPr>
          <w:rFonts w:ascii="Arial" w:hAnsi="Arial" w:cs="Arial"/>
          <w:i/>
          <w:iCs/>
          <w:sz w:val="20"/>
          <w:szCs w:val="20"/>
        </w:rPr>
        <w:t>Shekhina</w:t>
      </w:r>
      <w:proofErr w:type="spellEnd"/>
      <w:r w:rsidRPr="000C4913">
        <w:rPr>
          <w:rFonts w:ascii="Arial" w:hAnsi="Arial" w:cs="Arial"/>
          <w:sz w:val="20"/>
          <w:szCs w:val="20"/>
        </w:rPr>
        <w:t xml:space="preserve"> and of holiness during Sukkot throughout </w:t>
      </w:r>
      <w:proofErr w:type="spellStart"/>
      <w:r w:rsidRPr="000C4913">
        <w:rPr>
          <w:rFonts w:ascii="Arial" w:hAnsi="Arial" w:cs="Arial"/>
          <w:sz w:val="20"/>
          <w:szCs w:val="20"/>
        </w:rPr>
        <w:t>Eretz</w:t>
      </w:r>
      <w:proofErr w:type="spellEnd"/>
      <w:r w:rsidRPr="000C4913">
        <w:rPr>
          <w:rFonts w:ascii="Arial" w:hAnsi="Arial" w:cs="Arial"/>
          <w:sz w:val="20"/>
          <w:szCs w:val="20"/>
        </w:rPr>
        <w:t xml:space="preserve"> </w:t>
      </w:r>
      <w:proofErr w:type="spellStart"/>
      <w:r w:rsidRPr="000C4913">
        <w:rPr>
          <w:rFonts w:ascii="Arial" w:hAnsi="Arial" w:cs="Arial"/>
          <w:sz w:val="20"/>
          <w:szCs w:val="20"/>
        </w:rPr>
        <w:t>Yisrael</w:t>
      </w:r>
      <w:proofErr w:type="spellEnd"/>
      <w:r w:rsidRPr="000C4913">
        <w:rPr>
          <w:rFonts w:ascii="Arial" w:hAnsi="Arial" w:cs="Arial"/>
          <w:sz w:val="20"/>
          <w:szCs w:val="20"/>
        </w:rPr>
        <w:t>; we will cite him below.</w:t>
      </w:r>
    </w:p>
  </w:footnote>
  <w:footnote w:id="7">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The doubled quantity of lambs was addressed many years ago by </w:t>
      </w:r>
      <w:smartTag w:uri="urn:schemas-microsoft-com:office:smarttags" w:element="PersonName">
        <w:smartTagPr>
          <w:attr w:name="ProductID" w:val="Rabbi Yoel bin-Nun"/>
        </w:smartTagPr>
        <w:r w:rsidRPr="000C4913">
          <w:rPr>
            <w:rFonts w:ascii="Arial" w:hAnsi="Arial" w:cs="Arial"/>
            <w:sz w:val="20"/>
            <w:szCs w:val="20"/>
          </w:rPr>
          <w:t xml:space="preserve">Rabbi </w:t>
        </w:r>
        <w:proofErr w:type="spellStart"/>
        <w:r w:rsidRPr="000C4913">
          <w:rPr>
            <w:rFonts w:ascii="Arial" w:hAnsi="Arial" w:cs="Arial"/>
            <w:sz w:val="20"/>
            <w:szCs w:val="20"/>
          </w:rPr>
          <w:t>Yoel</w:t>
        </w:r>
        <w:proofErr w:type="spellEnd"/>
        <w:r w:rsidRPr="000C4913">
          <w:rPr>
            <w:rFonts w:ascii="Arial" w:hAnsi="Arial" w:cs="Arial"/>
            <w:sz w:val="20"/>
            <w:szCs w:val="20"/>
          </w:rPr>
          <w:t xml:space="preserve"> bin-Nun</w:t>
        </w:r>
      </w:smartTag>
      <w:r w:rsidRPr="000C4913">
        <w:rPr>
          <w:rFonts w:ascii="Arial" w:hAnsi="Arial" w:cs="Arial"/>
          <w:sz w:val="20"/>
          <w:szCs w:val="20"/>
        </w:rPr>
        <w:t xml:space="preserve"> in his </w:t>
      </w:r>
      <w:proofErr w:type="spellStart"/>
      <w:r w:rsidRPr="000C4913">
        <w:rPr>
          <w:rFonts w:ascii="Arial" w:hAnsi="Arial" w:cs="Arial"/>
          <w:i/>
          <w:iCs/>
          <w:sz w:val="20"/>
          <w:szCs w:val="20"/>
        </w:rPr>
        <w:t>shiurim</w:t>
      </w:r>
      <w:proofErr w:type="spellEnd"/>
      <w:r w:rsidRPr="000C4913">
        <w:rPr>
          <w:rFonts w:ascii="Arial" w:hAnsi="Arial" w:cs="Arial"/>
          <w:sz w:val="20"/>
          <w:szCs w:val="20"/>
        </w:rPr>
        <w:t xml:space="preserve">. He explained that the festival of Sukkot belongs simultaneously to two sets of festivals that appear in this </w:t>
      </w:r>
      <w:proofErr w:type="spellStart"/>
      <w:r w:rsidRPr="000C4913">
        <w:rPr>
          <w:rFonts w:ascii="Arial" w:hAnsi="Arial" w:cs="Arial"/>
          <w:i/>
          <w:iCs/>
          <w:sz w:val="20"/>
          <w:szCs w:val="20"/>
        </w:rPr>
        <w:t>parasha</w:t>
      </w:r>
      <w:proofErr w:type="spellEnd"/>
      <w:r w:rsidRPr="000C4913">
        <w:rPr>
          <w:rFonts w:ascii="Arial" w:hAnsi="Arial" w:cs="Arial"/>
          <w:sz w:val="20"/>
          <w:szCs w:val="20"/>
        </w:rPr>
        <w:t xml:space="preserve">: the three pilgrim festivals, on </w:t>
      </w:r>
      <w:r>
        <w:rPr>
          <w:rFonts w:ascii="Arial" w:hAnsi="Arial" w:cs="Arial"/>
          <w:sz w:val="20"/>
          <w:szCs w:val="20"/>
        </w:rPr>
        <w:t xml:space="preserve">the </w:t>
      </w:r>
      <w:r w:rsidRPr="000C4913">
        <w:rPr>
          <w:rFonts w:ascii="Arial" w:hAnsi="Arial" w:cs="Arial"/>
          <w:sz w:val="20"/>
          <w:szCs w:val="20"/>
        </w:rPr>
        <w:t xml:space="preserve">one hand, and the festivals of the month of </w:t>
      </w:r>
      <w:proofErr w:type="spellStart"/>
      <w:r w:rsidRPr="000C4913">
        <w:rPr>
          <w:rFonts w:ascii="Arial" w:hAnsi="Arial" w:cs="Arial"/>
          <w:sz w:val="20"/>
          <w:szCs w:val="20"/>
        </w:rPr>
        <w:t>Tishrei</w:t>
      </w:r>
      <w:proofErr w:type="spellEnd"/>
      <w:r w:rsidRPr="000C4913">
        <w:rPr>
          <w:rFonts w:ascii="Arial" w:hAnsi="Arial" w:cs="Arial"/>
          <w:sz w:val="20"/>
          <w:szCs w:val="20"/>
        </w:rPr>
        <w:t xml:space="preserve">, on the other. Therefore, the number of lambs is doubled. However, this explanation fails to resolve the question of the number of bullocks. </w:t>
      </w:r>
      <w:proofErr w:type="spellStart"/>
      <w:r w:rsidRPr="000C4913">
        <w:rPr>
          <w:rFonts w:ascii="Arial" w:hAnsi="Arial" w:cs="Arial"/>
          <w:i/>
          <w:iCs/>
          <w:sz w:val="20"/>
          <w:szCs w:val="20"/>
        </w:rPr>
        <w:t>Chazal</w:t>
      </w:r>
      <w:proofErr w:type="spellEnd"/>
      <w:r w:rsidRPr="000C4913">
        <w:rPr>
          <w:rFonts w:ascii="Arial" w:hAnsi="Arial" w:cs="Arial"/>
          <w:sz w:val="20"/>
          <w:szCs w:val="20"/>
        </w:rPr>
        <w:t xml:space="preserve"> explain (</w:t>
      </w:r>
      <w:proofErr w:type="spellStart"/>
      <w:r w:rsidRPr="000C4913">
        <w:rPr>
          <w:rFonts w:ascii="Arial" w:hAnsi="Arial" w:cs="Arial"/>
          <w:sz w:val="20"/>
          <w:szCs w:val="20"/>
        </w:rPr>
        <w:t>Sukka</w:t>
      </w:r>
      <w:proofErr w:type="spellEnd"/>
      <w:r w:rsidRPr="000C4913">
        <w:rPr>
          <w:rFonts w:ascii="Arial" w:hAnsi="Arial" w:cs="Arial"/>
          <w:sz w:val="20"/>
          <w:szCs w:val="20"/>
        </w:rPr>
        <w:t xml:space="preserve"> 55b) that the seventy bullocks correspond to the seventy nations. We </w:t>
      </w:r>
      <w:r>
        <w:rPr>
          <w:rFonts w:ascii="Arial" w:hAnsi="Arial" w:cs="Arial"/>
          <w:sz w:val="20"/>
          <w:szCs w:val="20"/>
        </w:rPr>
        <w:t>can</w:t>
      </w:r>
      <w:r w:rsidRPr="000C4913">
        <w:rPr>
          <w:rFonts w:ascii="Arial" w:hAnsi="Arial" w:cs="Arial"/>
          <w:sz w:val="20"/>
          <w:szCs w:val="20"/>
        </w:rPr>
        <w:t xml:space="preserve"> propose an explanation on the level of </w:t>
      </w:r>
      <w:proofErr w:type="spellStart"/>
      <w:r>
        <w:rPr>
          <w:rFonts w:ascii="Arial" w:hAnsi="Arial" w:cs="Arial"/>
          <w:i/>
          <w:iCs/>
          <w:sz w:val="20"/>
          <w:szCs w:val="20"/>
        </w:rPr>
        <w:t>peshat</w:t>
      </w:r>
      <w:proofErr w:type="spellEnd"/>
      <w:r w:rsidRPr="000C4913">
        <w:rPr>
          <w:rFonts w:ascii="Arial" w:hAnsi="Arial" w:cs="Arial"/>
          <w:sz w:val="20"/>
          <w:szCs w:val="20"/>
        </w:rPr>
        <w:t xml:space="preserve">, based on </w:t>
      </w:r>
      <w:smartTag w:uri="urn:schemas-microsoft-com:office:smarttags" w:element="PersonName">
        <w:smartTagPr>
          <w:attr w:name="ProductID" w:val="Rabbi Yoel bin-Nun"/>
        </w:smartTagPr>
        <w:r w:rsidRPr="000C4913">
          <w:rPr>
            <w:rFonts w:ascii="Arial" w:hAnsi="Arial" w:cs="Arial"/>
            <w:sz w:val="20"/>
            <w:szCs w:val="20"/>
          </w:rPr>
          <w:t xml:space="preserve">Rabbi </w:t>
        </w:r>
        <w:proofErr w:type="spellStart"/>
        <w:r w:rsidRPr="000C4913">
          <w:rPr>
            <w:rFonts w:ascii="Arial" w:hAnsi="Arial" w:cs="Arial"/>
            <w:sz w:val="20"/>
            <w:szCs w:val="20"/>
          </w:rPr>
          <w:t>Yoel</w:t>
        </w:r>
        <w:proofErr w:type="spellEnd"/>
        <w:r w:rsidRPr="000C4913">
          <w:rPr>
            <w:rFonts w:ascii="Arial" w:hAnsi="Arial" w:cs="Arial"/>
            <w:sz w:val="20"/>
            <w:szCs w:val="20"/>
          </w:rPr>
          <w:t xml:space="preserve"> bin-Nun</w:t>
        </w:r>
      </w:smartTag>
      <w:r w:rsidRPr="000C4913">
        <w:rPr>
          <w:rFonts w:ascii="Arial" w:hAnsi="Arial" w:cs="Arial"/>
          <w:sz w:val="20"/>
          <w:szCs w:val="20"/>
        </w:rPr>
        <w:t xml:space="preserve">’s explanation for the lambs: On the festivals of the month of </w:t>
      </w:r>
      <w:proofErr w:type="spellStart"/>
      <w:r w:rsidRPr="000C4913">
        <w:rPr>
          <w:rFonts w:ascii="Arial" w:hAnsi="Arial" w:cs="Arial"/>
          <w:sz w:val="20"/>
          <w:szCs w:val="20"/>
        </w:rPr>
        <w:t>Tishrei</w:t>
      </w:r>
      <w:proofErr w:type="spellEnd"/>
      <w:r w:rsidRPr="000C4913">
        <w:rPr>
          <w:rFonts w:ascii="Arial" w:hAnsi="Arial" w:cs="Arial"/>
          <w:sz w:val="20"/>
          <w:szCs w:val="20"/>
        </w:rPr>
        <w:t>, one bullock is brought each day; on the pilgrim festivals, two are brought each day. The festival of Sukkot, falling as it does under both categories, requires three bullocks each day as a basis. If we deduct three bullocks per day from the total of seventy, we are left with 49 – seven times seven – a highly symbolic number that is especially pertinent within the context of the festivals. For some reason (and many might be proposed)</w:t>
      </w:r>
      <w:r>
        <w:rPr>
          <w:rFonts w:ascii="Arial" w:hAnsi="Arial" w:cs="Arial"/>
          <w:sz w:val="20"/>
          <w:szCs w:val="20"/>
        </w:rPr>
        <w:t>,</w:t>
      </w:r>
      <w:r w:rsidRPr="000C4913">
        <w:rPr>
          <w:rFonts w:ascii="Arial" w:hAnsi="Arial" w:cs="Arial"/>
          <w:sz w:val="20"/>
          <w:szCs w:val="20"/>
        </w:rPr>
        <w:t xml:space="preserve"> the Torah stipulates that the number of bullocks is reduced day by day over the course of the festival (perhaps because it molds this Festival of Joy as starting out at a certain climactic point which then naturally subsides as the days progress). Therefore, instead of commanding that seven bullocks be offered on each of the seven days, the Torah creates a different structure which starts with ten (over and above the basic three) and goes down to four – which is the only way of dividing 49 in a structure that decreases by one per day.</w:t>
      </w:r>
    </w:p>
  </w:footnote>
  <w:footnote w:id="8">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The consecration of the altar in the </w:t>
      </w:r>
      <w:smartTag w:uri="urn:schemas-microsoft-com:office:smarttags" w:element="place">
        <w:smartTag w:uri="urn:schemas-microsoft-com:office:smarttags" w:element="PlaceName">
          <w:r w:rsidRPr="000C4913">
            <w:rPr>
              <w:rFonts w:ascii="Arial" w:hAnsi="Arial" w:cs="Arial"/>
              <w:sz w:val="20"/>
              <w:szCs w:val="20"/>
            </w:rPr>
            <w:t>Second</w:t>
          </w:r>
        </w:smartTag>
        <w:r w:rsidRPr="000C4913">
          <w:rPr>
            <w:rFonts w:ascii="Arial" w:hAnsi="Arial" w:cs="Arial"/>
            <w:sz w:val="20"/>
            <w:szCs w:val="20"/>
          </w:rPr>
          <w:t xml:space="preserve"> </w:t>
        </w:r>
        <w:smartTag w:uri="urn:schemas-microsoft-com:office:smarttags" w:element="PlaceType">
          <w:r w:rsidRPr="000C4913">
            <w:rPr>
              <w:rFonts w:ascii="Arial" w:hAnsi="Arial" w:cs="Arial"/>
              <w:sz w:val="20"/>
              <w:szCs w:val="20"/>
            </w:rPr>
            <w:t>Temple</w:t>
          </w:r>
        </w:smartTag>
      </w:smartTag>
      <w:r w:rsidRPr="000C4913">
        <w:rPr>
          <w:rFonts w:ascii="Arial" w:hAnsi="Arial" w:cs="Arial"/>
          <w:sz w:val="20"/>
          <w:szCs w:val="20"/>
        </w:rPr>
        <w:t xml:space="preserve"> likewise took place during Sukkot (Ezra 3:3-4). It should be pointed out that according to </w:t>
      </w:r>
      <w:proofErr w:type="spellStart"/>
      <w:r w:rsidRPr="000C4913">
        <w:rPr>
          <w:rFonts w:ascii="Arial" w:hAnsi="Arial" w:cs="Arial"/>
          <w:i/>
          <w:iCs/>
          <w:sz w:val="20"/>
          <w:szCs w:val="20"/>
        </w:rPr>
        <w:t>Chazal</w:t>
      </w:r>
      <w:proofErr w:type="spellEnd"/>
      <w:r w:rsidRPr="000C4913">
        <w:rPr>
          <w:rFonts w:ascii="Arial" w:hAnsi="Arial" w:cs="Arial"/>
          <w:sz w:val="20"/>
          <w:szCs w:val="20"/>
        </w:rPr>
        <w:t xml:space="preserve"> (</w:t>
      </w:r>
      <w:r w:rsidRPr="000C4913">
        <w:rPr>
          <w:rFonts w:ascii="Arial" w:hAnsi="Arial" w:cs="Arial"/>
          <w:i/>
          <w:iCs/>
          <w:sz w:val="20"/>
          <w:szCs w:val="20"/>
        </w:rPr>
        <w:t>Shabbat</w:t>
      </w:r>
      <w:r w:rsidRPr="000C4913">
        <w:rPr>
          <w:rFonts w:ascii="Arial" w:hAnsi="Arial" w:cs="Arial"/>
          <w:sz w:val="20"/>
          <w:szCs w:val="20"/>
        </w:rPr>
        <w:t xml:space="preserve"> 30a; </w:t>
      </w:r>
      <w:proofErr w:type="spellStart"/>
      <w:r w:rsidRPr="000C4913">
        <w:rPr>
          <w:rFonts w:ascii="Arial" w:hAnsi="Arial" w:cs="Arial"/>
          <w:i/>
          <w:iCs/>
          <w:sz w:val="20"/>
          <w:szCs w:val="20"/>
        </w:rPr>
        <w:t>Mo’ed</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Katan</w:t>
      </w:r>
      <w:proofErr w:type="spellEnd"/>
      <w:r w:rsidRPr="000C4913">
        <w:rPr>
          <w:rFonts w:ascii="Arial" w:hAnsi="Arial" w:cs="Arial"/>
          <w:sz w:val="20"/>
          <w:szCs w:val="20"/>
        </w:rPr>
        <w:t xml:space="preserve"> 9a) the first seven days were celebrated by </w:t>
      </w:r>
      <w:proofErr w:type="spellStart"/>
      <w:r w:rsidRPr="000C4913">
        <w:rPr>
          <w:rFonts w:ascii="Arial" w:hAnsi="Arial" w:cs="Arial"/>
          <w:sz w:val="20"/>
          <w:szCs w:val="20"/>
        </w:rPr>
        <w:t>Shlomo</w:t>
      </w:r>
      <w:proofErr w:type="spellEnd"/>
      <w:r w:rsidRPr="000C4913">
        <w:rPr>
          <w:rFonts w:ascii="Arial" w:hAnsi="Arial" w:cs="Arial"/>
          <w:sz w:val="20"/>
          <w:szCs w:val="20"/>
        </w:rPr>
        <w:t xml:space="preserve"> as the inauguration of the </w:t>
      </w:r>
      <w:smartTag w:uri="urn:schemas-microsoft-com:office:smarttags" w:element="City">
        <w:r w:rsidRPr="000C4913">
          <w:rPr>
            <w:rFonts w:ascii="Arial" w:hAnsi="Arial" w:cs="Arial"/>
            <w:sz w:val="20"/>
            <w:szCs w:val="20"/>
          </w:rPr>
          <w:t>Temple</w:t>
        </w:r>
      </w:smartTag>
      <w:r w:rsidRPr="000C4913">
        <w:rPr>
          <w:rFonts w:ascii="Arial" w:hAnsi="Arial" w:cs="Arial"/>
          <w:sz w:val="20"/>
          <w:szCs w:val="20"/>
        </w:rPr>
        <w:t xml:space="preserve"> prior to Sukkot, and the next seven days were celebrated as the festival, with no connection to the inauguration of the </w:t>
      </w:r>
      <w:smartTag w:uri="urn:schemas-microsoft-com:office:smarttags" w:element="City">
        <w:smartTag w:uri="urn:schemas-microsoft-com:office:smarttags" w:element="place">
          <w:r w:rsidRPr="000C4913">
            <w:rPr>
              <w:rFonts w:ascii="Arial" w:hAnsi="Arial" w:cs="Arial"/>
              <w:sz w:val="20"/>
              <w:szCs w:val="20"/>
            </w:rPr>
            <w:t>Temple</w:t>
          </w:r>
        </w:smartTag>
      </w:smartTag>
      <w:r w:rsidRPr="000C4913">
        <w:rPr>
          <w:rFonts w:ascii="Arial" w:hAnsi="Arial" w:cs="Arial"/>
          <w:sz w:val="20"/>
          <w:szCs w:val="20"/>
        </w:rPr>
        <w:t>. However, a reading of the plain text suggests that the two celebrations overlapped.</w:t>
      </w:r>
    </w:p>
  </w:footnote>
  <w:footnote w:id="9">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See </w:t>
      </w:r>
      <w:proofErr w:type="spellStart"/>
      <w:r w:rsidRPr="000C4913">
        <w:rPr>
          <w:rFonts w:ascii="Arial" w:hAnsi="Arial" w:cs="Arial"/>
          <w:i/>
          <w:iCs/>
          <w:sz w:val="20"/>
          <w:szCs w:val="20"/>
        </w:rPr>
        <w:t>Tosefta</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Sukka</w:t>
      </w:r>
      <w:proofErr w:type="spellEnd"/>
      <w:r w:rsidRPr="000C4913">
        <w:rPr>
          <w:rFonts w:ascii="Arial" w:hAnsi="Arial" w:cs="Arial"/>
          <w:sz w:val="20"/>
          <w:szCs w:val="20"/>
        </w:rPr>
        <w:t xml:space="preserve"> 4</w:t>
      </w:r>
      <w:r>
        <w:rPr>
          <w:rFonts w:ascii="Arial" w:hAnsi="Arial" w:cs="Arial"/>
          <w:sz w:val="20"/>
          <w:szCs w:val="20"/>
        </w:rPr>
        <w:t>:</w:t>
      </w:r>
      <w:r w:rsidRPr="000C4913">
        <w:rPr>
          <w:rFonts w:ascii="Arial" w:hAnsi="Arial" w:cs="Arial"/>
          <w:sz w:val="20"/>
          <w:szCs w:val="20"/>
        </w:rPr>
        <w:t>28, Lieberman edition p. 278.</w:t>
      </w:r>
    </w:p>
  </w:footnote>
  <w:footnote w:id="10">
    <w:p w:rsidR="00123135" w:rsidRPr="00E56899" w:rsidRDefault="00123135" w:rsidP="00123135">
      <w:pPr>
        <w:pStyle w:val="FootnoteText"/>
        <w:bidi w:val="0"/>
        <w:ind w:left="0" w:firstLine="0"/>
        <w:rPr>
          <w:rFonts w:ascii="Arial" w:hAnsi="Arial" w:cs="Arial"/>
          <w:sz w:val="20"/>
          <w:szCs w:val="20"/>
        </w:rPr>
      </w:pPr>
      <w:r w:rsidRPr="00E56899">
        <w:rPr>
          <w:rStyle w:val="FootnoteReference"/>
          <w:rFonts w:ascii="Arial" w:hAnsi="Arial" w:cs="Arial"/>
          <w:sz w:val="20"/>
          <w:szCs w:val="20"/>
        </w:rPr>
        <w:footnoteRef/>
      </w:r>
      <w:r w:rsidRPr="00E56899">
        <w:rPr>
          <w:rFonts w:ascii="Arial" w:hAnsi="Arial" w:cs="Arial"/>
          <w:sz w:val="20"/>
          <w:szCs w:val="20"/>
          <w:rtl/>
        </w:rPr>
        <w:t xml:space="preserve"> </w:t>
      </w:r>
      <w:r w:rsidRPr="00D81DD1">
        <w:rPr>
          <w:rFonts w:ascii="Arial" w:hAnsi="Arial" w:cs="Arial"/>
          <w:sz w:val="20"/>
          <w:szCs w:val="20"/>
        </w:rPr>
        <w:t xml:space="preserve">This is a different perspective on the holidays of </w:t>
      </w:r>
      <w:proofErr w:type="spellStart"/>
      <w:r w:rsidRPr="00D81DD1">
        <w:rPr>
          <w:rFonts w:ascii="Arial" w:hAnsi="Arial" w:cs="Arial"/>
          <w:sz w:val="20"/>
          <w:szCs w:val="20"/>
        </w:rPr>
        <w:t>Tishrei</w:t>
      </w:r>
      <w:proofErr w:type="spellEnd"/>
      <w:r w:rsidRPr="00D81DD1">
        <w:rPr>
          <w:rFonts w:ascii="Arial" w:hAnsi="Arial" w:cs="Arial"/>
          <w:sz w:val="20"/>
          <w:szCs w:val="20"/>
        </w:rPr>
        <w:t xml:space="preserve">, which are typically divided with Rosh ha-Shana and Yom Kippur on </w:t>
      </w:r>
      <w:r>
        <w:rPr>
          <w:rFonts w:ascii="Arial" w:hAnsi="Arial" w:cs="Arial"/>
          <w:sz w:val="20"/>
          <w:szCs w:val="20"/>
        </w:rPr>
        <w:t xml:space="preserve">the </w:t>
      </w:r>
      <w:r w:rsidRPr="00D81DD1">
        <w:rPr>
          <w:rFonts w:ascii="Arial" w:hAnsi="Arial" w:cs="Arial"/>
          <w:sz w:val="20"/>
          <w:szCs w:val="20"/>
        </w:rPr>
        <w:t xml:space="preserve">one hand, and Sukkot on the other. </w:t>
      </w:r>
      <w:r>
        <w:rPr>
          <w:rFonts w:ascii="Arial" w:hAnsi="Arial" w:cs="Arial"/>
          <w:sz w:val="20"/>
          <w:szCs w:val="20"/>
        </w:rPr>
        <w:t>My</w:t>
      </w:r>
      <w:r w:rsidRPr="00D81DD1">
        <w:rPr>
          <w:rFonts w:ascii="Arial" w:hAnsi="Arial" w:cs="Arial"/>
          <w:sz w:val="20"/>
          <w:szCs w:val="20"/>
        </w:rPr>
        <w:t xml:space="preserve"> intention is not to reject that perception but rather to enrich it by highlighting other elements</w:t>
      </w:r>
      <w:r>
        <w:rPr>
          <w:rFonts w:ascii="Arial" w:hAnsi="Arial" w:cs="Arial"/>
          <w:sz w:val="20"/>
          <w:szCs w:val="20"/>
        </w:rPr>
        <w:t>.</w:t>
      </w:r>
    </w:p>
  </w:footnote>
  <w:footnote w:id="11">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w:t>
      </w:r>
      <w:r>
        <w:rPr>
          <w:rFonts w:ascii="Arial" w:hAnsi="Arial" w:cs="Arial"/>
          <w:sz w:val="20"/>
          <w:szCs w:val="20"/>
        </w:rPr>
        <w:t xml:space="preserve">Some </w:t>
      </w:r>
      <w:r w:rsidRPr="000C4913">
        <w:rPr>
          <w:rFonts w:ascii="Arial" w:hAnsi="Arial" w:cs="Arial"/>
          <w:sz w:val="20"/>
          <w:szCs w:val="20"/>
        </w:rPr>
        <w:t xml:space="preserve">further parallels that are not treated </w:t>
      </w:r>
      <w:r>
        <w:rPr>
          <w:rFonts w:ascii="Arial" w:hAnsi="Arial" w:cs="Arial"/>
          <w:sz w:val="20"/>
          <w:szCs w:val="20"/>
        </w:rPr>
        <w:t>above</w:t>
      </w:r>
      <w:r w:rsidRPr="000C4913">
        <w:rPr>
          <w:rFonts w:ascii="Arial" w:hAnsi="Arial" w:cs="Arial"/>
          <w:sz w:val="20"/>
          <w:szCs w:val="20"/>
        </w:rPr>
        <w:t>:</w:t>
      </w:r>
    </w:p>
    <w:p w:rsidR="00123135" w:rsidRPr="000C4913" w:rsidRDefault="00123135" w:rsidP="00123135">
      <w:pPr>
        <w:pStyle w:val="FootnoteText"/>
        <w:numPr>
          <w:ilvl w:val="0"/>
          <w:numId w:val="1"/>
        </w:numPr>
        <w:bidi w:val="0"/>
        <w:spacing w:line="240" w:lineRule="auto"/>
        <w:ind w:left="0" w:firstLine="0"/>
        <w:rPr>
          <w:rFonts w:ascii="Arial" w:hAnsi="Arial" w:cs="Arial"/>
          <w:sz w:val="20"/>
          <w:szCs w:val="20"/>
        </w:rPr>
      </w:pPr>
      <w:r w:rsidRPr="000C4913">
        <w:rPr>
          <w:rFonts w:ascii="Arial" w:hAnsi="Arial" w:cs="Arial"/>
          <w:sz w:val="20"/>
          <w:szCs w:val="20"/>
        </w:rPr>
        <w:t xml:space="preserve">The formula “[For] </w:t>
      </w:r>
      <w:r w:rsidRPr="000C4913">
        <w:rPr>
          <w:rFonts w:ascii="Arial" w:hAnsi="Arial" w:cs="Arial"/>
          <w:b/>
          <w:bCs/>
          <w:sz w:val="20"/>
          <w:szCs w:val="20"/>
        </w:rPr>
        <w:t>all seven days</w:t>
      </w:r>
      <w:r w:rsidRPr="000C4913">
        <w:rPr>
          <w:rFonts w:ascii="Arial" w:hAnsi="Arial" w:cs="Arial"/>
          <w:sz w:val="20"/>
          <w:szCs w:val="20"/>
        </w:rPr>
        <w:t xml:space="preserve"> a person makes his </w:t>
      </w:r>
      <w:proofErr w:type="spellStart"/>
      <w:r w:rsidRPr="00D779AE">
        <w:rPr>
          <w:rFonts w:ascii="Arial" w:hAnsi="Arial" w:cs="Arial"/>
          <w:i/>
          <w:iCs/>
          <w:sz w:val="20"/>
          <w:szCs w:val="20"/>
        </w:rPr>
        <w:t>sukka</w:t>
      </w:r>
      <w:proofErr w:type="spellEnd"/>
      <w:r w:rsidRPr="000C4913">
        <w:rPr>
          <w:rFonts w:ascii="Arial" w:hAnsi="Arial" w:cs="Arial"/>
          <w:sz w:val="20"/>
          <w:szCs w:val="20"/>
        </w:rPr>
        <w:t xml:space="preserve"> a permanent [dwelling] and his house [a] temporary one” concerning the festival of Sukkot (</w:t>
      </w:r>
      <w:proofErr w:type="spellStart"/>
      <w:r>
        <w:rPr>
          <w:rFonts w:ascii="Arial" w:hAnsi="Arial" w:cs="Arial"/>
          <w:sz w:val="20"/>
          <w:szCs w:val="20"/>
        </w:rPr>
        <w:t>Mishna</w:t>
      </w:r>
      <w:proofErr w:type="spellEnd"/>
      <w:r>
        <w:rPr>
          <w:rFonts w:ascii="Arial" w:hAnsi="Arial" w:cs="Arial"/>
          <w:sz w:val="20"/>
          <w:szCs w:val="20"/>
        </w:rPr>
        <w:t xml:space="preserve"> </w:t>
      </w:r>
      <w:proofErr w:type="spellStart"/>
      <w:r w:rsidRPr="000C4913">
        <w:rPr>
          <w:rFonts w:ascii="Arial" w:hAnsi="Arial" w:cs="Arial"/>
          <w:i/>
          <w:iCs/>
          <w:sz w:val="20"/>
          <w:szCs w:val="20"/>
        </w:rPr>
        <w:t>Sukka</w:t>
      </w:r>
      <w:proofErr w:type="spellEnd"/>
      <w:r w:rsidRPr="000C4913">
        <w:rPr>
          <w:rFonts w:ascii="Arial" w:hAnsi="Arial" w:cs="Arial"/>
          <w:sz w:val="20"/>
          <w:szCs w:val="20"/>
        </w:rPr>
        <w:t xml:space="preserve"> 2</w:t>
      </w:r>
      <w:r>
        <w:rPr>
          <w:rFonts w:ascii="Arial" w:hAnsi="Arial" w:cs="Arial"/>
          <w:sz w:val="20"/>
          <w:szCs w:val="20"/>
        </w:rPr>
        <w:t>:</w:t>
      </w:r>
      <w:r w:rsidRPr="000C4913">
        <w:rPr>
          <w:rFonts w:ascii="Arial" w:hAnsi="Arial" w:cs="Arial"/>
          <w:sz w:val="20"/>
          <w:szCs w:val="20"/>
        </w:rPr>
        <w:t xml:space="preserve">9) recalls the formula that appears several times in the first chapter of </w:t>
      </w:r>
      <w:proofErr w:type="spellStart"/>
      <w:r w:rsidRPr="000C4913">
        <w:rPr>
          <w:rFonts w:ascii="Arial" w:hAnsi="Arial" w:cs="Arial"/>
          <w:i/>
          <w:iCs/>
          <w:sz w:val="20"/>
          <w:szCs w:val="20"/>
        </w:rPr>
        <w:t>Yoma</w:t>
      </w:r>
      <w:proofErr w:type="spellEnd"/>
      <w:r w:rsidRPr="000C4913">
        <w:rPr>
          <w:rFonts w:ascii="Arial" w:hAnsi="Arial" w:cs="Arial"/>
          <w:sz w:val="20"/>
          <w:szCs w:val="20"/>
        </w:rPr>
        <w:t xml:space="preserve">, concerning the seven days of separation observed by the </w:t>
      </w:r>
      <w:proofErr w:type="spellStart"/>
      <w:r w:rsidRPr="000C4913">
        <w:rPr>
          <w:rFonts w:ascii="Arial" w:hAnsi="Arial" w:cs="Arial"/>
          <w:i/>
          <w:iCs/>
          <w:sz w:val="20"/>
          <w:szCs w:val="20"/>
        </w:rPr>
        <w:t>Kohen</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Gadol</w:t>
      </w:r>
      <w:proofErr w:type="spellEnd"/>
      <w:r w:rsidRPr="000C4913">
        <w:rPr>
          <w:rFonts w:ascii="Arial" w:hAnsi="Arial" w:cs="Arial"/>
          <w:sz w:val="20"/>
          <w:szCs w:val="20"/>
        </w:rPr>
        <w:t>; see also below in the body of the text, in example 2.</w:t>
      </w:r>
    </w:p>
    <w:p w:rsidR="00123135" w:rsidRPr="000C4913" w:rsidRDefault="00123135" w:rsidP="00123135">
      <w:pPr>
        <w:pStyle w:val="FootnoteText"/>
        <w:numPr>
          <w:ilvl w:val="0"/>
          <w:numId w:val="1"/>
        </w:numPr>
        <w:bidi w:val="0"/>
        <w:spacing w:line="240" w:lineRule="auto"/>
        <w:ind w:left="0" w:firstLine="0"/>
        <w:rPr>
          <w:rFonts w:ascii="Arial" w:hAnsi="Arial" w:cs="Arial"/>
          <w:sz w:val="20"/>
          <w:szCs w:val="20"/>
        </w:rPr>
      </w:pPr>
      <w:r w:rsidRPr="000C4913">
        <w:rPr>
          <w:rFonts w:ascii="Arial" w:hAnsi="Arial" w:cs="Arial"/>
          <w:sz w:val="20"/>
          <w:szCs w:val="20"/>
        </w:rPr>
        <w:t xml:space="preserve">The </w:t>
      </w:r>
      <w:proofErr w:type="spellStart"/>
      <w:r w:rsidRPr="000C4913">
        <w:rPr>
          <w:rFonts w:ascii="Arial" w:hAnsi="Arial" w:cs="Arial"/>
          <w:i/>
          <w:iCs/>
          <w:sz w:val="20"/>
          <w:szCs w:val="20"/>
        </w:rPr>
        <w:t>Mishna</w:t>
      </w:r>
      <w:proofErr w:type="spellEnd"/>
      <w:r w:rsidRPr="000C4913">
        <w:rPr>
          <w:rFonts w:ascii="Arial" w:hAnsi="Arial" w:cs="Arial"/>
          <w:sz w:val="20"/>
          <w:szCs w:val="20"/>
        </w:rPr>
        <w:t xml:space="preserve"> in </w:t>
      </w:r>
      <w:proofErr w:type="spellStart"/>
      <w:r w:rsidRPr="000C4913">
        <w:rPr>
          <w:rFonts w:ascii="Arial" w:hAnsi="Arial" w:cs="Arial"/>
          <w:i/>
          <w:iCs/>
          <w:sz w:val="20"/>
          <w:szCs w:val="20"/>
        </w:rPr>
        <w:t>Sukka</w:t>
      </w:r>
      <w:proofErr w:type="spellEnd"/>
      <w:r w:rsidRPr="000C4913">
        <w:rPr>
          <w:rFonts w:ascii="Arial" w:hAnsi="Arial" w:cs="Arial"/>
          <w:sz w:val="20"/>
          <w:szCs w:val="20"/>
        </w:rPr>
        <w:t xml:space="preserve"> (2</w:t>
      </w:r>
      <w:r>
        <w:rPr>
          <w:rFonts w:ascii="Arial" w:hAnsi="Arial" w:cs="Arial"/>
          <w:sz w:val="20"/>
          <w:szCs w:val="20"/>
        </w:rPr>
        <w:t>:</w:t>
      </w:r>
      <w:r w:rsidRPr="000C4913">
        <w:rPr>
          <w:rFonts w:ascii="Arial" w:hAnsi="Arial" w:cs="Arial"/>
          <w:sz w:val="20"/>
          <w:szCs w:val="20"/>
        </w:rPr>
        <w:t xml:space="preserve">8) describes how strict </w:t>
      </w:r>
      <w:proofErr w:type="spellStart"/>
      <w:r w:rsidRPr="000C4913">
        <w:rPr>
          <w:rFonts w:ascii="Arial" w:hAnsi="Arial" w:cs="Arial"/>
          <w:sz w:val="20"/>
          <w:szCs w:val="20"/>
        </w:rPr>
        <w:t>Shammai</w:t>
      </w:r>
      <w:proofErr w:type="spellEnd"/>
      <w:r w:rsidRPr="000C4913">
        <w:rPr>
          <w:rFonts w:ascii="Arial" w:hAnsi="Arial" w:cs="Arial"/>
          <w:sz w:val="20"/>
          <w:szCs w:val="20"/>
        </w:rPr>
        <w:t xml:space="preserve"> the Elder was about everyone dwelling in the </w:t>
      </w:r>
      <w:proofErr w:type="spellStart"/>
      <w:r w:rsidRPr="00D779AE">
        <w:rPr>
          <w:rFonts w:ascii="Arial" w:hAnsi="Arial" w:cs="Arial"/>
          <w:i/>
          <w:iCs/>
          <w:sz w:val="20"/>
          <w:szCs w:val="20"/>
        </w:rPr>
        <w:t>sukka</w:t>
      </w:r>
      <w:proofErr w:type="spellEnd"/>
      <w:r w:rsidRPr="000C4913">
        <w:rPr>
          <w:rFonts w:ascii="Arial" w:hAnsi="Arial" w:cs="Arial"/>
          <w:sz w:val="20"/>
          <w:szCs w:val="20"/>
        </w:rPr>
        <w:t xml:space="preserve">, even very young children, to the extent that he placed even the infant born to his daughter-in-law in the </w:t>
      </w:r>
      <w:proofErr w:type="spellStart"/>
      <w:r w:rsidRPr="00D779AE">
        <w:rPr>
          <w:rFonts w:ascii="Arial" w:hAnsi="Arial" w:cs="Arial"/>
          <w:i/>
          <w:iCs/>
          <w:sz w:val="20"/>
          <w:szCs w:val="20"/>
        </w:rPr>
        <w:t>sukka</w:t>
      </w:r>
      <w:proofErr w:type="spellEnd"/>
      <w:r w:rsidRPr="000C4913">
        <w:rPr>
          <w:rFonts w:ascii="Arial" w:hAnsi="Arial" w:cs="Arial"/>
          <w:sz w:val="20"/>
          <w:szCs w:val="20"/>
        </w:rPr>
        <w:t xml:space="preserve">. A similar story about </w:t>
      </w:r>
      <w:proofErr w:type="spellStart"/>
      <w:r w:rsidRPr="000C4913">
        <w:rPr>
          <w:rFonts w:ascii="Arial" w:hAnsi="Arial" w:cs="Arial"/>
          <w:sz w:val="20"/>
          <w:szCs w:val="20"/>
        </w:rPr>
        <w:t>Shammai</w:t>
      </w:r>
      <w:proofErr w:type="spellEnd"/>
      <w:r w:rsidRPr="000C4913">
        <w:rPr>
          <w:rFonts w:ascii="Arial" w:hAnsi="Arial" w:cs="Arial"/>
          <w:sz w:val="20"/>
          <w:szCs w:val="20"/>
        </w:rPr>
        <w:t xml:space="preserve"> the Elder and children appears in one other place: “It happened that </w:t>
      </w:r>
      <w:proofErr w:type="spellStart"/>
      <w:r w:rsidRPr="000C4913">
        <w:rPr>
          <w:rFonts w:ascii="Arial" w:hAnsi="Arial" w:cs="Arial"/>
          <w:sz w:val="20"/>
          <w:szCs w:val="20"/>
        </w:rPr>
        <w:t>Shammai</w:t>
      </w:r>
      <w:proofErr w:type="spellEnd"/>
      <w:r w:rsidRPr="000C4913">
        <w:rPr>
          <w:rFonts w:ascii="Arial" w:hAnsi="Arial" w:cs="Arial"/>
          <w:sz w:val="20"/>
          <w:szCs w:val="20"/>
        </w:rPr>
        <w:t xml:space="preserve"> the Elder did not wish to feed his son…” (</w:t>
      </w:r>
      <w:proofErr w:type="spellStart"/>
      <w:r w:rsidRPr="000C4913">
        <w:rPr>
          <w:rFonts w:ascii="Arial" w:hAnsi="Arial" w:cs="Arial"/>
          <w:i/>
          <w:iCs/>
          <w:sz w:val="20"/>
          <w:szCs w:val="20"/>
        </w:rPr>
        <w:t>Tosefta</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Kippurim</w:t>
      </w:r>
      <w:proofErr w:type="spellEnd"/>
      <w:r w:rsidRPr="000C4913">
        <w:rPr>
          <w:rFonts w:ascii="Arial" w:hAnsi="Arial" w:cs="Arial"/>
          <w:sz w:val="20"/>
          <w:szCs w:val="20"/>
        </w:rPr>
        <w:t xml:space="preserve"> 4</w:t>
      </w:r>
      <w:r>
        <w:rPr>
          <w:rFonts w:ascii="Arial" w:hAnsi="Arial" w:cs="Arial"/>
          <w:sz w:val="20"/>
          <w:szCs w:val="20"/>
        </w:rPr>
        <w:t>:</w:t>
      </w:r>
      <w:r w:rsidRPr="000C4913">
        <w:rPr>
          <w:rFonts w:ascii="Arial" w:hAnsi="Arial" w:cs="Arial"/>
          <w:sz w:val="20"/>
          <w:szCs w:val="20"/>
        </w:rPr>
        <w:t>2, Lieberman edition, p. 249).</w:t>
      </w:r>
    </w:p>
  </w:footnote>
  <w:footnote w:id="12">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See </w:t>
      </w:r>
      <w:proofErr w:type="spellStart"/>
      <w:r w:rsidRPr="000C4913">
        <w:rPr>
          <w:rFonts w:ascii="Arial" w:hAnsi="Arial" w:cs="Arial"/>
          <w:sz w:val="20"/>
          <w:szCs w:val="20"/>
        </w:rPr>
        <w:t>Rashi</w:t>
      </w:r>
      <w:proofErr w:type="spellEnd"/>
      <w:r w:rsidRPr="000C4913">
        <w:rPr>
          <w:rFonts w:ascii="Arial" w:hAnsi="Arial" w:cs="Arial"/>
          <w:sz w:val="20"/>
          <w:szCs w:val="20"/>
        </w:rPr>
        <w:t xml:space="preserve"> ad loc.</w:t>
      </w:r>
    </w:p>
  </w:footnote>
  <w:footnote w:id="13">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As some of the </w:t>
      </w:r>
      <w:proofErr w:type="spellStart"/>
      <w:r w:rsidRPr="000C4913">
        <w:rPr>
          <w:rFonts w:ascii="Arial" w:hAnsi="Arial" w:cs="Arial"/>
          <w:sz w:val="20"/>
          <w:szCs w:val="20"/>
        </w:rPr>
        <w:t>Rishonim</w:t>
      </w:r>
      <w:proofErr w:type="spellEnd"/>
      <w:r w:rsidRPr="000C4913">
        <w:rPr>
          <w:rFonts w:ascii="Arial" w:hAnsi="Arial" w:cs="Arial"/>
          <w:sz w:val="20"/>
          <w:szCs w:val="20"/>
        </w:rPr>
        <w:t xml:space="preserve"> understand it, even Israelites would encompass the altar and were permitted to enter this “in-between” area. See Y. </w:t>
      </w:r>
      <w:proofErr w:type="spellStart"/>
      <w:r>
        <w:rPr>
          <w:rFonts w:ascii="Arial" w:hAnsi="Arial" w:cs="Arial"/>
          <w:sz w:val="20"/>
          <w:szCs w:val="20"/>
        </w:rPr>
        <w:t>Nagen</w:t>
      </w:r>
      <w:proofErr w:type="spellEnd"/>
      <w:r w:rsidRPr="000C4913">
        <w:rPr>
          <w:rFonts w:ascii="Arial" w:hAnsi="Arial" w:cs="Arial"/>
          <w:sz w:val="20"/>
          <w:szCs w:val="20"/>
        </w:rPr>
        <w:t xml:space="preserve">, </w:t>
      </w:r>
      <w:proofErr w:type="spellStart"/>
      <w:r w:rsidRPr="000C4913">
        <w:rPr>
          <w:rFonts w:ascii="Arial" w:hAnsi="Arial" w:cs="Arial"/>
          <w:i/>
          <w:iCs/>
          <w:sz w:val="20"/>
          <w:szCs w:val="20"/>
        </w:rPr>
        <w:t>Mayim</w:t>
      </w:r>
      <w:proofErr w:type="spellEnd"/>
      <w:r w:rsidRPr="000C4913">
        <w:rPr>
          <w:rFonts w:ascii="Arial" w:hAnsi="Arial" w:cs="Arial"/>
          <w:i/>
          <w:iCs/>
          <w:sz w:val="20"/>
          <w:szCs w:val="20"/>
        </w:rPr>
        <w:t xml:space="preserve">, Beria </w:t>
      </w:r>
      <w:proofErr w:type="spellStart"/>
      <w:r w:rsidRPr="000C4913">
        <w:rPr>
          <w:rFonts w:ascii="Arial" w:hAnsi="Arial" w:cs="Arial"/>
          <w:i/>
          <w:iCs/>
          <w:sz w:val="20"/>
          <w:szCs w:val="20"/>
        </w:rPr>
        <w:t>ve-Hitgalut</w:t>
      </w:r>
      <w:proofErr w:type="spellEnd"/>
      <w:r w:rsidRPr="000C4913">
        <w:rPr>
          <w:rFonts w:ascii="Arial" w:hAnsi="Arial" w:cs="Arial"/>
          <w:sz w:val="20"/>
          <w:szCs w:val="20"/>
        </w:rPr>
        <w:t>, p. 99.</w:t>
      </w:r>
    </w:p>
  </w:footnote>
  <w:footnote w:id="14">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w:t>
      </w:r>
      <w:proofErr w:type="gramStart"/>
      <w:r w:rsidRPr="000C4913">
        <w:rPr>
          <w:rFonts w:ascii="Arial" w:hAnsi="Arial" w:cs="Arial"/>
          <w:sz w:val="20"/>
          <w:szCs w:val="20"/>
        </w:rPr>
        <w:t>“Ha-Yom ha-</w:t>
      </w:r>
      <w:proofErr w:type="spellStart"/>
      <w:r w:rsidRPr="000C4913">
        <w:rPr>
          <w:rFonts w:ascii="Arial" w:hAnsi="Arial" w:cs="Arial"/>
          <w:sz w:val="20"/>
          <w:szCs w:val="20"/>
        </w:rPr>
        <w:t>Shemini</w:t>
      </w:r>
      <w:proofErr w:type="spellEnd"/>
      <w:r w:rsidRPr="000C4913">
        <w:rPr>
          <w:rFonts w:ascii="Arial" w:hAnsi="Arial" w:cs="Arial"/>
          <w:sz w:val="20"/>
          <w:szCs w:val="20"/>
        </w:rPr>
        <w:t xml:space="preserve"> </w:t>
      </w:r>
      <w:proofErr w:type="spellStart"/>
      <w:r w:rsidRPr="000C4913">
        <w:rPr>
          <w:rFonts w:ascii="Arial" w:hAnsi="Arial" w:cs="Arial"/>
          <w:sz w:val="20"/>
          <w:szCs w:val="20"/>
        </w:rPr>
        <w:t>ve</w:t>
      </w:r>
      <w:proofErr w:type="spellEnd"/>
      <w:r w:rsidRPr="000C4913">
        <w:rPr>
          <w:rFonts w:ascii="Arial" w:hAnsi="Arial" w:cs="Arial"/>
          <w:sz w:val="20"/>
          <w:szCs w:val="20"/>
        </w:rPr>
        <w:t>-Yom ha-</w:t>
      </w:r>
      <w:proofErr w:type="spellStart"/>
      <w:r w:rsidRPr="000C4913">
        <w:rPr>
          <w:rFonts w:ascii="Arial" w:hAnsi="Arial" w:cs="Arial"/>
          <w:sz w:val="20"/>
          <w:szCs w:val="20"/>
        </w:rPr>
        <w:t>Kippurim</w:t>
      </w:r>
      <w:proofErr w:type="spellEnd"/>
      <w:r>
        <w:rPr>
          <w:rFonts w:ascii="Arial" w:hAnsi="Arial" w:cs="Arial"/>
          <w:sz w:val="20"/>
          <w:szCs w:val="20"/>
        </w:rPr>
        <w:t>,</w:t>
      </w:r>
      <w:r w:rsidRPr="000C4913">
        <w:rPr>
          <w:rFonts w:ascii="Arial" w:hAnsi="Arial" w:cs="Arial"/>
          <w:sz w:val="20"/>
          <w:szCs w:val="20"/>
        </w:rPr>
        <w:t xml:space="preserve">” </w:t>
      </w:r>
      <w:proofErr w:type="spellStart"/>
      <w:r w:rsidRPr="00D779AE">
        <w:rPr>
          <w:rFonts w:ascii="Arial" w:hAnsi="Arial" w:cs="Arial"/>
          <w:i/>
          <w:iCs/>
          <w:sz w:val="20"/>
          <w:szCs w:val="20"/>
        </w:rPr>
        <w:t>Megadim</w:t>
      </w:r>
      <w:proofErr w:type="spellEnd"/>
      <w:r w:rsidRPr="000C4913">
        <w:rPr>
          <w:rFonts w:ascii="Arial" w:hAnsi="Arial" w:cs="Arial"/>
          <w:sz w:val="20"/>
          <w:szCs w:val="20"/>
        </w:rPr>
        <w:t xml:space="preserve"> 8, 5749, pp. 9-34</w:t>
      </w:r>
      <w:r>
        <w:rPr>
          <w:rFonts w:ascii="Arial" w:hAnsi="Arial" w:cs="Arial"/>
          <w:sz w:val="20"/>
          <w:szCs w:val="20"/>
        </w:rPr>
        <w:t>.</w:t>
      </w:r>
      <w:proofErr w:type="gramEnd"/>
    </w:p>
  </w:footnote>
  <w:footnote w:id="15">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Indeed, even the incense – as Ra</w:t>
      </w:r>
      <w:r>
        <w:rPr>
          <w:rFonts w:ascii="Arial" w:hAnsi="Arial" w:cs="Arial"/>
          <w:sz w:val="20"/>
          <w:szCs w:val="20"/>
        </w:rPr>
        <w:t>bbi</w:t>
      </w:r>
      <w:r w:rsidRPr="000C4913">
        <w:rPr>
          <w:rFonts w:ascii="Arial" w:hAnsi="Arial" w:cs="Arial"/>
          <w:sz w:val="20"/>
          <w:szCs w:val="20"/>
        </w:rPr>
        <w:t xml:space="preserve"> bin-Nun notes – which is usually offered with fire that is brought inside, was not supposed to be brought in on the eighth day; this was precisely the sin of </w:t>
      </w:r>
      <w:proofErr w:type="spellStart"/>
      <w:r w:rsidRPr="000C4913">
        <w:rPr>
          <w:rFonts w:ascii="Arial" w:hAnsi="Arial" w:cs="Arial"/>
          <w:sz w:val="20"/>
          <w:szCs w:val="20"/>
        </w:rPr>
        <w:t>Aharon’s</w:t>
      </w:r>
      <w:proofErr w:type="spellEnd"/>
      <w:r w:rsidRPr="000C4913">
        <w:rPr>
          <w:rFonts w:ascii="Arial" w:hAnsi="Arial" w:cs="Arial"/>
          <w:sz w:val="20"/>
          <w:szCs w:val="20"/>
        </w:rPr>
        <w:t xml:space="preserve"> sons.</w:t>
      </w:r>
    </w:p>
  </w:footnote>
  <w:footnote w:id="16">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w:t>
      </w:r>
      <w:proofErr w:type="spellStart"/>
      <w:r w:rsidRPr="000C4913">
        <w:rPr>
          <w:rFonts w:ascii="Arial" w:hAnsi="Arial" w:cs="Arial"/>
          <w:sz w:val="20"/>
          <w:szCs w:val="20"/>
        </w:rPr>
        <w:t>See n</w:t>
      </w:r>
      <w:proofErr w:type="spellEnd"/>
      <w:r w:rsidRPr="000C4913">
        <w:rPr>
          <w:rFonts w:ascii="Arial" w:hAnsi="Arial" w:cs="Arial"/>
          <w:sz w:val="20"/>
          <w:szCs w:val="20"/>
        </w:rPr>
        <w:t xml:space="preserve">. </w:t>
      </w:r>
      <w:r>
        <w:rPr>
          <w:rFonts w:ascii="Arial" w:hAnsi="Arial" w:cs="Arial"/>
          <w:sz w:val="20"/>
          <w:szCs w:val="20"/>
        </w:rPr>
        <w:t>6</w:t>
      </w:r>
      <w:r w:rsidRPr="000C4913">
        <w:rPr>
          <w:rFonts w:ascii="Arial" w:hAnsi="Arial" w:cs="Arial"/>
          <w:sz w:val="20"/>
          <w:szCs w:val="20"/>
        </w:rPr>
        <w:t xml:space="preserve"> above. Many of the connections and parallels between Yom Kippur and Sukkot </w:t>
      </w:r>
      <w:r>
        <w:rPr>
          <w:rFonts w:ascii="Arial" w:hAnsi="Arial" w:cs="Arial"/>
          <w:sz w:val="20"/>
          <w:szCs w:val="20"/>
        </w:rPr>
        <w:t>that I have mentioned</w:t>
      </w:r>
      <w:r w:rsidRPr="000C4913">
        <w:rPr>
          <w:rFonts w:ascii="Arial" w:hAnsi="Arial" w:cs="Arial"/>
          <w:sz w:val="20"/>
          <w:szCs w:val="20"/>
        </w:rPr>
        <w:t xml:space="preserve"> appear in </w:t>
      </w:r>
      <w:r>
        <w:rPr>
          <w:rFonts w:ascii="Arial" w:hAnsi="Arial" w:cs="Arial"/>
          <w:sz w:val="20"/>
          <w:szCs w:val="20"/>
        </w:rPr>
        <w:t xml:space="preserve">R. </w:t>
      </w:r>
      <w:proofErr w:type="spellStart"/>
      <w:r>
        <w:rPr>
          <w:rFonts w:ascii="Arial" w:hAnsi="Arial" w:cs="Arial"/>
          <w:sz w:val="20"/>
          <w:szCs w:val="20"/>
        </w:rPr>
        <w:t>Nagen</w:t>
      </w:r>
      <w:r w:rsidRPr="000C4913">
        <w:rPr>
          <w:rFonts w:ascii="Arial" w:hAnsi="Arial" w:cs="Arial"/>
          <w:sz w:val="20"/>
          <w:szCs w:val="20"/>
        </w:rPr>
        <w:t>’s</w:t>
      </w:r>
      <w:proofErr w:type="spellEnd"/>
      <w:r w:rsidRPr="000C4913">
        <w:rPr>
          <w:rFonts w:ascii="Arial" w:hAnsi="Arial" w:cs="Arial"/>
          <w:sz w:val="20"/>
          <w:szCs w:val="20"/>
        </w:rPr>
        <w:t xml:space="preserve"> discussion too.</w:t>
      </w:r>
    </w:p>
  </w:footnote>
  <w:footnote w:id="17">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Pr>
          <w:rFonts w:ascii="Arial" w:hAnsi="Arial" w:cs="Arial"/>
          <w:sz w:val="20"/>
          <w:szCs w:val="20"/>
        </w:rPr>
        <w:t xml:space="preserve">R. </w:t>
      </w:r>
      <w:proofErr w:type="spellStart"/>
      <w:r>
        <w:rPr>
          <w:rFonts w:ascii="Arial" w:hAnsi="Arial" w:cs="Arial"/>
          <w:sz w:val="20"/>
          <w:szCs w:val="20"/>
        </w:rPr>
        <w:t>Nagen</w:t>
      </w:r>
      <w:proofErr w:type="spellEnd"/>
      <w:r w:rsidRPr="000C4913">
        <w:rPr>
          <w:rFonts w:ascii="Arial" w:hAnsi="Arial" w:cs="Arial"/>
          <w:sz w:val="20"/>
          <w:szCs w:val="20"/>
        </w:rPr>
        <w:t xml:space="preserve"> addresses the </w:t>
      </w:r>
      <w:proofErr w:type="spellStart"/>
      <w:r w:rsidRPr="000C4913">
        <w:rPr>
          <w:rFonts w:ascii="Arial" w:hAnsi="Arial" w:cs="Arial"/>
          <w:sz w:val="20"/>
          <w:szCs w:val="20"/>
        </w:rPr>
        <w:t>aggadic</w:t>
      </w:r>
      <w:proofErr w:type="spellEnd"/>
      <w:r w:rsidRPr="000C4913">
        <w:rPr>
          <w:rFonts w:ascii="Arial" w:hAnsi="Arial" w:cs="Arial"/>
          <w:sz w:val="20"/>
          <w:szCs w:val="20"/>
        </w:rPr>
        <w:t xml:space="preserve"> statements cited above, comparing the four species to a sacrifice, in a slightly different way from the approach adopted here. He develop</w:t>
      </w:r>
      <w:r>
        <w:rPr>
          <w:rFonts w:ascii="Arial" w:hAnsi="Arial" w:cs="Arial"/>
          <w:sz w:val="20"/>
          <w:szCs w:val="20"/>
        </w:rPr>
        <w:t>s</w:t>
      </w:r>
      <w:r w:rsidRPr="000C4913">
        <w:rPr>
          <w:rFonts w:ascii="Arial" w:hAnsi="Arial" w:cs="Arial"/>
          <w:sz w:val="20"/>
          <w:szCs w:val="20"/>
        </w:rPr>
        <w:t xml:space="preserve"> the idea of the four species as a sacrifice, as part of a perception of the spread of the </w:t>
      </w:r>
      <w:proofErr w:type="spellStart"/>
      <w:r w:rsidRPr="000C4913">
        <w:rPr>
          <w:rFonts w:ascii="Arial" w:hAnsi="Arial" w:cs="Arial"/>
          <w:i/>
          <w:iCs/>
          <w:sz w:val="20"/>
          <w:szCs w:val="20"/>
        </w:rPr>
        <w:t>Shekhina</w:t>
      </w:r>
      <w:proofErr w:type="spellEnd"/>
      <w:r w:rsidRPr="000C4913">
        <w:rPr>
          <w:rFonts w:ascii="Arial" w:hAnsi="Arial" w:cs="Arial"/>
          <w:sz w:val="20"/>
          <w:szCs w:val="20"/>
        </w:rPr>
        <w:t xml:space="preserve"> throughout </w:t>
      </w:r>
      <w:proofErr w:type="spellStart"/>
      <w:r w:rsidRPr="000C4913">
        <w:rPr>
          <w:rFonts w:ascii="Arial" w:hAnsi="Arial" w:cs="Arial"/>
          <w:sz w:val="20"/>
          <w:szCs w:val="20"/>
        </w:rPr>
        <w:t>Eretz</w:t>
      </w:r>
      <w:proofErr w:type="spellEnd"/>
      <w:r w:rsidRPr="000C4913">
        <w:rPr>
          <w:rFonts w:ascii="Arial" w:hAnsi="Arial" w:cs="Arial"/>
          <w:sz w:val="20"/>
          <w:szCs w:val="20"/>
        </w:rPr>
        <w:t xml:space="preserve"> </w:t>
      </w:r>
      <w:proofErr w:type="spellStart"/>
      <w:r w:rsidRPr="000C4913">
        <w:rPr>
          <w:rFonts w:ascii="Arial" w:hAnsi="Arial" w:cs="Arial"/>
          <w:sz w:val="20"/>
          <w:szCs w:val="20"/>
        </w:rPr>
        <w:t>Yisrael</w:t>
      </w:r>
      <w:proofErr w:type="spellEnd"/>
      <w:r>
        <w:rPr>
          <w:rFonts w:ascii="Arial" w:hAnsi="Arial" w:cs="Arial"/>
          <w:sz w:val="20"/>
          <w:szCs w:val="20"/>
        </w:rPr>
        <w:t>,</w:t>
      </w:r>
      <w:r w:rsidRPr="000C4913">
        <w:rPr>
          <w:rFonts w:ascii="Arial" w:hAnsi="Arial" w:cs="Arial"/>
          <w:sz w:val="20"/>
          <w:szCs w:val="20"/>
        </w:rPr>
        <w:t xml:space="preserve"> which facilitates this sort of “sacrifice” throughout the country and not only in the Temple. See </w:t>
      </w:r>
      <w:proofErr w:type="spellStart"/>
      <w:r w:rsidRPr="000C4913">
        <w:rPr>
          <w:rFonts w:ascii="Arial" w:hAnsi="Arial" w:cs="Arial"/>
          <w:i/>
          <w:iCs/>
          <w:sz w:val="20"/>
          <w:szCs w:val="20"/>
        </w:rPr>
        <w:t>Mayim</w:t>
      </w:r>
      <w:proofErr w:type="spellEnd"/>
      <w:r w:rsidRPr="000C4913">
        <w:rPr>
          <w:rFonts w:ascii="Arial" w:hAnsi="Arial" w:cs="Arial"/>
          <w:i/>
          <w:iCs/>
          <w:sz w:val="20"/>
          <w:szCs w:val="20"/>
        </w:rPr>
        <w:t xml:space="preserve">, Beria </w:t>
      </w:r>
      <w:proofErr w:type="spellStart"/>
      <w:r w:rsidRPr="000C4913">
        <w:rPr>
          <w:rFonts w:ascii="Arial" w:hAnsi="Arial" w:cs="Arial"/>
          <w:i/>
          <w:iCs/>
          <w:sz w:val="20"/>
          <w:szCs w:val="20"/>
        </w:rPr>
        <w:t>ve-Hitgalut</w:t>
      </w:r>
      <w:proofErr w:type="spellEnd"/>
      <w:r w:rsidRPr="000C4913">
        <w:rPr>
          <w:rFonts w:ascii="Arial" w:hAnsi="Arial" w:cs="Arial"/>
          <w:sz w:val="20"/>
          <w:szCs w:val="20"/>
        </w:rPr>
        <w:t>, pp. 96-101.</w:t>
      </w:r>
    </w:p>
  </w:footnote>
  <w:footnote w:id="18">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Pp. 65-67</w:t>
      </w:r>
      <w:r>
        <w:rPr>
          <w:rFonts w:ascii="Arial" w:hAnsi="Arial" w:cs="Arial"/>
          <w:sz w:val="20"/>
          <w:szCs w:val="20"/>
        </w:rPr>
        <w:t>.</w:t>
      </w:r>
    </w:p>
  </w:footnote>
  <w:footnote w:id="19">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Following </w:t>
      </w:r>
      <w:r>
        <w:rPr>
          <w:rFonts w:ascii="Arial" w:hAnsi="Arial" w:cs="Arial"/>
          <w:sz w:val="20"/>
          <w:szCs w:val="20"/>
        </w:rPr>
        <w:t>R.</w:t>
      </w:r>
      <w:r w:rsidRPr="000C4913">
        <w:rPr>
          <w:rFonts w:ascii="Arial" w:hAnsi="Arial" w:cs="Arial"/>
          <w:sz w:val="20"/>
          <w:szCs w:val="20"/>
        </w:rPr>
        <w:t xml:space="preserve"> </w:t>
      </w:r>
      <w:proofErr w:type="spellStart"/>
      <w:r>
        <w:rPr>
          <w:rFonts w:ascii="Arial" w:hAnsi="Arial" w:cs="Arial"/>
          <w:sz w:val="20"/>
          <w:szCs w:val="20"/>
        </w:rPr>
        <w:t>Nagen</w:t>
      </w:r>
      <w:proofErr w:type="spellEnd"/>
      <w:r>
        <w:rPr>
          <w:rFonts w:ascii="Arial" w:hAnsi="Arial" w:cs="Arial"/>
          <w:sz w:val="20"/>
          <w:szCs w:val="20"/>
        </w:rPr>
        <w:t>,</w:t>
      </w:r>
      <w:r w:rsidRPr="000C4913">
        <w:rPr>
          <w:rFonts w:ascii="Arial" w:hAnsi="Arial" w:cs="Arial"/>
          <w:sz w:val="20"/>
          <w:szCs w:val="20"/>
        </w:rPr>
        <w:t xml:space="preserve"> we might add further contrasts between the two holidays in terms of their laws:</w:t>
      </w:r>
    </w:p>
    <w:p w:rsidR="00123135" w:rsidRPr="000C4913" w:rsidRDefault="00123135" w:rsidP="00123135">
      <w:pPr>
        <w:pStyle w:val="FootnoteText"/>
        <w:numPr>
          <w:ilvl w:val="0"/>
          <w:numId w:val="3"/>
        </w:numPr>
        <w:bidi w:val="0"/>
        <w:spacing w:line="240" w:lineRule="auto"/>
        <w:ind w:left="0" w:firstLine="0"/>
        <w:rPr>
          <w:rFonts w:ascii="Arial" w:hAnsi="Arial" w:cs="Arial"/>
          <w:sz w:val="20"/>
          <w:szCs w:val="20"/>
        </w:rPr>
      </w:pPr>
      <w:r w:rsidRPr="000C4913">
        <w:rPr>
          <w:rFonts w:ascii="Arial" w:hAnsi="Arial" w:cs="Arial"/>
          <w:sz w:val="20"/>
          <w:szCs w:val="20"/>
        </w:rPr>
        <w:t xml:space="preserve">The </w:t>
      </w:r>
      <w:proofErr w:type="spellStart"/>
      <w:r w:rsidRPr="000C4913">
        <w:rPr>
          <w:rFonts w:ascii="Arial" w:hAnsi="Arial" w:cs="Arial"/>
          <w:i/>
          <w:iCs/>
          <w:sz w:val="20"/>
          <w:szCs w:val="20"/>
        </w:rPr>
        <w:t>Gemara</w:t>
      </w:r>
      <w:proofErr w:type="spellEnd"/>
      <w:r w:rsidRPr="000C4913">
        <w:rPr>
          <w:rFonts w:ascii="Arial" w:hAnsi="Arial" w:cs="Arial"/>
          <w:sz w:val="20"/>
          <w:szCs w:val="20"/>
        </w:rPr>
        <w:t xml:space="preserve"> (</w:t>
      </w:r>
      <w:proofErr w:type="spellStart"/>
      <w:r w:rsidRPr="000C4913">
        <w:rPr>
          <w:rFonts w:ascii="Arial" w:hAnsi="Arial" w:cs="Arial"/>
          <w:i/>
          <w:iCs/>
          <w:sz w:val="20"/>
          <w:szCs w:val="20"/>
        </w:rPr>
        <w:t>Yoma</w:t>
      </w:r>
      <w:proofErr w:type="spellEnd"/>
      <w:r w:rsidRPr="000C4913">
        <w:rPr>
          <w:rFonts w:ascii="Arial" w:hAnsi="Arial" w:cs="Arial"/>
          <w:sz w:val="20"/>
          <w:szCs w:val="20"/>
        </w:rPr>
        <w:t xml:space="preserve"> 10a) </w:t>
      </w:r>
      <w:r>
        <w:rPr>
          <w:rFonts w:ascii="Arial" w:hAnsi="Arial" w:cs="Arial"/>
          <w:sz w:val="20"/>
          <w:szCs w:val="20"/>
        </w:rPr>
        <w:t>distinguishes</w:t>
      </w:r>
      <w:r w:rsidRPr="000C4913">
        <w:rPr>
          <w:rFonts w:ascii="Arial" w:hAnsi="Arial" w:cs="Arial"/>
          <w:sz w:val="20"/>
          <w:szCs w:val="20"/>
        </w:rPr>
        <w:t xml:space="preserve"> between the inner chamber to which the </w:t>
      </w:r>
      <w:proofErr w:type="spellStart"/>
      <w:r w:rsidRPr="000C4913">
        <w:rPr>
          <w:rFonts w:ascii="Arial" w:hAnsi="Arial" w:cs="Arial"/>
          <w:i/>
          <w:iCs/>
          <w:sz w:val="20"/>
          <w:szCs w:val="20"/>
        </w:rPr>
        <w:t>Kohen</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Gadol</w:t>
      </w:r>
      <w:proofErr w:type="spellEnd"/>
      <w:r w:rsidRPr="000C4913">
        <w:rPr>
          <w:rFonts w:ascii="Arial" w:hAnsi="Arial" w:cs="Arial"/>
          <w:sz w:val="20"/>
          <w:szCs w:val="20"/>
        </w:rPr>
        <w:t xml:space="preserve"> retires in anticipation of Yom Kippur, and the </w:t>
      </w:r>
      <w:proofErr w:type="spellStart"/>
      <w:r w:rsidRPr="00D779AE">
        <w:rPr>
          <w:rFonts w:ascii="Arial" w:hAnsi="Arial" w:cs="Arial"/>
          <w:i/>
          <w:iCs/>
          <w:sz w:val="20"/>
          <w:szCs w:val="20"/>
        </w:rPr>
        <w:t>sukka</w:t>
      </w:r>
      <w:proofErr w:type="spellEnd"/>
      <w:r w:rsidRPr="000C4913">
        <w:rPr>
          <w:rFonts w:ascii="Arial" w:hAnsi="Arial" w:cs="Arial"/>
          <w:sz w:val="20"/>
          <w:szCs w:val="20"/>
        </w:rPr>
        <w:t>, to which all of Israel emerge outward, on Sukkot.</w:t>
      </w:r>
    </w:p>
    <w:p w:rsidR="00123135" w:rsidRPr="000C4913" w:rsidRDefault="00123135" w:rsidP="00123135">
      <w:pPr>
        <w:pStyle w:val="FootnoteText"/>
        <w:numPr>
          <w:ilvl w:val="0"/>
          <w:numId w:val="3"/>
        </w:numPr>
        <w:bidi w:val="0"/>
        <w:spacing w:line="240" w:lineRule="auto"/>
        <w:ind w:left="0" w:firstLine="0"/>
        <w:rPr>
          <w:rFonts w:ascii="Arial" w:hAnsi="Arial" w:cs="Arial"/>
          <w:sz w:val="20"/>
          <w:szCs w:val="20"/>
        </w:rPr>
      </w:pPr>
      <w:r>
        <w:rPr>
          <w:rFonts w:ascii="Arial" w:hAnsi="Arial" w:cs="Arial"/>
          <w:sz w:val="20"/>
          <w:szCs w:val="20"/>
        </w:rPr>
        <w:t xml:space="preserve">Another possible </w:t>
      </w:r>
      <w:r w:rsidRPr="000C4913">
        <w:rPr>
          <w:rFonts w:ascii="Arial" w:hAnsi="Arial" w:cs="Arial"/>
          <w:sz w:val="20"/>
          <w:szCs w:val="20"/>
        </w:rPr>
        <w:t xml:space="preserve">parallel </w:t>
      </w:r>
      <w:r>
        <w:rPr>
          <w:rFonts w:ascii="Arial" w:hAnsi="Arial" w:cs="Arial"/>
          <w:sz w:val="20"/>
          <w:szCs w:val="20"/>
        </w:rPr>
        <w:t xml:space="preserve">is </w:t>
      </w:r>
      <w:r w:rsidRPr="000C4913">
        <w:rPr>
          <w:rFonts w:ascii="Arial" w:hAnsi="Arial" w:cs="Arial"/>
          <w:sz w:val="20"/>
          <w:szCs w:val="20"/>
        </w:rPr>
        <w:t>between the prohibition of eating on Yom Kippur and the commandment to eat on Sukkot (</w:t>
      </w:r>
      <w:proofErr w:type="spellStart"/>
      <w:r w:rsidRPr="000C4913">
        <w:rPr>
          <w:rFonts w:ascii="Arial" w:hAnsi="Arial" w:cs="Arial"/>
          <w:i/>
          <w:iCs/>
          <w:sz w:val="20"/>
          <w:szCs w:val="20"/>
        </w:rPr>
        <w:t>Sukka</w:t>
      </w:r>
      <w:proofErr w:type="spellEnd"/>
      <w:r w:rsidRPr="000C4913">
        <w:rPr>
          <w:rFonts w:ascii="Arial" w:hAnsi="Arial" w:cs="Arial"/>
          <w:sz w:val="20"/>
          <w:szCs w:val="20"/>
        </w:rPr>
        <w:t xml:space="preserve"> 2</w:t>
      </w:r>
      <w:r w:rsidRPr="00D779AE">
        <w:rPr>
          <w:rFonts w:ascii="Arial" w:hAnsi="Arial" w:cs="Arial"/>
          <w:sz w:val="20"/>
          <w:szCs w:val="20"/>
        </w:rPr>
        <w:t>:</w:t>
      </w:r>
      <w:r w:rsidRPr="000C4913">
        <w:rPr>
          <w:rFonts w:ascii="Arial" w:hAnsi="Arial" w:cs="Arial"/>
          <w:sz w:val="20"/>
          <w:szCs w:val="20"/>
        </w:rPr>
        <w:t xml:space="preserve">6). Admittedly, this eating is part of the commandment to dwell in the </w:t>
      </w:r>
      <w:proofErr w:type="spellStart"/>
      <w:r w:rsidRPr="00D779AE">
        <w:rPr>
          <w:rFonts w:ascii="Arial" w:hAnsi="Arial" w:cs="Arial"/>
          <w:i/>
          <w:iCs/>
          <w:sz w:val="20"/>
          <w:szCs w:val="20"/>
        </w:rPr>
        <w:t>sukka</w:t>
      </w:r>
      <w:proofErr w:type="spellEnd"/>
      <w:r w:rsidRPr="000C4913">
        <w:rPr>
          <w:rFonts w:ascii="Arial" w:hAnsi="Arial" w:cs="Arial"/>
          <w:sz w:val="20"/>
          <w:szCs w:val="20"/>
        </w:rPr>
        <w:t xml:space="preserve">; however, there are opinions among the </w:t>
      </w:r>
      <w:proofErr w:type="spellStart"/>
      <w:r w:rsidRPr="000C4913">
        <w:rPr>
          <w:rFonts w:ascii="Arial" w:hAnsi="Arial" w:cs="Arial"/>
          <w:i/>
          <w:iCs/>
          <w:sz w:val="20"/>
          <w:szCs w:val="20"/>
        </w:rPr>
        <w:t>Rishonim</w:t>
      </w:r>
      <w:proofErr w:type="spellEnd"/>
      <w:r w:rsidRPr="000C4913">
        <w:rPr>
          <w:rFonts w:ascii="Arial" w:hAnsi="Arial" w:cs="Arial"/>
          <w:sz w:val="20"/>
          <w:szCs w:val="20"/>
        </w:rPr>
        <w:t xml:space="preserve"> and </w:t>
      </w:r>
      <w:proofErr w:type="spellStart"/>
      <w:r w:rsidRPr="000C4913">
        <w:rPr>
          <w:rFonts w:ascii="Arial" w:hAnsi="Arial" w:cs="Arial"/>
          <w:i/>
          <w:iCs/>
          <w:sz w:val="20"/>
          <w:szCs w:val="20"/>
        </w:rPr>
        <w:t>Acharonim</w:t>
      </w:r>
      <w:proofErr w:type="spellEnd"/>
      <w:r w:rsidRPr="000C4913">
        <w:rPr>
          <w:rFonts w:ascii="Arial" w:hAnsi="Arial" w:cs="Arial"/>
          <w:sz w:val="20"/>
          <w:szCs w:val="20"/>
        </w:rPr>
        <w:t xml:space="preserve"> maintaining that, at least according to the opinion of R. </w:t>
      </w:r>
      <w:proofErr w:type="spellStart"/>
      <w:r w:rsidRPr="000C4913">
        <w:rPr>
          <w:rFonts w:ascii="Arial" w:hAnsi="Arial" w:cs="Arial"/>
          <w:sz w:val="20"/>
          <w:szCs w:val="20"/>
        </w:rPr>
        <w:t>Eliezer</w:t>
      </w:r>
      <w:proofErr w:type="spellEnd"/>
      <w:r w:rsidRPr="000C4913">
        <w:rPr>
          <w:rFonts w:ascii="Arial" w:hAnsi="Arial" w:cs="Arial"/>
          <w:sz w:val="20"/>
          <w:szCs w:val="20"/>
        </w:rPr>
        <w:t xml:space="preserve">, there is an independent commandment </w:t>
      </w:r>
      <w:r>
        <w:rPr>
          <w:rFonts w:ascii="Arial" w:hAnsi="Arial" w:cs="Arial"/>
          <w:sz w:val="20"/>
          <w:szCs w:val="20"/>
        </w:rPr>
        <w:t>to eat</w:t>
      </w:r>
      <w:r w:rsidRPr="000C4913">
        <w:rPr>
          <w:rFonts w:ascii="Arial" w:hAnsi="Arial" w:cs="Arial"/>
          <w:sz w:val="20"/>
          <w:szCs w:val="20"/>
        </w:rPr>
        <w:t xml:space="preserve"> on Sukkot. (For the different opinions see D. </w:t>
      </w:r>
      <w:proofErr w:type="spellStart"/>
      <w:r>
        <w:rPr>
          <w:rFonts w:ascii="Arial" w:hAnsi="Arial" w:cs="Arial"/>
          <w:sz w:val="20"/>
          <w:szCs w:val="20"/>
        </w:rPr>
        <w:t>Hensch</w:t>
      </w:r>
      <w:r w:rsidRPr="000C4913">
        <w:rPr>
          <w:rFonts w:ascii="Arial" w:hAnsi="Arial" w:cs="Arial"/>
          <w:sz w:val="20"/>
          <w:szCs w:val="20"/>
        </w:rPr>
        <w:t>ke</w:t>
      </w:r>
      <w:proofErr w:type="spellEnd"/>
      <w:r w:rsidRPr="000C4913">
        <w:rPr>
          <w:rFonts w:ascii="Arial" w:hAnsi="Arial" w:cs="Arial"/>
          <w:sz w:val="20"/>
          <w:szCs w:val="20"/>
        </w:rPr>
        <w:t>, “</w:t>
      </w:r>
      <w:proofErr w:type="spellStart"/>
      <w:r w:rsidRPr="000C4913">
        <w:rPr>
          <w:rFonts w:ascii="Arial" w:hAnsi="Arial" w:cs="Arial"/>
          <w:sz w:val="20"/>
          <w:szCs w:val="20"/>
        </w:rPr>
        <w:t>Ematai</w:t>
      </w:r>
      <w:proofErr w:type="spellEnd"/>
      <w:r w:rsidRPr="000C4913">
        <w:rPr>
          <w:rFonts w:ascii="Arial" w:hAnsi="Arial" w:cs="Arial"/>
          <w:sz w:val="20"/>
          <w:szCs w:val="20"/>
        </w:rPr>
        <w:t xml:space="preserve"> </w:t>
      </w:r>
      <w:proofErr w:type="spellStart"/>
      <w:r w:rsidRPr="000C4913">
        <w:rPr>
          <w:rFonts w:ascii="Arial" w:hAnsi="Arial" w:cs="Arial"/>
          <w:sz w:val="20"/>
          <w:szCs w:val="20"/>
        </w:rPr>
        <w:t>Yoshvim</w:t>
      </w:r>
      <w:proofErr w:type="spellEnd"/>
      <w:r w:rsidRPr="000C4913">
        <w:rPr>
          <w:rFonts w:ascii="Arial" w:hAnsi="Arial" w:cs="Arial"/>
          <w:sz w:val="20"/>
          <w:szCs w:val="20"/>
        </w:rPr>
        <w:t xml:space="preserve"> </w:t>
      </w:r>
      <w:proofErr w:type="spellStart"/>
      <w:r w:rsidRPr="000C4913">
        <w:rPr>
          <w:rFonts w:ascii="Arial" w:hAnsi="Arial" w:cs="Arial"/>
          <w:sz w:val="20"/>
          <w:szCs w:val="20"/>
        </w:rPr>
        <w:t>ba-Sukka</w:t>
      </w:r>
      <w:proofErr w:type="spellEnd"/>
      <w:r w:rsidRPr="000C4913">
        <w:rPr>
          <w:rFonts w:ascii="Arial" w:hAnsi="Arial" w:cs="Arial"/>
          <w:sz w:val="20"/>
          <w:szCs w:val="20"/>
        </w:rPr>
        <w:t>? Le-</w:t>
      </w:r>
      <w:proofErr w:type="spellStart"/>
      <w:r w:rsidRPr="000C4913">
        <w:rPr>
          <w:rFonts w:ascii="Arial" w:hAnsi="Arial" w:cs="Arial"/>
          <w:sz w:val="20"/>
          <w:szCs w:val="20"/>
        </w:rPr>
        <w:t>Shichzura</w:t>
      </w:r>
      <w:proofErr w:type="spellEnd"/>
      <w:r w:rsidRPr="000C4913">
        <w:rPr>
          <w:rFonts w:ascii="Arial" w:hAnsi="Arial" w:cs="Arial"/>
          <w:sz w:val="20"/>
          <w:szCs w:val="20"/>
        </w:rPr>
        <w:t xml:space="preserve"> </w:t>
      </w:r>
      <w:proofErr w:type="spellStart"/>
      <w:r w:rsidRPr="000C4913">
        <w:rPr>
          <w:rFonts w:ascii="Arial" w:hAnsi="Arial" w:cs="Arial"/>
          <w:sz w:val="20"/>
          <w:szCs w:val="20"/>
        </w:rPr>
        <w:t>shel</w:t>
      </w:r>
      <w:proofErr w:type="spellEnd"/>
      <w:r w:rsidRPr="000C4913">
        <w:rPr>
          <w:rFonts w:ascii="Arial" w:hAnsi="Arial" w:cs="Arial"/>
          <w:sz w:val="20"/>
          <w:szCs w:val="20"/>
        </w:rPr>
        <w:t xml:space="preserve"> </w:t>
      </w:r>
      <w:proofErr w:type="spellStart"/>
      <w:r w:rsidRPr="000C4913">
        <w:rPr>
          <w:rFonts w:ascii="Arial" w:hAnsi="Arial" w:cs="Arial"/>
          <w:sz w:val="20"/>
          <w:szCs w:val="20"/>
        </w:rPr>
        <w:t>Mishna</w:t>
      </w:r>
      <w:proofErr w:type="spellEnd"/>
      <w:r w:rsidRPr="000C4913">
        <w:rPr>
          <w:rFonts w:ascii="Arial" w:hAnsi="Arial" w:cs="Arial"/>
          <w:sz w:val="20"/>
          <w:szCs w:val="20"/>
        </w:rPr>
        <w:t xml:space="preserve"> </w:t>
      </w:r>
      <w:proofErr w:type="spellStart"/>
      <w:r w:rsidRPr="000C4913">
        <w:rPr>
          <w:rFonts w:ascii="Arial" w:hAnsi="Arial" w:cs="Arial"/>
          <w:sz w:val="20"/>
          <w:szCs w:val="20"/>
        </w:rPr>
        <w:t>Rishona</w:t>
      </w:r>
      <w:proofErr w:type="spellEnd"/>
      <w:r w:rsidRPr="000C4913">
        <w:rPr>
          <w:rFonts w:ascii="Arial" w:hAnsi="Arial" w:cs="Arial"/>
          <w:sz w:val="20"/>
          <w:szCs w:val="20"/>
        </w:rPr>
        <w:t xml:space="preserve">,” in D. </w:t>
      </w:r>
      <w:proofErr w:type="spellStart"/>
      <w:r w:rsidRPr="000C4913">
        <w:rPr>
          <w:rFonts w:ascii="Arial" w:hAnsi="Arial" w:cs="Arial"/>
          <w:sz w:val="20"/>
          <w:szCs w:val="20"/>
        </w:rPr>
        <w:t>Boyarin</w:t>
      </w:r>
      <w:proofErr w:type="spellEnd"/>
      <w:r w:rsidRPr="000C4913">
        <w:rPr>
          <w:rFonts w:ascii="Arial" w:hAnsi="Arial" w:cs="Arial"/>
          <w:sz w:val="20"/>
          <w:szCs w:val="20"/>
        </w:rPr>
        <w:t xml:space="preserve"> et al</w:t>
      </w:r>
      <w:r>
        <w:rPr>
          <w:rFonts w:ascii="Arial" w:hAnsi="Arial" w:cs="Arial"/>
          <w:sz w:val="20"/>
          <w:szCs w:val="20"/>
        </w:rPr>
        <w:t>.</w:t>
      </w:r>
      <w:r w:rsidRPr="000C4913">
        <w:rPr>
          <w:rFonts w:ascii="Arial" w:hAnsi="Arial" w:cs="Arial"/>
          <w:sz w:val="20"/>
          <w:szCs w:val="20"/>
        </w:rPr>
        <w:t xml:space="preserve"> [eds.], </w:t>
      </w:r>
      <w:proofErr w:type="spellStart"/>
      <w:r w:rsidRPr="000C4913">
        <w:rPr>
          <w:rFonts w:ascii="Arial" w:hAnsi="Arial" w:cs="Arial"/>
          <w:i/>
          <w:iCs/>
          <w:sz w:val="20"/>
          <w:szCs w:val="20"/>
        </w:rPr>
        <w:t>Atara</w:t>
      </w:r>
      <w:proofErr w:type="spellEnd"/>
      <w:r w:rsidRPr="000C4913">
        <w:rPr>
          <w:rFonts w:ascii="Arial" w:hAnsi="Arial" w:cs="Arial"/>
          <w:i/>
          <w:iCs/>
          <w:sz w:val="20"/>
          <w:szCs w:val="20"/>
        </w:rPr>
        <w:t xml:space="preserve"> le-</w:t>
      </w:r>
      <w:proofErr w:type="spellStart"/>
      <w:r w:rsidRPr="000C4913">
        <w:rPr>
          <w:rFonts w:ascii="Arial" w:hAnsi="Arial" w:cs="Arial"/>
          <w:i/>
          <w:iCs/>
          <w:sz w:val="20"/>
          <w:szCs w:val="20"/>
        </w:rPr>
        <w:t>Chaim</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Mechkarim</w:t>
      </w:r>
      <w:proofErr w:type="spellEnd"/>
      <w:r w:rsidRPr="000C4913">
        <w:rPr>
          <w:rFonts w:ascii="Arial" w:hAnsi="Arial" w:cs="Arial"/>
          <w:i/>
          <w:iCs/>
          <w:sz w:val="20"/>
          <w:szCs w:val="20"/>
        </w:rPr>
        <w:t xml:space="preserve"> be-</w:t>
      </w:r>
      <w:proofErr w:type="spellStart"/>
      <w:r w:rsidRPr="000C4913">
        <w:rPr>
          <w:rFonts w:ascii="Arial" w:hAnsi="Arial" w:cs="Arial"/>
          <w:i/>
          <w:iCs/>
          <w:sz w:val="20"/>
          <w:szCs w:val="20"/>
        </w:rPr>
        <w:t>Sifrut</w:t>
      </w:r>
      <w:proofErr w:type="spellEnd"/>
      <w:r w:rsidRPr="000C4913">
        <w:rPr>
          <w:rFonts w:ascii="Arial" w:hAnsi="Arial" w:cs="Arial"/>
          <w:i/>
          <w:iCs/>
          <w:sz w:val="20"/>
          <w:szCs w:val="20"/>
        </w:rPr>
        <w:t xml:space="preserve"> ha-</w:t>
      </w:r>
      <w:proofErr w:type="spellStart"/>
      <w:r w:rsidRPr="000C4913">
        <w:rPr>
          <w:rFonts w:ascii="Arial" w:hAnsi="Arial" w:cs="Arial"/>
          <w:i/>
          <w:iCs/>
          <w:sz w:val="20"/>
          <w:szCs w:val="20"/>
        </w:rPr>
        <w:t>Talmudit</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ve</w:t>
      </w:r>
      <w:proofErr w:type="spellEnd"/>
      <w:r w:rsidRPr="000C4913">
        <w:rPr>
          <w:rFonts w:ascii="Arial" w:hAnsi="Arial" w:cs="Arial"/>
          <w:i/>
          <w:iCs/>
          <w:sz w:val="20"/>
          <w:szCs w:val="20"/>
        </w:rPr>
        <w:t>-ha-</w:t>
      </w:r>
      <w:proofErr w:type="spellStart"/>
      <w:r w:rsidRPr="000C4913">
        <w:rPr>
          <w:rFonts w:ascii="Arial" w:hAnsi="Arial" w:cs="Arial"/>
          <w:i/>
          <w:iCs/>
          <w:sz w:val="20"/>
          <w:szCs w:val="20"/>
        </w:rPr>
        <w:t>Rabbanit</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Likhvod</w:t>
      </w:r>
      <w:proofErr w:type="spellEnd"/>
      <w:r w:rsidRPr="000C4913">
        <w:rPr>
          <w:rFonts w:ascii="Arial" w:hAnsi="Arial" w:cs="Arial"/>
          <w:i/>
          <w:iCs/>
          <w:sz w:val="20"/>
          <w:szCs w:val="20"/>
        </w:rPr>
        <w:t xml:space="preserve"> Professor </w:t>
      </w:r>
      <w:proofErr w:type="spellStart"/>
      <w:r w:rsidRPr="000C4913">
        <w:rPr>
          <w:rFonts w:ascii="Arial" w:hAnsi="Arial" w:cs="Arial"/>
          <w:i/>
          <w:iCs/>
          <w:sz w:val="20"/>
          <w:szCs w:val="20"/>
        </w:rPr>
        <w:t>Chaim</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Zalman</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Dimitrovsky</w:t>
      </w:r>
      <w:proofErr w:type="spellEnd"/>
      <w:r w:rsidRPr="000C4913">
        <w:rPr>
          <w:rFonts w:ascii="Arial" w:hAnsi="Arial" w:cs="Arial"/>
          <w:sz w:val="20"/>
          <w:szCs w:val="20"/>
        </w:rPr>
        <w:t xml:space="preserve">, Jerusalem 5760, p. 88 and notes ad loc. See also </w:t>
      </w:r>
      <w:proofErr w:type="spellStart"/>
      <w:r>
        <w:rPr>
          <w:rFonts w:ascii="Arial" w:hAnsi="Arial" w:cs="Arial"/>
          <w:sz w:val="20"/>
          <w:szCs w:val="20"/>
        </w:rPr>
        <w:t>Hensch</w:t>
      </w:r>
      <w:r w:rsidRPr="000C4913">
        <w:rPr>
          <w:rFonts w:ascii="Arial" w:hAnsi="Arial" w:cs="Arial"/>
          <w:sz w:val="20"/>
          <w:szCs w:val="20"/>
        </w:rPr>
        <w:t>ke’s</w:t>
      </w:r>
      <w:proofErr w:type="spellEnd"/>
      <w:r w:rsidRPr="000C4913">
        <w:rPr>
          <w:rFonts w:ascii="Arial" w:hAnsi="Arial" w:cs="Arial"/>
          <w:sz w:val="20"/>
          <w:szCs w:val="20"/>
        </w:rPr>
        <w:t xml:space="preserve"> arguments against these approaches. On the other hand, </w:t>
      </w:r>
      <w:r>
        <w:rPr>
          <w:rFonts w:ascii="Arial" w:hAnsi="Arial" w:cs="Arial"/>
          <w:sz w:val="20"/>
          <w:szCs w:val="20"/>
        </w:rPr>
        <w:t>see the</w:t>
      </w:r>
      <w:r w:rsidRPr="000C4913">
        <w:rPr>
          <w:rFonts w:ascii="Arial" w:hAnsi="Arial" w:cs="Arial"/>
          <w:sz w:val="20"/>
          <w:szCs w:val="20"/>
        </w:rPr>
        <w:t xml:space="preserve"> </w:t>
      </w:r>
      <w:proofErr w:type="spellStart"/>
      <w:r w:rsidRPr="000C4913">
        <w:rPr>
          <w:rFonts w:ascii="Arial" w:hAnsi="Arial" w:cs="Arial"/>
          <w:i/>
          <w:iCs/>
          <w:sz w:val="20"/>
          <w:szCs w:val="20"/>
        </w:rPr>
        <w:t>aggada</w:t>
      </w:r>
      <w:proofErr w:type="spellEnd"/>
      <w:r w:rsidRPr="000C4913">
        <w:rPr>
          <w:rFonts w:ascii="Arial" w:hAnsi="Arial" w:cs="Arial"/>
          <w:sz w:val="20"/>
          <w:szCs w:val="20"/>
        </w:rPr>
        <w:t xml:space="preserve"> </w:t>
      </w:r>
      <w:r>
        <w:rPr>
          <w:rFonts w:ascii="Arial" w:hAnsi="Arial" w:cs="Arial"/>
          <w:sz w:val="20"/>
          <w:szCs w:val="20"/>
        </w:rPr>
        <w:t>connected to</w:t>
      </w:r>
      <w:r w:rsidRPr="000C4913">
        <w:rPr>
          <w:rFonts w:ascii="Arial" w:hAnsi="Arial" w:cs="Arial"/>
          <w:sz w:val="20"/>
          <w:szCs w:val="20"/>
        </w:rPr>
        <w:t xml:space="preserve"> the statement cited above: “Whoever makes a binding for the festival through eating and drinking, is considered as though he had built an altar and offered sacrifices upon it.” We also recall a similar statement made in </w:t>
      </w:r>
      <w:proofErr w:type="spellStart"/>
      <w:r w:rsidRPr="000C4913">
        <w:rPr>
          <w:rFonts w:ascii="Arial" w:hAnsi="Arial" w:cs="Arial"/>
          <w:i/>
          <w:iCs/>
          <w:sz w:val="20"/>
          <w:szCs w:val="20"/>
        </w:rPr>
        <w:t>Yoma</w:t>
      </w:r>
      <w:proofErr w:type="spellEnd"/>
      <w:r w:rsidRPr="000C4913">
        <w:rPr>
          <w:rFonts w:ascii="Arial" w:hAnsi="Arial" w:cs="Arial"/>
          <w:sz w:val="20"/>
          <w:szCs w:val="20"/>
        </w:rPr>
        <w:t xml:space="preserve"> (81b, with parallels in other </w:t>
      </w:r>
      <w:proofErr w:type="spellStart"/>
      <w:r w:rsidRPr="000C4913">
        <w:rPr>
          <w:rFonts w:ascii="Arial" w:hAnsi="Arial" w:cs="Arial"/>
          <w:i/>
          <w:iCs/>
          <w:sz w:val="20"/>
          <w:szCs w:val="20"/>
        </w:rPr>
        <w:t>massekhtot</w:t>
      </w:r>
      <w:proofErr w:type="spellEnd"/>
      <w:r w:rsidRPr="000C4913">
        <w:rPr>
          <w:rFonts w:ascii="Arial" w:hAnsi="Arial" w:cs="Arial"/>
          <w:sz w:val="20"/>
          <w:szCs w:val="20"/>
        </w:rPr>
        <w:t xml:space="preserve">): “Whoever eats and drinks on the ninth [of </w:t>
      </w:r>
      <w:proofErr w:type="spellStart"/>
      <w:r w:rsidRPr="000C4913">
        <w:rPr>
          <w:rFonts w:ascii="Arial" w:hAnsi="Arial" w:cs="Arial"/>
          <w:sz w:val="20"/>
          <w:szCs w:val="20"/>
        </w:rPr>
        <w:t>Tishrei</w:t>
      </w:r>
      <w:proofErr w:type="spellEnd"/>
      <w:r w:rsidRPr="000C4913">
        <w:rPr>
          <w:rFonts w:ascii="Arial" w:hAnsi="Arial" w:cs="Arial"/>
          <w:sz w:val="20"/>
          <w:szCs w:val="20"/>
        </w:rPr>
        <w:t xml:space="preserve"> – the day before Yom Kippur] is considered as though he fasted on the ninth and the tenth.”</w:t>
      </w:r>
      <w:r>
        <w:rPr>
          <w:rFonts w:ascii="Arial" w:hAnsi="Arial" w:cs="Arial"/>
          <w:sz w:val="20"/>
          <w:szCs w:val="20"/>
        </w:rPr>
        <w:t>)</w:t>
      </w:r>
    </w:p>
  </w:footnote>
  <w:footnote w:id="20">
    <w:p w:rsidR="00123135" w:rsidRPr="000C4913" w:rsidRDefault="00123135" w:rsidP="00123135">
      <w:pPr>
        <w:pStyle w:val="FootnoteText"/>
        <w:bidi w:val="0"/>
        <w:spacing w:line="240" w:lineRule="auto"/>
        <w:ind w:left="0" w:firstLine="0"/>
        <w:rPr>
          <w:rFonts w:ascii="Arial" w:hAnsi="Arial" w:cs="Arial"/>
          <w:sz w:val="20"/>
          <w:szCs w:val="20"/>
        </w:rPr>
      </w:pPr>
      <w:r w:rsidRPr="000C4913">
        <w:rPr>
          <w:rStyle w:val="FootnoteReference"/>
          <w:rFonts w:ascii="Arial" w:hAnsi="Arial" w:cs="Arial"/>
          <w:sz w:val="20"/>
          <w:szCs w:val="20"/>
        </w:rPr>
        <w:footnoteRef/>
      </w:r>
      <w:r w:rsidRPr="000C4913">
        <w:rPr>
          <w:rFonts w:ascii="Arial" w:hAnsi="Arial" w:cs="Arial"/>
          <w:sz w:val="20"/>
          <w:szCs w:val="20"/>
          <w:rtl/>
        </w:rPr>
        <w:t xml:space="preserve"> </w:t>
      </w:r>
      <w:r w:rsidRPr="000C4913">
        <w:rPr>
          <w:rFonts w:ascii="Arial" w:hAnsi="Arial" w:cs="Arial"/>
          <w:sz w:val="20"/>
          <w:szCs w:val="20"/>
        </w:rPr>
        <w:t xml:space="preserve"> </w:t>
      </w:r>
      <w:proofErr w:type="spellStart"/>
      <w:proofErr w:type="gramStart"/>
      <w:r w:rsidRPr="000C4913">
        <w:rPr>
          <w:rFonts w:ascii="Arial" w:hAnsi="Arial" w:cs="Arial"/>
          <w:i/>
          <w:iCs/>
          <w:sz w:val="20"/>
          <w:szCs w:val="20"/>
        </w:rPr>
        <w:t>Torat</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Kohanim</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Shemini</w:t>
      </w:r>
      <w:proofErr w:type="spellEnd"/>
      <w:r w:rsidRPr="000C4913">
        <w:rPr>
          <w:rFonts w:ascii="Arial" w:hAnsi="Arial" w:cs="Arial"/>
          <w:i/>
          <w:iCs/>
          <w:sz w:val="20"/>
          <w:szCs w:val="20"/>
        </w:rPr>
        <w:t xml:space="preserve"> </w:t>
      </w:r>
      <w:proofErr w:type="spellStart"/>
      <w:r w:rsidRPr="000C4913">
        <w:rPr>
          <w:rFonts w:ascii="Arial" w:hAnsi="Arial" w:cs="Arial"/>
          <w:i/>
          <w:iCs/>
          <w:sz w:val="20"/>
          <w:szCs w:val="20"/>
        </w:rPr>
        <w:t>parasha</w:t>
      </w:r>
      <w:proofErr w:type="spellEnd"/>
      <w:r w:rsidRPr="000C4913">
        <w:rPr>
          <w:rFonts w:ascii="Arial" w:hAnsi="Arial" w:cs="Arial"/>
          <w:sz w:val="20"/>
          <w:szCs w:val="20"/>
        </w:rPr>
        <w:t xml:space="preserve"> 1, 16, Weiss edition 44c.</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652D"/>
    <w:multiLevelType w:val="hybridMultilevel"/>
    <w:tmpl w:val="4C66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C4325"/>
    <w:multiLevelType w:val="hybridMultilevel"/>
    <w:tmpl w:val="92F06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7F1363"/>
    <w:multiLevelType w:val="hybridMultilevel"/>
    <w:tmpl w:val="DA78B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35"/>
    <w:rsid w:val="00123135"/>
    <w:rsid w:val="00140B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23135"/>
    <w:rPr>
      <w:rFonts w:ascii=".FrankRuehl" w:hAnsi=".FrankRuehl" w:cs="FrankRuehl"/>
      <w:position w:val="6"/>
      <w:sz w:val="16"/>
      <w:szCs w:val="16"/>
      <w:lang w:bidi="he-IL"/>
    </w:rPr>
  </w:style>
  <w:style w:type="paragraph" w:styleId="FootnoteText">
    <w:name w:val="footnote text"/>
    <w:aliases w:val="הערות שוליים דוקטורט"/>
    <w:basedOn w:val="Normal"/>
    <w:link w:val="FootnoteTextChar"/>
    <w:rsid w:val="00123135"/>
    <w:pPr>
      <w:tabs>
        <w:tab w:val="left" w:pos="340"/>
      </w:tabs>
      <w:overflowPunct w:val="0"/>
      <w:autoSpaceDE w:val="0"/>
      <w:autoSpaceDN w:val="0"/>
      <w:bidi/>
      <w:adjustRightInd w:val="0"/>
      <w:spacing w:after="0" w:line="264" w:lineRule="exact"/>
      <w:ind w:left="340" w:hanging="340"/>
      <w:jc w:val="both"/>
      <w:textAlignment w:val="baseline"/>
    </w:pPr>
    <w:rPr>
      <w:rFonts w:ascii="CG Times" w:eastAsia="Calibri" w:hAnsi="CG Times" w:cs="FrankRuehl"/>
      <w:position w:val="6"/>
      <w:sz w:val="18"/>
      <w:lang w:eastAsia="he-IL"/>
    </w:rPr>
  </w:style>
  <w:style w:type="character" w:customStyle="1" w:styleId="FootnoteTextChar">
    <w:name w:val="Footnote Text Char"/>
    <w:aliases w:val="הערות שוליים דוקטורט Char"/>
    <w:basedOn w:val="DefaultParagraphFont"/>
    <w:link w:val="FootnoteText"/>
    <w:rsid w:val="00123135"/>
    <w:rPr>
      <w:rFonts w:ascii="CG Times" w:eastAsia="Calibri" w:hAnsi="CG Times" w:cs="FrankRuehl"/>
      <w:position w:val="6"/>
      <w:sz w:val="18"/>
      <w:lang w:eastAsia="he-IL"/>
    </w:rPr>
  </w:style>
  <w:style w:type="paragraph" w:customStyle="1" w:styleId="a">
    <w:name w:val="מגדים"/>
    <w:basedOn w:val="Normal"/>
    <w:rsid w:val="00123135"/>
    <w:pPr>
      <w:tabs>
        <w:tab w:val="left" w:pos="340"/>
      </w:tabs>
      <w:overflowPunct w:val="0"/>
      <w:autoSpaceDE w:val="0"/>
      <w:autoSpaceDN w:val="0"/>
      <w:bidi/>
      <w:adjustRightInd w:val="0"/>
      <w:spacing w:after="0" w:line="312" w:lineRule="exact"/>
      <w:ind w:firstLine="340"/>
      <w:jc w:val="both"/>
      <w:textAlignment w:val="baseline"/>
    </w:pPr>
    <w:rPr>
      <w:rFonts w:ascii="CG Times" w:eastAsia="Calibri" w:hAnsi="CG Times" w:cs="FrankRuehl"/>
      <w:sz w:val="21"/>
      <w:szCs w:val="25"/>
      <w:lang w:eastAsia="he-IL"/>
    </w:rPr>
  </w:style>
  <w:style w:type="paragraph" w:styleId="ListParagraph">
    <w:name w:val="List Paragraph"/>
    <w:basedOn w:val="Normal"/>
    <w:qFormat/>
    <w:rsid w:val="00123135"/>
    <w:pPr>
      <w:overflowPunct w:val="0"/>
      <w:autoSpaceDE w:val="0"/>
      <w:autoSpaceDN w:val="0"/>
      <w:bidi/>
      <w:adjustRightInd w:val="0"/>
      <w:spacing w:after="0" w:line="240" w:lineRule="auto"/>
      <w:ind w:left="720"/>
      <w:jc w:val="both"/>
      <w:textAlignment w:val="baseline"/>
    </w:pPr>
    <w:rPr>
      <w:rFonts w:ascii="Times New Roman" w:eastAsia="Calibri" w:hAnsi="Times New Roman" w:cs="Narkisim"/>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23135"/>
    <w:rPr>
      <w:rFonts w:ascii=".FrankRuehl" w:hAnsi=".FrankRuehl" w:cs="FrankRuehl"/>
      <w:position w:val="6"/>
      <w:sz w:val="16"/>
      <w:szCs w:val="16"/>
      <w:lang w:bidi="he-IL"/>
    </w:rPr>
  </w:style>
  <w:style w:type="paragraph" w:styleId="FootnoteText">
    <w:name w:val="footnote text"/>
    <w:aliases w:val="הערות שוליים דוקטורט"/>
    <w:basedOn w:val="Normal"/>
    <w:link w:val="FootnoteTextChar"/>
    <w:rsid w:val="00123135"/>
    <w:pPr>
      <w:tabs>
        <w:tab w:val="left" w:pos="340"/>
      </w:tabs>
      <w:overflowPunct w:val="0"/>
      <w:autoSpaceDE w:val="0"/>
      <w:autoSpaceDN w:val="0"/>
      <w:bidi/>
      <w:adjustRightInd w:val="0"/>
      <w:spacing w:after="0" w:line="264" w:lineRule="exact"/>
      <w:ind w:left="340" w:hanging="340"/>
      <w:jc w:val="both"/>
      <w:textAlignment w:val="baseline"/>
    </w:pPr>
    <w:rPr>
      <w:rFonts w:ascii="CG Times" w:eastAsia="Calibri" w:hAnsi="CG Times" w:cs="FrankRuehl"/>
      <w:position w:val="6"/>
      <w:sz w:val="18"/>
      <w:lang w:eastAsia="he-IL"/>
    </w:rPr>
  </w:style>
  <w:style w:type="character" w:customStyle="1" w:styleId="FootnoteTextChar">
    <w:name w:val="Footnote Text Char"/>
    <w:aliases w:val="הערות שוליים דוקטורט Char"/>
    <w:basedOn w:val="DefaultParagraphFont"/>
    <w:link w:val="FootnoteText"/>
    <w:rsid w:val="00123135"/>
    <w:rPr>
      <w:rFonts w:ascii="CG Times" w:eastAsia="Calibri" w:hAnsi="CG Times" w:cs="FrankRuehl"/>
      <w:position w:val="6"/>
      <w:sz w:val="18"/>
      <w:lang w:eastAsia="he-IL"/>
    </w:rPr>
  </w:style>
  <w:style w:type="paragraph" w:customStyle="1" w:styleId="a">
    <w:name w:val="מגדים"/>
    <w:basedOn w:val="Normal"/>
    <w:rsid w:val="00123135"/>
    <w:pPr>
      <w:tabs>
        <w:tab w:val="left" w:pos="340"/>
      </w:tabs>
      <w:overflowPunct w:val="0"/>
      <w:autoSpaceDE w:val="0"/>
      <w:autoSpaceDN w:val="0"/>
      <w:bidi/>
      <w:adjustRightInd w:val="0"/>
      <w:spacing w:after="0" w:line="312" w:lineRule="exact"/>
      <w:ind w:firstLine="340"/>
      <w:jc w:val="both"/>
      <w:textAlignment w:val="baseline"/>
    </w:pPr>
    <w:rPr>
      <w:rFonts w:ascii="CG Times" w:eastAsia="Calibri" w:hAnsi="CG Times" w:cs="FrankRuehl"/>
      <w:sz w:val="21"/>
      <w:szCs w:val="25"/>
      <w:lang w:eastAsia="he-IL"/>
    </w:rPr>
  </w:style>
  <w:style w:type="paragraph" w:styleId="ListParagraph">
    <w:name w:val="List Paragraph"/>
    <w:basedOn w:val="Normal"/>
    <w:qFormat/>
    <w:rsid w:val="00123135"/>
    <w:pPr>
      <w:overflowPunct w:val="0"/>
      <w:autoSpaceDE w:val="0"/>
      <w:autoSpaceDN w:val="0"/>
      <w:bidi/>
      <w:adjustRightInd w:val="0"/>
      <w:spacing w:after="0" w:line="240" w:lineRule="auto"/>
      <w:ind w:left="720"/>
      <w:jc w:val="both"/>
      <w:textAlignment w:val="baseline"/>
    </w:pPr>
    <w:rPr>
      <w:rFonts w:ascii="Times New Roman" w:eastAsia="Calibri" w:hAnsi="Times New Roman" w:cs="Narkisim"/>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2015-07-14T07:25:00Z</dcterms:created>
  <dcterms:modified xsi:type="dcterms:W3CDTF">2015-07-14T07:25:00Z</dcterms:modified>
</cp:coreProperties>
</file>